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0F0" w:rsidRPr="0075689D" w:rsidRDefault="0075689D" w:rsidP="00B82845">
      <w:pPr>
        <w:ind w:left="-360" w:right="-360"/>
        <w:jc w:val="center"/>
        <w:rPr>
          <w:rFonts w:ascii="Times New Roman" w:hAnsi="Times New Roman" w:cs="Times New Roman"/>
          <w:b/>
          <w:i/>
          <w:sz w:val="44"/>
          <w:szCs w:val="20"/>
        </w:rPr>
      </w:pPr>
      <w:r w:rsidRPr="0075689D">
        <w:rPr>
          <w:rFonts w:ascii="Times New Roman" w:hAnsi="Times New Roman" w:cs="Times New Roman"/>
          <w:b/>
          <w:i/>
          <w:sz w:val="44"/>
          <w:szCs w:val="20"/>
        </w:rPr>
        <w:t>Performance A</w:t>
      </w:r>
      <w:r w:rsidR="00DE00F0" w:rsidRPr="0075689D">
        <w:rPr>
          <w:rFonts w:ascii="Times New Roman" w:hAnsi="Times New Roman" w:cs="Times New Roman"/>
          <w:b/>
          <w:i/>
          <w:sz w:val="44"/>
          <w:szCs w:val="20"/>
        </w:rPr>
        <w:t xml:space="preserve">nalysis of Shunt Active Filter </w:t>
      </w:r>
      <w:r w:rsidR="00F23F17" w:rsidRPr="0075689D">
        <w:rPr>
          <w:rFonts w:ascii="Times New Roman" w:hAnsi="Times New Roman" w:cs="Times New Roman"/>
          <w:b/>
          <w:i/>
          <w:sz w:val="44"/>
          <w:szCs w:val="20"/>
        </w:rPr>
        <w:t>u</w:t>
      </w:r>
      <w:r w:rsidR="00DE00F0" w:rsidRPr="0075689D">
        <w:rPr>
          <w:rFonts w:ascii="Times New Roman" w:hAnsi="Times New Roman" w:cs="Times New Roman"/>
          <w:b/>
          <w:i/>
          <w:sz w:val="44"/>
          <w:szCs w:val="20"/>
        </w:rPr>
        <w:t xml:space="preserve">nder </w:t>
      </w:r>
      <w:r w:rsidR="007B34B0" w:rsidRPr="0075689D">
        <w:rPr>
          <w:rFonts w:ascii="Times New Roman" w:hAnsi="Times New Roman" w:cs="Times New Roman"/>
          <w:b/>
          <w:i/>
          <w:sz w:val="44"/>
          <w:szCs w:val="20"/>
        </w:rPr>
        <w:t>d</w:t>
      </w:r>
      <w:r w:rsidR="00DE00F0" w:rsidRPr="0075689D">
        <w:rPr>
          <w:rFonts w:ascii="Times New Roman" w:hAnsi="Times New Roman" w:cs="Times New Roman"/>
          <w:b/>
          <w:i/>
          <w:sz w:val="44"/>
          <w:szCs w:val="20"/>
        </w:rPr>
        <w:t xml:space="preserve">ifferent </w:t>
      </w:r>
      <w:r w:rsidR="00115799" w:rsidRPr="0075689D">
        <w:rPr>
          <w:rFonts w:ascii="Times New Roman" w:hAnsi="Times New Roman" w:cs="Times New Roman"/>
          <w:b/>
          <w:i/>
          <w:sz w:val="44"/>
          <w:szCs w:val="20"/>
        </w:rPr>
        <w:t>loading and D</w:t>
      </w:r>
      <w:r w:rsidR="00624BD2" w:rsidRPr="0075689D">
        <w:rPr>
          <w:rFonts w:ascii="Times New Roman" w:hAnsi="Times New Roman" w:cs="Times New Roman"/>
          <w:b/>
          <w:i/>
          <w:sz w:val="44"/>
          <w:szCs w:val="20"/>
        </w:rPr>
        <w:t>i</w:t>
      </w:r>
      <w:r w:rsidR="00115799" w:rsidRPr="0075689D">
        <w:rPr>
          <w:rFonts w:ascii="Times New Roman" w:hAnsi="Times New Roman" w:cs="Times New Roman"/>
          <w:b/>
          <w:i/>
          <w:sz w:val="44"/>
          <w:szCs w:val="20"/>
        </w:rPr>
        <w:t>storted V</w:t>
      </w:r>
      <w:r w:rsidR="00D105E6" w:rsidRPr="0075689D">
        <w:rPr>
          <w:rFonts w:ascii="Times New Roman" w:hAnsi="Times New Roman" w:cs="Times New Roman"/>
          <w:b/>
          <w:i/>
          <w:sz w:val="44"/>
          <w:szCs w:val="20"/>
        </w:rPr>
        <w:t>oltage</w:t>
      </w:r>
      <w:r w:rsidR="00115799" w:rsidRPr="0075689D">
        <w:rPr>
          <w:rFonts w:ascii="Times New Roman" w:hAnsi="Times New Roman" w:cs="Times New Roman"/>
          <w:b/>
          <w:i/>
          <w:sz w:val="44"/>
          <w:szCs w:val="20"/>
        </w:rPr>
        <w:t xml:space="preserve"> c</w:t>
      </w:r>
      <w:r w:rsidR="004A235A" w:rsidRPr="0075689D">
        <w:rPr>
          <w:rFonts w:ascii="Times New Roman" w:hAnsi="Times New Roman" w:cs="Times New Roman"/>
          <w:b/>
          <w:i/>
          <w:sz w:val="44"/>
          <w:szCs w:val="20"/>
        </w:rPr>
        <w:t>ondition</w:t>
      </w:r>
    </w:p>
    <w:p w:rsidR="00F45F97" w:rsidRPr="004F6D9B" w:rsidRDefault="00F45F97" w:rsidP="00E01B81">
      <w:pPr>
        <w:jc w:val="center"/>
        <w:rPr>
          <w:rFonts w:ascii="Times New Roman" w:hAnsi="Times New Roman" w:cs="Times New Roman"/>
          <w:b/>
          <w:sz w:val="20"/>
          <w:szCs w:val="20"/>
        </w:rPr>
      </w:pPr>
    </w:p>
    <w:p w:rsidR="00B54959" w:rsidRPr="004F6D9B" w:rsidRDefault="00A41CCE" w:rsidP="00D105E6">
      <w:pPr>
        <w:jc w:val="center"/>
        <w:rPr>
          <w:b/>
          <w:sz w:val="20"/>
          <w:szCs w:val="20"/>
        </w:rPr>
      </w:pPr>
      <w:r w:rsidRPr="00A41CCE">
        <w:rPr>
          <w:rFonts w:ascii="Times New Roman" w:hAnsi="Times New Roman" w:cs="Times New Roman"/>
          <w:b/>
          <w:noProof/>
          <w:sz w:val="20"/>
          <w:szCs w:val="20"/>
        </w:rPr>
        <w:pict>
          <v:shapetype id="_x0000_t202" coordsize="21600,21600" o:spt="202" path="m,l,21600r21600,l21600,xe">
            <v:stroke joinstyle="miter"/>
            <v:path gradientshapeok="t" o:connecttype="rect"/>
          </v:shapetype>
          <v:shape id="_x0000_s1059" type="#_x0000_t202" style="position:absolute;left:0;text-align:left;margin-left:346.6pt;margin-top:2.1pt;width:177.65pt;height:80.5pt;z-index:251684864;mso-width-relative:margin;mso-height-relative:margin" strokecolor="white [3212]">
            <v:textbox>
              <w:txbxContent>
                <w:p w:rsidR="00FA72A6" w:rsidRPr="00135849" w:rsidRDefault="00BA3B5D" w:rsidP="00135849">
                  <w:pPr>
                    <w:spacing w:after="0"/>
                    <w:jc w:val="center"/>
                    <w:rPr>
                      <w:rFonts w:ascii="Times New Roman" w:hAnsi="Times New Roman" w:cs="Times New Roman"/>
                      <w:i/>
                      <w:sz w:val="20"/>
                    </w:rPr>
                  </w:pPr>
                  <w:r>
                    <w:rPr>
                      <w:rFonts w:ascii="Times New Roman" w:hAnsi="Times New Roman" w:cs="Times New Roman"/>
                      <w:i/>
                      <w:sz w:val="20"/>
                    </w:rPr>
                    <w:t>Mr. Vishal Patil</w:t>
                  </w:r>
                </w:p>
                <w:p w:rsidR="00FA72A6" w:rsidRPr="00135849" w:rsidRDefault="00FA72A6" w:rsidP="00135849">
                  <w:pPr>
                    <w:spacing w:after="0"/>
                    <w:jc w:val="center"/>
                    <w:rPr>
                      <w:rFonts w:ascii="Times New Roman" w:hAnsi="Times New Roman" w:cs="Times New Roman"/>
                      <w:i/>
                      <w:sz w:val="20"/>
                    </w:rPr>
                  </w:pPr>
                  <w:r w:rsidRPr="00135849">
                    <w:rPr>
                      <w:rFonts w:ascii="Times New Roman" w:hAnsi="Times New Roman" w:cs="Times New Roman"/>
                      <w:i/>
                      <w:sz w:val="20"/>
                    </w:rPr>
                    <w:t>Dept. of Electrical Engineering</w:t>
                  </w:r>
                </w:p>
                <w:p w:rsidR="00135849" w:rsidRDefault="00FA72A6" w:rsidP="00135849">
                  <w:pPr>
                    <w:spacing w:after="0"/>
                    <w:jc w:val="center"/>
                    <w:rPr>
                      <w:rFonts w:ascii="Times New Roman" w:hAnsi="Times New Roman" w:cs="Times New Roman"/>
                      <w:i/>
                      <w:sz w:val="20"/>
                    </w:rPr>
                  </w:pPr>
                  <w:r w:rsidRPr="00135849">
                    <w:rPr>
                      <w:rFonts w:ascii="Times New Roman" w:hAnsi="Times New Roman" w:cs="Times New Roman"/>
                      <w:i/>
                      <w:sz w:val="20"/>
                    </w:rPr>
                    <w:t>Annasaheb Dange College of</w:t>
                  </w:r>
                  <w:r w:rsidR="00135849">
                    <w:rPr>
                      <w:rFonts w:ascii="Times New Roman" w:hAnsi="Times New Roman" w:cs="Times New Roman"/>
                      <w:i/>
                      <w:sz w:val="20"/>
                    </w:rPr>
                    <w:t xml:space="preserve"> Engineering &amp; Technology, Ashta</w:t>
                  </w:r>
                </w:p>
                <w:p w:rsidR="009F463A" w:rsidRPr="00FA72A6" w:rsidRDefault="00135849" w:rsidP="00135849">
                  <w:pPr>
                    <w:spacing w:after="0"/>
                    <w:jc w:val="center"/>
                    <w:rPr>
                      <w:rFonts w:ascii="Times New Roman" w:hAnsi="Times New Roman" w:cs="Times New Roman"/>
                      <w:i/>
                    </w:rPr>
                  </w:pPr>
                  <w:r>
                    <w:rPr>
                      <w:rFonts w:ascii="Times New Roman" w:hAnsi="Times New Roman" w:cs="Times New Roman"/>
                      <w:i/>
                      <w:sz w:val="20"/>
                    </w:rPr>
                    <w:t>tanavadesatish@rediffmail.com</w:t>
                  </w:r>
                </w:p>
                <w:p w:rsidR="00FA72A6" w:rsidRDefault="00FA72A6" w:rsidP="00FA72A6"/>
              </w:txbxContent>
            </v:textbox>
          </v:shape>
        </w:pict>
      </w:r>
      <w:r>
        <w:rPr>
          <w:b/>
          <w:noProof/>
          <w:sz w:val="20"/>
          <w:szCs w:val="20"/>
        </w:rPr>
        <w:pict>
          <v:shape id="_x0000_s1027" type="#_x0000_t202" style="position:absolute;left:0;text-align:left;margin-left:148.75pt;margin-top:.55pt;width:208.65pt;height:80.7pt;z-index:251661312;mso-height-percent:200;mso-height-percent:200;mso-width-relative:margin;mso-height-relative:margin" strokecolor="white [3212]">
            <v:textbox style="mso-fit-shape-to-text:t">
              <w:txbxContent>
                <w:p w:rsidR="000D4ED7" w:rsidRPr="00135849" w:rsidRDefault="00097B16" w:rsidP="00135849">
                  <w:pPr>
                    <w:spacing w:after="0"/>
                    <w:jc w:val="center"/>
                    <w:rPr>
                      <w:rFonts w:ascii="Times New Roman" w:hAnsi="Times New Roman" w:cs="Times New Roman"/>
                      <w:i/>
                      <w:sz w:val="20"/>
                    </w:rPr>
                  </w:pPr>
                  <w:r w:rsidRPr="00135849">
                    <w:rPr>
                      <w:rFonts w:ascii="Times New Roman" w:hAnsi="Times New Roman" w:cs="Times New Roman"/>
                      <w:i/>
                      <w:sz w:val="20"/>
                    </w:rPr>
                    <w:t xml:space="preserve">Mr. </w:t>
                  </w:r>
                  <w:r w:rsidR="00B3509E" w:rsidRPr="00135849">
                    <w:rPr>
                      <w:rFonts w:ascii="Times New Roman" w:hAnsi="Times New Roman" w:cs="Times New Roman"/>
                      <w:i/>
                      <w:sz w:val="20"/>
                    </w:rPr>
                    <w:t>Parikshit Jamdade</w:t>
                  </w:r>
                </w:p>
                <w:p w:rsidR="000D4ED7" w:rsidRPr="00135849" w:rsidRDefault="000D4ED7" w:rsidP="00135849">
                  <w:pPr>
                    <w:spacing w:after="0"/>
                    <w:jc w:val="center"/>
                    <w:rPr>
                      <w:rFonts w:ascii="Times New Roman" w:hAnsi="Times New Roman" w:cs="Times New Roman"/>
                      <w:i/>
                      <w:sz w:val="20"/>
                    </w:rPr>
                  </w:pPr>
                  <w:r w:rsidRPr="00135849">
                    <w:rPr>
                      <w:rFonts w:ascii="Times New Roman" w:hAnsi="Times New Roman" w:cs="Times New Roman"/>
                      <w:i/>
                      <w:sz w:val="20"/>
                    </w:rPr>
                    <w:t>Dept. of Electrical Engineering</w:t>
                  </w:r>
                </w:p>
                <w:p w:rsidR="000D4ED7" w:rsidRPr="00135849" w:rsidRDefault="00B3509E" w:rsidP="00135849">
                  <w:pPr>
                    <w:spacing w:after="0"/>
                    <w:jc w:val="center"/>
                    <w:rPr>
                      <w:rFonts w:ascii="Times New Roman" w:hAnsi="Times New Roman" w:cs="Times New Roman"/>
                      <w:i/>
                      <w:sz w:val="20"/>
                    </w:rPr>
                  </w:pPr>
                  <w:r w:rsidRPr="00135849">
                    <w:rPr>
                      <w:rFonts w:ascii="Times New Roman" w:hAnsi="Times New Roman" w:cs="Times New Roman"/>
                      <w:i/>
                      <w:sz w:val="20"/>
                    </w:rPr>
                    <w:t>PVG’s</w:t>
                  </w:r>
                  <w:r w:rsidR="000D4ED7" w:rsidRPr="00135849">
                    <w:rPr>
                      <w:rFonts w:ascii="Times New Roman" w:hAnsi="Times New Roman" w:cs="Times New Roman"/>
                      <w:i/>
                      <w:sz w:val="20"/>
                    </w:rPr>
                    <w:t xml:space="preserve"> College of Engineering &amp; Technology,</w:t>
                  </w:r>
                  <w:r w:rsidR="00376326" w:rsidRPr="00135849">
                    <w:rPr>
                      <w:rFonts w:ascii="Times New Roman" w:hAnsi="Times New Roman" w:cs="Times New Roman"/>
                      <w:i/>
                      <w:sz w:val="20"/>
                    </w:rPr>
                    <w:t xml:space="preserve"> Pune</w:t>
                  </w:r>
                  <w:r w:rsidR="00A95F19">
                    <w:rPr>
                      <w:rFonts w:ascii="Times New Roman" w:hAnsi="Times New Roman" w:cs="Times New Roman"/>
                      <w:i/>
                      <w:sz w:val="20"/>
                    </w:rPr>
                    <w:t>,</w:t>
                  </w:r>
                  <w:r w:rsidR="00376326" w:rsidRPr="00135849">
                    <w:rPr>
                      <w:rFonts w:ascii="Times New Roman" w:hAnsi="Times New Roman" w:cs="Times New Roman"/>
                      <w:i/>
                      <w:sz w:val="20"/>
                    </w:rPr>
                    <w:t xml:space="preserve"> India</w:t>
                  </w:r>
                </w:p>
                <w:p w:rsidR="000D4ED7" w:rsidRPr="00135849" w:rsidRDefault="00B3509E" w:rsidP="00135849">
                  <w:pPr>
                    <w:spacing w:after="0"/>
                    <w:jc w:val="center"/>
                    <w:rPr>
                      <w:rFonts w:ascii="Times New Roman" w:hAnsi="Times New Roman" w:cs="Times New Roman"/>
                      <w:i/>
                      <w:sz w:val="20"/>
                    </w:rPr>
                  </w:pPr>
                  <w:r w:rsidRPr="00135849">
                    <w:rPr>
                      <w:rFonts w:ascii="Times New Roman" w:hAnsi="Times New Roman" w:cs="Times New Roman"/>
                      <w:i/>
                      <w:sz w:val="20"/>
                    </w:rPr>
                    <w:t>parikshit.jamdade</w:t>
                  </w:r>
                  <w:r w:rsidR="000D4ED7" w:rsidRPr="00135849">
                    <w:rPr>
                      <w:rFonts w:ascii="Times New Roman" w:hAnsi="Times New Roman" w:cs="Times New Roman"/>
                      <w:i/>
                      <w:sz w:val="20"/>
                    </w:rPr>
                    <w:t>@</w:t>
                  </w:r>
                  <w:r w:rsidRPr="00135849">
                    <w:rPr>
                      <w:rFonts w:ascii="Times New Roman" w:hAnsi="Times New Roman" w:cs="Times New Roman"/>
                      <w:i/>
                      <w:sz w:val="20"/>
                    </w:rPr>
                    <w:t>yahoo</w:t>
                  </w:r>
                  <w:r w:rsidR="000D4ED7" w:rsidRPr="00135849">
                    <w:rPr>
                      <w:rFonts w:ascii="Times New Roman" w:hAnsi="Times New Roman" w:cs="Times New Roman"/>
                      <w:i/>
                      <w:sz w:val="20"/>
                    </w:rPr>
                    <w:t>.com</w:t>
                  </w:r>
                </w:p>
              </w:txbxContent>
            </v:textbox>
          </v:shape>
        </w:pict>
      </w:r>
      <w:r>
        <w:rPr>
          <w:b/>
          <w:noProof/>
          <w:sz w:val="20"/>
          <w:szCs w:val="20"/>
          <w:lang w:eastAsia="zh-TW"/>
        </w:rPr>
        <w:pict>
          <v:shape id="_x0000_s1026" type="#_x0000_t202" style="position:absolute;left:0;text-align:left;margin-left:-54.2pt;margin-top:.25pt;width:208.85pt;height:80.7pt;z-index:251660288;mso-height-percent:200;mso-height-percent:200;mso-width-relative:margin;mso-height-relative:margin" strokecolor="white [3212]">
            <v:textbox style="mso-fit-shape-to-text:t">
              <w:txbxContent>
                <w:p w:rsidR="000D4ED7" w:rsidRPr="00135849" w:rsidRDefault="00097B16" w:rsidP="00135849">
                  <w:pPr>
                    <w:spacing w:after="0"/>
                    <w:jc w:val="center"/>
                    <w:rPr>
                      <w:rFonts w:ascii="Times New Roman" w:hAnsi="Times New Roman" w:cs="Times New Roman"/>
                      <w:i/>
                      <w:sz w:val="20"/>
                    </w:rPr>
                  </w:pPr>
                  <w:r w:rsidRPr="00135849">
                    <w:rPr>
                      <w:rFonts w:ascii="Times New Roman" w:hAnsi="Times New Roman" w:cs="Times New Roman"/>
                      <w:i/>
                      <w:sz w:val="20"/>
                    </w:rPr>
                    <w:t xml:space="preserve">Mr. </w:t>
                  </w:r>
                  <w:r w:rsidR="00B54959" w:rsidRPr="00135849">
                    <w:rPr>
                      <w:rFonts w:ascii="Times New Roman" w:hAnsi="Times New Roman" w:cs="Times New Roman"/>
                      <w:i/>
                      <w:sz w:val="20"/>
                    </w:rPr>
                    <w:t>Santosh Patil</w:t>
                  </w:r>
                </w:p>
                <w:p w:rsidR="00B54959" w:rsidRPr="00135849" w:rsidRDefault="00B54959" w:rsidP="00135849">
                  <w:pPr>
                    <w:spacing w:after="0"/>
                    <w:jc w:val="center"/>
                    <w:rPr>
                      <w:rFonts w:ascii="Times New Roman" w:hAnsi="Times New Roman" w:cs="Times New Roman"/>
                      <w:i/>
                      <w:sz w:val="20"/>
                    </w:rPr>
                  </w:pPr>
                  <w:r w:rsidRPr="00135849">
                    <w:rPr>
                      <w:rFonts w:ascii="Times New Roman" w:hAnsi="Times New Roman" w:cs="Times New Roman"/>
                      <w:i/>
                      <w:sz w:val="20"/>
                    </w:rPr>
                    <w:t>Dept. of Electrical Engineering</w:t>
                  </w:r>
                </w:p>
                <w:p w:rsidR="000D4ED7" w:rsidRPr="00135849" w:rsidRDefault="000D4ED7" w:rsidP="00135849">
                  <w:pPr>
                    <w:spacing w:after="0"/>
                    <w:jc w:val="center"/>
                    <w:rPr>
                      <w:rFonts w:ascii="Times New Roman" w:hAnsi="Times New Roman" w:cs="Times New Roman"/>
                      <w:i/>
                      <w:sz w:val="20"/>
                    </w:rPr>
                  </w:pPr>
                  <w:r w:rsidRPr="00135849">
                    <w:rPr>
                      <w:rFonts w:ascii="Times New Roman" w:hAnsi="Times New Roman" w:cs="Times New Roman"/>
                      <w:i/>
                      <w:sz w:val="20"/>
                    </w:rPr>
                    <w:t>Annasaheb Dange College of Engineering &amp; Technology, Ashta, Sangli</w:t>
                  </w:r>
                  <w:r w:rsidR="005132C7" w:rsidRPr="00135849">
                    <w:rPr>
                      <w:rFonts w:ascii="Times New Roman" w:hAnsi="Times New Roman" w:cs="Times New Roman"/>
                      <w:i/>
                      <w:sz w:val="20"/>
                    </w:rPr>
                    <w:t>, India</w:t>
                  </w:r>
                </w:p>
                <w:p w:rsidR="000D4ED7" w:rsidRPr="00135849" w:rsidRDefault="000D4ED7" w:rsidP="00135849">
                  <w:pPr>
                    <w:spacing w:after="0"/>
                    <w:jc w:val="center"/>
                    <w:rPr>
                      <w:rFonts w:ascii="Times New Roman" w:hAnsi="Times New Roman" w:cs="Times New Roman"/>
                      <w:i/>
                      <w:sz w:val="20"/>
                    </w:rPr>
                  </w:pPr>
                  <w:r w:rsidRPr="00135849">
                    <w:rPr>
                      <w:rFonts w:ascii="Times New Roman" w:hAnsi="Times New Roman" w:cs="Times New Roman"/>
                      <w:i/>
                      <w:sz w:val="20"/>
                    </w:rPr>
                    <w:t>santoshpatileps@gmail.com</w:t>
                  </w:r>
                </w:p>
              </w:txbxContent>
            </v:textbox>
          </v:shape>
        </w:pict>
      </w:r>
    </w:p>
    <w:p w:rsidR="00B54959" w:rsidRPr="004F6D9B" w:rsidRDefault="00B54959" w:rsidP="00D105E6">
      <w:pPr>
        <w:jc w:val="center"/>
        <w:rPr>
          <w:b/>
          <w:sz w:val="20"/>
          <w:szCs w:val="20"/>
        </w:rPr>
      </w:pPr>
    </w:p>
    <w:p w:rsidR="00B54959" w:rsidRPr="004F6D9B" w:rsidRDefault="00B54959" w:rsidP="00D105E6">
      <w:pPr>
        <w:jc w:val="center"/>
        <w:rPr>
          <w:b/>
          <w:sz w:val="20"/>
          <w:szCs w:val="20"/>
        </w:rPr>
      </w:pPr>
    </w:p>
    <w:p w:rsidR="00B54959" w:rsidRPr="004F6D9B" w:rsidRDefault="00B54959" w:rsidP="000D4ED7">
      <w:pPr>
        <w:rPr>
          <w:b/>
          <w:sz w:val="20"/>
          <w:szCs w:val="20"/>
        </w:rPr>
        <w:sectPr w:rsidR="00B54959" w:rsidRPr="004F6D9B" w:rsidSect="006C6BF2">
          <w:pgSz w:w="12240" w:h="15840" w:code="1"/>
          <w:pgMar w:top="1440" w:right="1440" w:bottom="1440" w:left="1440" w:header="720" w:footer="720" w:gutter="0"/>
          <w:cols w:space="720"/>
          <w:docGrid w:linePitch="360"/>
        </w:sectPr>
      </w:pPr>
    </w:p>
    <w:p w:rsidR="00142B9B" w:rsidRDefault="00142B9B" w:rsidP="000D4ED7">
      <w:pPr>
        <w:ind w:firstLine="720"/>
        <w:jc w:val="both"/>
        <w:rPr>
          <w:rFonts w:ascii="Times New Roman" w:hAnsi="Times New Roman" w:cs="Times New Roman"/>
          <w:b/>
          <w:i/>
          <w:sz w:val="20"/>
          <w:szCs w:val="20"/>
        </w:rPr>
      </w:pPr>
    </w:p>
    <w:p w:rsidR="00705568" w:rsidRDefault="00705568" w:rsidP="005C179F">
      <w:pPr>
        <w:spacing w:line="360" w:lineRule="auto"/>
        <w:jc w:val="both"/>
        <w:rPr>
          <w:rFonts w:ascii="Times New Roman" w:hAnsi="Times New Roman" w:cs="Times New Roman"/>
          <w:b/>
          <w:i/>
          <w:sz w:val="20"/>
          <w:szCs w:val="20"/>
        </w:rPr>
        <w:sectPr w:rsidR="00705568" w:rsidSect="006C6BF2">
          <w:type w:val="continuous"/>
          <w:pgSz w:w="12240" w:h="15840" w:code="1"/>
          <w:pgMar w:top="1440" w:right="994" w:bottom="1440" w:left="720" w:header="720" w:footer="720" w:gutter="0"/>
          <w:cols w:space="274"/>
          <w:docGrid w:linePitch="360"/>
        </w:sectPr>
      </w:pPr>
    </w:p>
    <w:p w:rsidR="00ED4B76" w:rsidRPr="006C34D9" w:rsidRDefault="006D3866" w:rsidP="00A95F19">
      <w:pPr>
        <w:spacing w:line="240" w:lineRule="auto"/>
        <w:jc w:val="both"/>
        <w:rPr>
          <w:rFonts w:ascii="Times New Roman" w:hAnsi="Times New Roman" w:cs="Times New Roman"/>
          <w:b/>
          <w:i/>
          <w:sz w:val="20"/>
          <w:szCs w:val="20"/>
        </w:rPr>
      </w:pPr>
      <w:r w:rsidRPr="006C34D9">
        <w:rPr>
          <w:rFonts w:ascii="Times New Roman" w:hAnsi="Times New Roman" w:cs="Times New Roman"/>
          <w:b/>
          <w:i/>
          <w:sz w:val="20"/>
          <w:szCs w:val="20"/>
        </w:rPr>
        <w:lastRenderedPageBreak/>
        <w:t>Abstract</w:t>
      </w:r>
      <w:r w:rsidR="00F45F97" w:rsidRPr="006C34D9">
        <w:rPr>
          <w:rFonts w:ascii="Times New Roman" w:hAnsi="Times New Roman" w:cs="Times New Roman"/>
          <w:b/>
          <w:sz w:val="20"/>
          <w:szCs w:val="20"/>
        </w:rPr>
        <w:t>:</w:t>
      </w:r>
      <w:r w:rsidR="005C179F" w:rsidRPr="006C34D9">
        <w:rPr>
          <w:rFonts w:ascii="Times New Roman" w:hAnsi="Times New Roman" w:cs="Times New Roman"/>
          <w:b/>
          <w:sz w:val="20"/>
          <w:szCs w:val="20"/>
        </w:rPr>
        <w:t xml:space="preserve"> </w:t>
      </w:r>
      <w:r w:rsidRPr="006C34D9">
        <w:rPr>
          <w:rFonts w:ascii="Times New Roman" w:hAnsi="Times New Roman" w:cs="Times New Roman"/>
          <w:b/>
          <w:i/>
          <w:sz w:val="20"/>
          <w:szCs w:val="20"/>
        </w:rPr>
        <w:t>In this paper, a</w:t>
      </w:r>
      <w:r w:rsidR="00ED4B76" w:rsidRPr="006C34D9">
        <w:rPr>
          <w:rFonts w:ascii="Times New Roman" w:hAnsi="Times New Roman" w:cs="Times New Roman"/>
          <w:b/>
          <w:i/>
          <w:sz w:val="20"/>
          <w:szCs w:val="20"/>
        </w:rPr>
        <w:t xml:space="preserve"> </w:t>
      </w:r>
      <w:r w:rsidR="004E51A5" w:rsidRPr="006C34D9">
        <w:rPr>
          <w:rFonts w:ascii="Times New Roman" w:hAnsi="Times New Roman" w:cs="Times New Roman"/>
          <w:b/>
          <w:i/>
          <w:sz w:val="20"/>
          <w:szCs w:val="20"/>
        </w:rPr>
        <w:t>comparison</w:t>
      </w:r>
      <w:r w:rsidRPr="006C34D9">
        <w:rPr>
          <w:rFonts w:ascii="Times New Roman" w:hAnsi="Times New Roman" w:cs="Times New Roman"/>
          <w:b/>
          <w:i/>
          <w:sz w:val="20"/>
          <w:szCs w:val="20"/>
        </w:rPr>
        <w:t xml:space="preserve"> of two control </w:t>
      </w:r>
      <w:r w:rsidR="004E51A5" w:rsidRPr="006C34D9">
        <w:rPr>
          <w:rFonts w:ascii="Times New Roman" w:hAnsi="Times New Roman" w:cs="Times New Roman"/>
          <w:b/>
          <w:i/>
          <w:sz w:val="20"/>
          <w:szCs w:val="20"/>
        </w:rPr>
        <w:t>algorithm</w:t>
      </w:r>
      <w:r w:rsidR="0026580E" w:rsidRPr="006C34D9">
        <w:rPr>
          <w:rFonts w:ascii="Times New Roman" w:hAnsi="Times New Roman" w:cs="Times New Roman"/>
          <w:b/>
          <w:i/>
          <w:sz w:val="20"/>
          <w:szCs w:val="20"/>
        </w:rPr>
        <w:t>s</w:t>
      </w:r>
      <w:r w:rsidRPr="006C34D9">
        <w:rPr>
          <w:rFonts w:ascii="Times New Roman" w:hAnsi="Times New Roman" w:cs="Times New Roman"/>
          <w:b/>
          <w:i/>
          <w:sz w:val="20"/>
          <w:szCs w:val="20"/>
        </w:rPr>
        <w:t xml:space="preserve"> </w:t>
      </w:r>
      <w:r w:rsidR="00ED4B76" w:rsidRPr="006C34D9">
        <w:rPr>
          <w:rFonts w:ascii="Times New Roman" w:hAnsi="Times New Roman" w:cs="Times New Roman"/>
          <w:b/>
          <w:i/>
          <w:sz w:val="20"/>
          <w:szCs w:val="20"/>
        </w:rPr>
        <w:t>to calculate the reference current generation for shunt active power filter has been presented. The</w:t>
      </w:r>
      <w:r w:rsidR="0026580E" w:rsidRPr="006C34D9">
        <w:rPr>
          <w:rFonts w:ascii="Times New Roman" w:hAnsi="Times New Roman" w:cs="Times New Roman"/>
          <w:b/>
          <w:i/>
          <w:sz w:val="20"/>
          <w:szCs w:val="20"/>
        </w:rPr>
        <w:t xml:space="preserve"> two</w:t>
      </w:r>
      <w:r w:rsidR="00ED4B76" w:rsidRPr="006C34D9">
        <w:rPr>
          <w:rFonts w:ascii="Times New Roman" w:hAnsi="Times New Roman" w:cs="Times New Roman"/>
          <w:b/>
          <w:i/>
          <w:sz w:val="20"/>
          <w:szCs w:val="20"/>
        </w:rPr>
        <w:t xml:space="preserve"> algorithms studied are </w:t>
      </w:r>
      <w:r w:rsidR="004E51A5" w:rsidRPr="006C34D9">
        <w:rPr>
          <w:rFonts w:ascii="Times New Roman" w:hAnsi="Times New Roman" w:cs="Times New Roman"/>
          <w:b/>
          <w:i/>
          <w:sz w:val="20"/>
          <w:szCs w:val="20"/>
        </w:rPr>
        <w:t>Instantaneous</w:t>
      </w:r>
      <w:r w:rsidR="00ED4B76" w:rsidRPr="006C34D9">
        <w:rPr>
          <w:rFonts w:ascii="Times New Roman" w:hAnsi="Times New Roman" w:cs="Times New Roman"/>
          <w:b/>
          <w:i/>
          <w:sz w:val="20"/>
          <w:szCs w:val="20"/>
        </w:rPr>
        <w:t xml:space="preserve"> reactive power theory and </w:t>
      </w:r>
      <w:r w:rsidR="004E51A5" w:rsidRPr="006C34D9">
        <w:rPr>
          <w:rFonts w:ascii="Times New Roman" w:hAnsi="Times New Roman" w:cs="Times New Roman"/>
          <w:b/>
          <w:i/>
          <w:sz w:val="20"/>
          <w:szCs w:val="20"/>
        </w:rPr>
        <w:t>synchronous</w:t>
      </w:r>
      <w:r w:rsidR="00ED4B76" w:rsidRPr="006C34D9">
        <w:rPr>
          <w:rFonts w:ascii="Times New Roman" w:hAnsi="Times New Roman" w:cs="Times New Roman"/>
          <w:b/>
          <w:i/>
          <w:sz w:val="20"/>
          <w:szCs w:val="20"/>
        </w:rPr>
        <w:t xml:space="preserve"> </w:t>
      </w:r>
      <w:r w:rsidR="004E51A5" w:rsidRPr="006C34D9">
        <w:rPr>
          <w:rFonts w:ascii="Times New Roman" w:hAnsi="Times New Roman" w:cs="Times New Roman"/>
          <w:b/>
          <w:i/>
          <w:sz w:val="20"/>
          <w:szCs w:val="20"/>
        </w:rPr>
        <w:t>reference</w:t>
      </w:r>
      <w:r w:rsidR="00ED4B76" w:rsidRPr="006C34D9">
        <w:rPr>
          <w:rFonts w:ascii="Times New Roman" w:hAnsi="Times New Roman" w:cs="Times New Roman"/>
          <w:b/>
          <w:i/>
          <w:sz w:val="20"/>
          <w:szCs w:val="20"/>
        </w:rPr>
        <w:t xml:space="preserve"> frame theory. The </w:t>
      </w:r>
      <w:r w:rsidR="004E51A5" w:rsidRPr="006C34D9">
        <w:rPr>
          <w:rFonts w:ascii="Times New Roman" w:hAnsi="Times New Roman" w:cs="Times New Roman"/>
          <w:b/>
          <w:i/>
          <w:sz w:val="20"/>
          <w:szCs w:val="20"/>
        </w:rPr>
        <w:t>analys</w:t>
      </w:r>
      <w:r w:rsidR="0026580E" w:rsidRPr="006C34D9">
        <w:rPr>
          <w:rFonts w:ascii="Times New Roman" w:hAnsi="Times New Roman" w:cs="Times New Roman"/>
          <w:b/>
          <w:i/>
          <w:sz w:val="20"/>
          <w:szCs w:val="20"/>
        </w:rPr>
        <w:t>i</w:t>
      </w:r>
      <w:r w:rsidR="004E51A5" w:rsidRPr="006C34D9">
        <w:rPr>
          <w:rFonts w:ascii="Times New Roman" w:hAnsi="Times New Roman" w:cs="Times New Roman"/>
          <w:b/>
          <w:i/>
          <w:sz w:val="20"/>
          <w:szCs w:val="20"/>
        </w:rPr>
        <w:t xml:space="preserve">s of these two theories are </w:t>
      </w:r>
      <w:r w:rsidR="00ED4B76" w:rsidRPr="006C34D9">
        <w:rPr>
          <w:rFonts w:ascii="Times New Roman" w:hAnsi="Times New Roman" w:cs="Times New Roman"/>
          <w:b/>
          <w:i/>
          <w:sz w:val="20"/>
          <w:szCs w:val="20"/>
        </w:rPr>
        <w:t>d</w:t>
      </w:r>
      <w:r w:rsidR="004E51A5" w:rsidRPr="006C34D9">
        <w:rPr>
          <w:rFonts w:ascii="Times New Roman" w:hAnsi="Times New Roman" w:cs="Times New Roman"/>
          <w:b/>
          <w:i/>
          <w:sz w:val="20"/>
          <w:szCs w:val="20"/>
        </w:rPr>
        <w:t>o</w:t>
      </w:r>
      <w:r w:rsidR="00ED4B76" w:rsidRPr="006C34D9">
        <w:rPr>
          <w:rFonts w:ascii="Times New Roman" w:hAnsi="Times New Roman" w:cs="Times New Roman"/>
          <w:b/>
          <w:i/>
          <w:sz w:val="20"/>
          <w:szCs w:val="20"/>
        </w:rPr>
        <w:t>ne on the basis of balanced, unbalance,</w:t>
      </w:r>
      <w:r w:rsidR="004E51A5" w:rsidRPr="006C34D9">
        <w:rPr>
          <w:rFonts w:ascii="Times New Roman" w:hAnsi="Times New Roman" w:cs="Times New Roman"/>
          <w:b/>
          <w:i/>
          <w:sz w:val="20"/>
          <w:szCs w:val="20"/>
        </w:rPr>
        <w:t xml:space="preserve"> and</w:t>
      </w:r>
      <w:r w:rsidR="00705568" w:rsidRPr="006C34D9">
        <w:rPr>
          <w:rFonts w:ascii="Times New Roman" w:hAnsi="Times New Roman" w:cs="Times New Roman"/>
          <w:b/>
          <w:i/>
          <w:sz w:val="20"/>
          <w:szCs w:val="20"/>
        </w:rPr>
        <w:t xml:space="preserve"> dynamics</w:t>
      </w:r>
      <w:r w:rsidR="00733C81" w:rsidRPr="006C34D9">
        <w:rPr>
          <w:rFonts w:ascii="Times New Roman" w:hAnsi="Times New Roman" w:cs="Times New Roman"/>
          <w:b/>
          <w:i/>
          <w:sz w:val="20"/>
          <w:szCs w:val="20"/>
        </w:rPr>
        <w:t xml:space="preserve"> </w:t>
      </w:r>
      <w:r w:rsidR="00ED4B76" w:rsidRPr="006C34D9">
        <w:rPr>
          <w:rFonts w:ascii="Times New Roman" w:hAnsi="Times New Roman" w:cs="Times New Roman"/>
          <w:b/>
          <w:i/>
          <w:sz w:val="20"/>
          <w:szCs w:val="20"/>
        </w:rPr>
        <w:t>loading condition</w:t>
      </w:r>
      <w:r w:rsidR="0026580E" w:rsidRPr="006C34D9">
        <w:rPr>
          <w:rFonts w:ascii="Times New Roman" w:hAnsi="Times New Roman" w:cs="Times New Roman"/>
          <w:b/>
          <w:i/>
          <w:sz w:val="20"/>
          <w:szCs w:val="20"/>
        </w:rPr>
        <w:t>s</w:t>
      </w:r>
      <w:r w:rsidR="00ED4B76" w:rsidRPr="006C34D9">
        <w:rPr>
          <w:rFonts w:ascii="Times New Roman" w:hAnsi="Times New Roman" w:cs="Times New Roman"/>
          <w:b/>
          <w:i/>
          <w:sz w:val="20"/>
          <w:szCs w:val="20"/>
        </w:rPr>
        <w:t xml:space="preserve"> a</w:t>
      </w:r>
      <w:r w:rsidR="0026580E" w:rsidRPr="006C34D9">
        <w:rPr>
          <w:rFonts w:ascii="Times New Roman" w:hAnsi="Times New Roman" w:cs="Times New Roman"/>
          <w:b/>
          <w:i/>
          <w:sz w:val="20"/>
          <w:szCs w:val="20"/>
        </w:rPr>
        <w:t xml:space="preserve">s well as </w:t>
      </w:r>
      <w:r w:rsidR="00ED4B76" w:rsidRPr="006C34D9">
        <w:rPr>
          <w:rFonts w:ascii="Times New Roman" w:hAnsi="Times New Roman" w:cs="Times New Roman"/>
          <w:b/>
          <w:i/>
          <w:sz w:val="20"/>
          <w:szCs w:val="20"/>
        </w:rPr>
        <w:t xml:space="preserve">distorted </w:t>
      </w:r>
      <w:r w:rsidR="0026580E" w:rsidRPr="006C34D9">
        <w:rPr>
          <w:rFonts w:ascii="Times New Roman" w:hAnsi="Times New Roman" w:cs="Times New Roman"/>
          <w:b/>
          <w:i/>
          <w:sz w:val="20"/>
          <w:szCs w:val="20"/>
        </w:rPr>
        <w:t xml:space="preserve">source </w:t>
      </w:r>
      <w:r w:rsidR="00ED4B76" w:rsidRPr="006C34D9">
        <w:rPr>
          <w:rFonts w:ascii="Times New Roman" w:hAnsi="Times New Roman" w:cs="Times New Roman"/>
          <w:b/>
          <w:i/>
          <w:sz w:val="20"/>
          <w:szCs w:val="20"/>
        </w:rPr>
        <w:t xml:space="preserve">voltage condition. The </w:t>
      </w:r>
      <w:r w:rsidR="00DB477E" w:rsidRPr="006C34D9">
        <w:rPr>
          <w:rFonts w:ascii="Times New Roman" w:hAnsi="Times New Roman" w:cs="Times New Roman"/>
          <w:b/>
          <w:i/>
          <w:sz w:val="20"/>
          <w:szCs w:val="20"/>
        </w:rPr>
        <w:t>performance</w:t>
      </w:r>
      <w:r w:rsidR="00ED4B76" w:rsidRPr="006C34D9">
        <w:rPr>
          <w:rFonts w:ascii="Times New Roman" w:hAnsi="Times New Roman" w:cs="Times New Roman"/>
          <w:b/>
          <w:i/>
          <w:sz w:val="20"/>
          <w:szCs w:val="20"/>
        </w:rPr>
        <w:t xml:space="preserve"> of this active filter is evaluated and compared </w:t>
      </w:r>
      <w:r w:rsidR="004E51A5" w:rsidRPr="006C34D9">
        <w:rPr>
          <w:rFonts w:ascii="Times New Roman" w:hAnsi="Times New Roman" w:cs="Times New Roman"/>
          <w:b/>
          <w:i/>
          <w:sz w:val="20"/>
          <w:szCs w:val="20"/>
        </w:rPr>
        <w:t>using MATLAB</w:t>
      </w:r>
      <w:r w:rsidR="00ED4B76" w:rsidRPr="006C34D9">
        <w:rPr>
          <w:rFonts w:ascii="Times New Roman" w:hAnsi="Times New Roman" w:cs="Times New Roman"/>
          <w:b/>
          <w:i/>
          <w:sz w:val="20"/>
          <w:szCs w:val="20"/>
        </w:rPr>
        <w:t>/ Simulink</w:t>
      </w:r>
      <w:r w:rsidR="00BA1493" w:rsidRPr="006C34D9">
        <w:rPr>
          <w:rFonts w:ascii="Times New Roman" w:hAnsi="Times New Roman" w:cs="Times New Roman"/>
          <w:b/>
          <w:i/>
          <w:sz w:val="20"/>
          <w:szCs w:val="20"/>
        </w:rPr>
        <w:t xml:space="preserve"> </w:t>
      </w:r>
      <w:r w:rsidR="00BA1493" w:rsidRPr="006C34D9">
        <w:rPr>
          <w:rFonts w:ascii="Times New Roman" w:hAnsi="Times New Roman" w:cs="Times New Roman"/>
          <w:b/>
          <w:i/>
          <w:sz w:val="20"/>
          <w:szCs w:val="20"/>
          <w:vertAlign w:val="superscript"/>
        </w:rPr>
        <w:t>®</w:t>
      </w:r>
      <w:r w:rsidR="00ED4B76" w:rsidRPr="006C34D9">
        <w:rPr>
          <w:rFonts w:ascii="Times New Roman" w:hAnsi="Times New Roman" w:cs="Times New Roman"/>
          <w:b/>
          <w:i/>
          <w:sz w:val="20"/>
          <w:szCs w:val="20"/>
        </w:rPr>
        <w:t>.</w:t>
      </w:r>
    </w:p>
    <w:p w:rsidR="00577494" w:rsidRDefault="00577494" w:rsidP="00577494">
      <w:pPr>
        <w:jc w:val="both"/>
        <w:rPr>
          <w:rFonts w:ascii="Times New Roman" w:hAnsi="Times New Roman" w:cs="Times New Roman"/>
          <w:b/>
          <w:i/>
          <w:sz w:val="20"/>
          <w:szCs w:val="20"/>
        </w:rPr>
      </w:pPr>
      <w:r w:rsidRPr="00577494">
        <w:rPr>
          <w:rFonts w:ascii="Times New Roman" w:hAnsi="Times New Roman" w:cs="Times New Roman"/>
          <w:b/>
          <w:i/>
          <w:sz w:val="20"/>
          <w:szCs w:val="20"/>
        </w:rPr>
        <w:t>Keywords- Shunt active power filter, Calculation of reference current, p-q theory, d-q theory.</w:t>
      </w:r>
    </w:p>
    <w:p w:rsidR="006C34D9" w:rsidRPr="004142D7" w:rsidRDefault="006C34D9" w:rsidP="004142D7">
      <w:pPr>
        <w:pStyle w:val="ListParagraph"/>
        <w:numPr>
          <w:ilvl w:val="0"/>
          <w:numId w:val="6"/>
        </w:numPr>
        <w:ind w:left="0" w:firstLine="0"/>
        <w:jc w:val="center"/>
        <w:rPr>
          <w:rFonts w:ascii="Times New Roman" w:hAnsi="Times New Roman" w:cs="Times New Roman"/>
          <w:b/>
          <w:i/>
          <w:sz w:val="18"/>
          <w:szCs w:val="20"/>
        </w:rPr>
      </w:pPr>
      <w:r w:rsidRPr="006C34D9">
        <w:rPr>
          <w:rFonts w:ascii="Times New Roman" w:hAnsi="Times New Roman" w:cs="Times New Roman"/>
          <w:sz w:val="20"/>
        </w:rPr>
        <w:t>INTRODUCTION</w:t>
      </w:r>
    </w:p>
    <w:p w:rsidR="004142D7" w:rsidRPr="004142D7" w:rsidRDefault="004142D7" w:rsidP="004142D7">
      <w:pPr>
        <w:tabs>
          <w:tab w:val="left" w:pos="360"/>
        </w:tabs>
        <w:jc w:val="both"/>
        <w:rPr>
          <w:rFonts w:ascii="Times New Roman" w:hAnsi="Times New Roman" w:cs="Times New Roman"/>
          <w:color w:val="000000"/>
          <w:sz w:val="20"/>
          <w:szCs w:val="20"/>
        </w:rPr>
      </w:pPr>
      <w:r>
        <w:rPr>
          <w:rFonts w:ascii="Times New Roman" w:hAnsi="Times New Roman" w:cs="Times New Roman"/>
          <w:sz w:val="20"/>
          <w:szCs w:val="20"/>
        </w:rPr>
        <w:tab/>
      </w:r>
      <w:r w:rsidRPr="004142D7">
        <w:rPr>
          <w:rFonts w:ascii="Times New Roman" w:hAnsi="Times New Roman" w:cs="Times New Roman"/>
          <w:sz w:val="20"/>
          <w:szCs w:val="20"/>
        </w:rPr>
        <w:t xml:space="preserve">Nowadays, in distribution system power quality issues are proliferating due to the greater use of non linear loads in all the sectors. </w:t>
      </w:r>
      <w:r w:rsidRPr="004142D7">
        <w:rPr>
          <w:rFonts w:ascii="TimesNewRomanPSMT" w:hAnsi="TimesNewRomanPSMT" w:cs="TimesNewRomanPSMT"/>
          <w:sz w:val="20"/>
          <w:szCs w:val="20"/>
        </w:rPr>
        <w:t xml:space="preserve">The harmonic current limits set by the IEEE 519 for non linear loads at the point of common coupling are 5% [1]. </w:t>
      </w:r>
      <w:r w:rsidRPr="004142D7">
        <w:rPr>
          <w:rFonts w:ascii="Times New Roman" w:hAnsi="Times New Roman" w:cs="Times New Roman"/>
          <w:sz w:val="20"/>
          <w:szCs w:val="20"/>
        </w:rPr>
        <w:t xml:space="preserve">The non linear load draws non sinusoidal current from the source as its requirement that disturbs the other loads connected to the same system.  Different control strategies are used to resolve the power quality problems. The harmonics analysis is mainly divided into time domain and frequency domain. In frequency domain method, FFT, DFT, wavelet transform WT are implemented to extract compensating current. But time domain analysis is simpler and having fast response. The time domain control strategies for active power filter use instantaneous reactive power theory and/or synchronous reference frame theory. The compensating current is injected into utility through PWM controlled voltage source converter </w:t>
      </w:r>
      <w:r w:rsidRPr="004142D7">
        <w:rPr>
          <w:rFonts w:ascii="Times New Roman" w:hAnsi="Times New Roman" w:cs="Times New Roman"/>
          <w:color w:val="000000"/>
          <w:sz w:val="20"/>
          <w:szCs w:val="20"/>
        </w:rPr>
        <w:t xml:space="preserve">and makes the source current sinusoidal. </w:t>
      </w:r>
    </w:p>
    <w:p w:rsidR="004142D7" w:rsidRDefault="004142D7" w:rsidP="004142D7">
      <w:pPr>
        <w:tabs>
          <w:tab w:val="left" w:pos="360"/>
        </w:tabs>
        <w:jc w:val="both"/>
        <w:rPr>
          <w:rFonts w:ascii="TimesNewRoman" w:hAnsi="TimesNewRoman" w:cs="TimesNewRoman"/>
          <w:sz w:val="20"/>
          <w:szCs w:val="20"/>
        </w:rPr>
      </w:pPr>
      <w:r>
        <w:rPr>
          <w:rFonts w:ascii="TimesNewRoman" w:hAnsi="TimesNewRoman" w:cs="TimesNewRoman"/>
          <w:sz w:val="20"/>
          <w:szCs w:val="20"/>
        </w:rPr>
        <w:tab/>
      </w:r>
      <w:r w:rsidRPr="004142D7">
        <w:rPr>
          <w:rFonts w:ascii="TimesNewRoman" w:hAnsi="TimesNewRoman" w:cs="TimesNewRoman"/>
          <w:sz w:val="20"/>
          <w:szCs w:val="20"/>
        </w:rPr>
        <w:t>Many efforts have been taken to develop active power filters and conditioners that can soften the power quality problems</w:t>
      </w:r>
      <w:r>
        <w:rPr>
          <w:rFonts w:ascii="TimesNewRoman" w:hAnsi="TimesNewRoman" w:cs="TimesNewRoman"/>
          <w:sz w:val="20"/>
          <w:szCs w:val="20"/>
        </w:rPr>
        <w:t xml:space="preserve"> </w:t>
      </w:r>
      <w:r w:rsidRPr="004142D7">
        <w:rPr>
          <w:rFonts w:ascii="Times New Roman" w:hAnsi="Times New Roman" w:cs="Times New Roman"/>
          <w:sz w:val="20"/>
          <w:szCs w:val="20"/>
        </w:rPr>
        <w:t>[2-3]</w:t>
      </w:r>
      <w:r w:rsidRPr="004142D7">
        <w:rPr>
          <w:rFonts w:ascii="TimesNewRoman" w:hAnsi="TimesNewRoman" w:cs="TimesNewRoman"/>
          <w:sz w:val="20"/>
          <w:szCs w:val="20"/>
        </w:rPr>
        <w:t xml:space="preserve">. One of the cornerstones of the active filter is </w:t>
      </w:r>
      <w:r w:rsidRPr="004142D7">
        <w:rPr>
          <w:rFonts w:ascii="TimesNewRoman" w:hAnsi="TimesNewRoman" w:cs="TimesNewRoman"/>
          <w:sz w:val="20"/>
          <w:szCs w:val="20"/>
        </w:rPr>
        <w:lastRenderedPageBreak/>
        <w:t>its control strategy that is implemented in its controller. The performance of an active filter depends mai</w:t>
      </w:r>
      <w:r w:rsidR="00A95F19">
        <w:rPr>
          <w:rFonts w:ascii="TimesNewRoman" w:hAnsi="TimesNewRoman" w:cs="TimesNewRoman"/>
          <w:sz w:val="20"/>
          <w:szCs w:val="20"/>
        </w:rPr>
        <w:t xml:space="preserve">nly upon the selected reference </w:t>
      </w:r>
      <w:r w:rsidRPr="004142D7">
        <w:rPr>
          <w:rFonts w:ascii="TimesNewRoman" w:hAnsi="TimesNewRoman" w:cs="TimesNewRoman"/>
          <w:sz w:val="20"/>
          <w:szCs w:val="20"/>
        </w:rPr>
        <w:t>generation scheme.</w:t>
      </w:r>
    </w:p>
    <w:p w:rsidR="004142D7" w:rsidRDefault="004142D7" w:rsidP="00161CAD">
      <w:pPr>
        <w:tabs>
          <w:tab w:val="left" w:pos="360"/>
        </w:tabs>
        <w:jc w:val="center"/>
        <w:rPr>
          <w:rFonts w:ascii="Times New Roman" w:hAnsi="Times New Roman" w:cs="Times New Roman"/>
          <w:sz w:val="20"/>
          <w:szCs w:val="20"/>
        </w:rPr>
      </w:pPr>
      <w:r>
        <w:object w:dxaOrig="11150" w:dyaOrig="5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3pt;height:129.6pt" o:ole="">
            <v:imagedata r:id="rId8" o:title=""/>
          </v:shape>
          <o:OLEObject Type="Embed" ProgID="Visio.Drawing.11" ShapeID="_x0000_i1025" DrawAspect="Content" ObjectID="_1505211969" r:id="rId9"/>
        </w:object>
      </w:r>
      <w:r w:rsidRPr="004F6D9B">
        <w:rPr>
          <w:rFonts w:ascii="Times New Roman" w:hAnsi="Times New Roman" w:cs="Times New Roman"/>
          <w:sz w:val="20"/>
          <w:szCs w:val="20"/>
        </w:rPr>
        <w:t>Fig</w:t>
      </w:r>
      <w:r w:rsidR="00AA65F0">
        <w:rPr>
          <w:rFonts w:ascii="Times New Roman" w:hAnsi="Times New Roman" w:cs="Times New Roman"/>
          <w:sz w:val="20"/>
          <w:szCs w:val="20"/>
        </w:rPr>
        <w:t>.</w:t>
      </w:r>
      <w:r w:rsidRPr="004F6D9B">
        <w:rPr>
          <w:rFonts w:ascii="Times New Roman" w:hAnsi="Times New Roman" w:cs="Times New Roman"/>
          <w:sz w:val="20"/>
          <w:szCs w:val="20"/>
        </w:rPr>
        <w:t xml:space="preserve"> 1</w:t>
      </w:r>
      <w:r w:rsidR="00AA65F0">
        <w:rPr>
          <w:rFonts w:ascii="Times New Roman" w:hAnsi="Times New Roman" w:cs="Times New Roman"/>
          <w:sz w:val="20"/>
          <w:szCs w:val="20"/>
        </w:rPr>
        <w:t>.</w:t>
      </w:r>
      <w:r w:rsidRPr="004F6D9B">
        <w:rPr>
          <w:rFonts w:ascii="Times New Roman" w:hAnsi="Times New Roman" w:cs="Times New Roman"/>
          <w:sz w:val="20"/>
          <w:szCs w:val="20"/>
        </w:rPr>
        <w:t xml:space="preserve"> Principle of shunt active Power filter</w:t>
      </w:r>
    </w:p>
    <w:p w:rsidR="00B10CD6" w:rsidRDefault="00F5305F" w:rsidP="00F5305F">
      <w:pPr>
        <w:tabs>
          <w:tab w:val="left" w:pos="360"/>
        </w:tabs>
        <w:jc w:val="both"/>
        <w:rPr>
          <w:rFonts w:ascii="TimesNewRoman" w:hAnsi="TimesNewRoman" w:cs="TimesNewRoman"/>
          <w:sz w:val="20"/>
          <w:szCs w:val="20"/>
        </w:rPr>
      </w:pPr>
      <w:r>
        <w:rPr>
          <w:rFonts w:ascii="TimesNewRoman" w:hAnsi="TimesNewRoman" w:cs="TimesNewRoman"/>
          <w:sz w:val="20"/>
          <w:szCs w:val="20"/>
        </w:rPr>
        <w:tab/>
      </w:r>
      <w:r w:rsidR="004142D7">
        <w:rPr>
          <w:rFonts w:ascii="TimesNewRoman" w:hAnsi="TimesNewRoman" w:cs="TimesNewRoman"/>
          <w:sz w:val="20"/>
          <w:szCs w:val="20"/>
        </w:rPr>
        <w:t xml:space="preserve">Fig. 1 shows schematic for shunt active power filter. </w:t>
      </w:r>
      <w:r w:rsidR="004142D7" w:rsidRPr="004F6D9B">
        <w:rPr>
          <w:rFonts w:ascii="TimesNewRoman" w:hAnsi="TimesNewRoman" w:cs="TimesNewRoman"/>
          <w:sz w:val="20"/>
          <w:szCs w:val="20"/>
        </w:rPr>
        <w:t>The control strategy for a shunt active power filter generates the reference current, that must be provided by the power filter to compensate reactive power and harmonic currents demanded by</w:t>
      </w:r>
      <w:r w:rsidR="00B10CD6">
        <w:rPr>
          <w:rFonts w:ascii="TimesNewRoman" w:hAnsi="TimesNewRoman" w:cs="TimesNewRoman"/>
          <w:sz w:val="20"/>
          <w:szCs w:val="20"/>
        </w:rPr>
        <w:t xml:space="preserve"> </w:t>
      </w:r>
      <w:r w:rsidR="00B10CD6" w:rsidRPr="004F6D9B">
        <w:rPr>
          <w:rFonts w:ascii="TimesNewRoman" w:hAnsi="TimesNewRoman" w:cs="TimesNewRoman"/>
          <w:sz w:val="20"/>
          <w:szCs w:val="20"/>
        </w:rPr>
        <w:t>the load. This involves a set of currents in the phase domain, which will be tracked generating the switching signals applied to the electronic converter by means of the appropriate closed-loop switching control technique such as hysteresis or deadbeat control. Several methods including instantaneous real and reactive power</w:t>
      </w:r>
      <w:r w:rsidR="00B10CD6">
        <w:rPr>
          <w:rFonts w:ascii="TimesNewRoman" w:hAnsi="TimesNewRoman" w:cs="TimesNewRoman"/>
          <w:sz w:val="20"/>
          <w:szCs w:val="20"/>
        </w:rPr>
        <w:t xml:space="preserve"> (p-q)</w:t>
      </w:r>
      <w:r w:rsidR="00B10CD6" w:rsidRPr="004F6D9B">
        <w:rPr>
          <w:rFonts w:ascii="TimesNewRoman" w:hAnsi="TimesNewRoman" w:cs="TimesNewRoman"/>
          <w:sz w:val="20"/>
          <w:szCs w:val="20"/>
        </w:rPr>
        <w:t xml:space="preserve"> theory</w:t>
      </w:r>
      <w:r w:rsidR="00B10CD6">
        <w:rPr>
          <w:rFonts w:ascii="TimesNewRoman" w:hAnsi="TimesNewRoman" w:cs="TimesNewRoman"/>
          <w:sz w:val="20"/>
          <w:szCs w:val="20"/>
        </w:rPr>
        <w:t xml:space="preserve"> </w:t>
      </w:r>
      <w:r w:rsidR="00B10CD6" w:rsidRPr="004F6D9B">
        <w:rPr>
          <w:rFonts w:ascii="TimesNewRoman" w:hAnsi="TimesNewRoman" w:cs="TimesNewRoman"/>
          <w:sz w:val="20"/>
          <w:szCs w:val="20"/>
        </w:rPr>
        <w:t>and Synchronous Reference Frame</w:t>
      </w:r>
      <w:r w:rsidR="00B10CD6">
        <w:rPr>
          <w:rFonts w:ascii="TimesNewRoman" w:hAnsi="TimesNewRoman" w:cs="TimesNewRoman"/>
          <w:sz w:val="20"/>
          <w:szCs w:val="20"/>
        </w:rPr>
        <w:t xml:space="preserve"> </w:t>
      </w:r>
      <w:r w:rsidR="00B10CD6" w:rsidRPr="004F6D9B">
        <w:rPr>
          <w:rFonts w:ascii="TimesNewRoman" w:hAnsi="TimesNewRoman" w:cs="TimesNewRoman"/>
          <w:sz w:val="20"/>
          <w:szCs w:val="20"/>
        </w:rPr>
        <w:t>(</w:t>
      </w:r>
      <w:r w:rsidR="00B10CD6">
        <w:rPr>
          <w:rFonts w:ascii="TimesNewRoman" w:hAnsi="TimesNewRoman" w:cs="TimesNewRoman"/>
          <w:sz w:val="20"/>
          <w:szCs w:val="20"/>
        </w:rPr>
        <w:t>d-q</w:t>
      </w:r>
      <w:r w:rsidR="00B10CD6" w:rsidRPr="004F6D9B">
        <w:rPr>
          <w:rFonts w:ascii="TimesNewRoman" w:hAnsi="TimesNewRoman" w:cs="TimesNewRoman"/>
          <w:sz w:val="20"/>
          <w:szCs w:val="20"/>
        </w:rPr>
        <w:t>) method have been proposed for extracting the harmonic content</w:t>
      </w:r>
      <w:r w:rsidR="00B10CD6">
        <w:rPr>
          <w:rFonts w:ascii="TimesNewRoman" w:hAnsi="TimesNewRoman" w:cs="TimesNewRoman"/>
          <w:sz w:val="20"/>
          <w:szCs w:val="20"/>
        </w:rPr>
        <w:t xml:space="preserve"> [4-7]</w:t>
      </w:r>
      <w:r w:rsidR="00B10CD6" w:rsidRPr="004F6D9B">
        <w:rPr>
          <w:rFonts w:ascii="TimesNewRoman" w:hAnsi="TimesNewRoman" w:cs="TimesNewRoman"/>
          <w:sz w:val="20"/>
          <w:szCs w:val="20"/>
        </w:rPr>
        <w:t>. All these methods are simulated and compare under balanced loading, unbalance</w:t>
      </w:r>
      <w:r w:rsidR="00B10CD6">
        <w:rPr>
          <w:rFonts w:ascii="TimesNewRoman" w:hAnsi="TimesNewRoman" w:cs="TimesNewRoman"/>
          <w:sz w:val="20"/>
          <w:szCs w:val="20"/>
        </w:rPr>
        <w:t xml:space="preserve"> loading</w:t>
      </w:r>
      <w:r w:rsidR="00B10CD6" w:rsidRPr="004F6D9B">
        <w:rPr>
          <w:rFonts w:ascii="TimesNewRoman" w:hAnsi="TimesNewRoman" w:cs="TimesNewRoman"/>
          <w:sz w:val="20"/>
          <w:szCs w:val="20"/>
        </w:rPr>
        <w:t>, dynamic loading and distorted</w:t>
      </w:r>
      <w:r w:rsidR="00B10CD6">
        <w:rPr>
          <w:rFonts w:ascii="TimesNewRoman" w:hAnsi="TimesNewRoman" w:cs="TimesNewRoman"/>
          <w:sz w:val="20"/>
          <w:szCs w:val="20"/>
        </w:rPr>
        <w:t xml:space="preserve"> source </w:t>
      </w:r>
      <w:r w:rsidR="00B10CD6" w:rsidRPr="004F6D9B">
        <w:rPr>
          <w:rFonts w:ascii="TimesNewRoman" w:hAnsi="TimesNewRoman" w:cs="TimesNewRoman"/>
          <w:sz w:val="20"/>
          <w:szCs w:val="20"/>
        </w:rPr>
        <w:t>voltage conditions using MATLAB/SIMULINK.</w:t>
      </w:r>
    </w:p>
    <w:p w:rsidR="00046DBA" w:rsidRPr="00F5305F" w:rsidRDefault="00F5305F" w:rsidP="00F5305F">
      <w:pPr>
        <w:pStyle w:val="ListParagraph"/>
        <w:numPr>
          <w:ilvl w:val="0"/>
          <w:numId w:val="6"/>
        </w:numPr>
        <w:tabs>
          <w:tab w:val="left" w:pos="180"/>
        </w:tabs>
        <w:jc w:val="center"/>
        <w:rPr>
          <w:rFonts w:ascii="Times New Roman" w:hAnsi="Times New Roman" w:cs="Times New Roman"/>
          <w:sz w:val="20"/>
          <w:szCs w:val="20"/>
        </w:rPr>
      </w:pPr>
      <w:r w:rsidRPr="00F5305F">
        <w:rPr>
          <w:rFonts w:ascii="Times New Roman" w:hAnsi="Times New Roman" w:cs="Times New Roman"/>
          <w:sz w:val="20"/>
          <w:szCs w:val="20"/>
        </w:rPr>
        <w:t>REFERENCE CURRENT GENERATION</w:t>
      </w:r>
    </w:p>
    <w:p w:rsidR="00F5305F" w:rsidRDefault="00F5305F" w:rsidP="00F5305F">
      <w:pPr>
        <w:tabs>
          <w:tab w:val="left" w:pos="360"/>
        </w:tabs>
        <w:jc w:val="both"/>
        <w:rPr>
          <w:rFonts w:ascii="Times New Roman" w:hAnsi="Times New Roman" w:cs="Times New Roman"/>
          <w:sz w:val="20"/>
          <w:szCs w:val="20"/>
        </w:rPr>
      </w:pPr>
      <w:r>
        <w:rPr>
          <w:rFonts w:ascii="Times New Roman" w:hAnsi="Times New Roman" w:cs="Times New Roman"/>
          <w:sz w:val="20"/>
          <w:szCs w:val="20"/>
        </w:rPr>
        <w:tab/>
      </w:r>
      <w:r w:rsidRPr="00F5305F">
        <w:rPr>
          <w:rFonts w:ascii="Times New Roman" w:hAnsi="Times New Roman" w:cs="Times New Roman"/>
          <w:sz w:val="20"/>
          <w:szCs w:val="20"/>
        </w:rPr>
        <w:t xml:space="preserve">In this paper, two techniques of reference current generation have been evaluated. Instantaneous reactive power </w:t>
      </w:r>
      <w:r w:rsidRPr="00F5305F">
        <w:rPr>
          <w:rFonts w:ascii="Times New Roman" w:hAnsi="Times New Roman" w:cs="Times New Roman"/>
          <w:sz w:val="20"/>
          <w:szCs w:val="20"/>
        </w:rPr>
        <w:lastRenderedPageBreak/>
        <w:t xml:space="preserve">theory (p-q) that instantaneously calculates the active and reactive power of the system using Clerk’s transformation and accordingly compensating current is injected or absorbed into the system. However, in synchronous reference frame theory (d-q theory), Park’s transformation is used to generate the reference current. The harmonics can be extracted by subtracting the reference current from load current. </w:t>
      </w:r>
    </w:p>
    <w:p w:rsidR="00B82845" w:rsidRDefault="00B82845" w:rsidP="00B82845">
      <w:pPr>
        <w:pStyle w:val="ListParagraph"/>
        <w:numPr>
          <w:ilvl w:val="0"/>
          <w:numId w:val="7"/>
        </w:numPr>
        <w:tabs>
          <w:tab w:val="left" w:pos="0"/>
        </w:tabs>
        <w:spacing w:before="240"/>
        <w:rPr>
          <w:rFonts w:ascii="Times New Roman" w:hAnsi="Times New Roman" w:cs="Times New Roman"/>
          <w:i/>
          <w:sz w:val="20"/>
          <w:szCs w:val="20"/>
        </w:rPr>
      </w:pPr>
      <w:r w:rsidRPr="00B82845">
        <w:rPr>
          <w:rFonts w:ascii="Times New Roman" w:hAnsi="Times New Roman" w:cs="Times New Roman"/>
          <w:i/>
          <w:sz w:val="20"/>
          <w:szCs w:val="20"/>
        </w:rPr>
        <w:t>Instantaneous Reactive Power (p-q) Theory</w:t>
      </w:r>
    </w:p>
    <w:p w:rsidR="00B82845" w:rsidRDefault="00B82845" w:rsidP="00B82845">
      <w:pPr>
        <w:tabs>
          <w:tab w:val="left" w:pos="360"/>
        </w:tabs>
        <w:spacing w:before="240"/>
        <w:jc w:val="both"/>
        <w:rPr>
          <w:rFonts w:ascii="Times New Roman" w:hAnsi="Times New Roman" w:cs="Times New Roman"/>
          <w:sz w:val="20"/>
          <w:szCs w:val="20"/>
        </w:rPr>
      </w:pPr>
      <w:r>
        <w:rPr>
          <w:rFonts w:ascii="Times New Roman" w:hAnsi="Times New Roman" w:cs="Times New Roman"/>
          <w:sz w:val="20"/>
          <w:szCs w:val="20"/>
        </w:rPr>
        <w:tab/>
      </w:r>
      <w:r w:rsidRPr="00E17DEE">
        <w:rPr>
          <w:rFonts w:ascii="Times New Roman" w:hAnsi="Times New Roman" w:cs="Times New Roman"/>
          <w:sz w:val="20"/>
          <w:szCs w:val="20"/>
        </w:rPr>
        <w:t xml:space="preserve">Three phase source voltage and load currents are transformed into Clerk’s </w:t>
      </w:r>
      <w:r>
        <w:rPr>
          <w:rFonts w:ascii="Times New Roman" w:hAnsi="Times New Roman" w:cs="Times New Roman"/>
          <w:sz w:val="20"/>
          <w:szCs w:val="20"/>
        </w:rPr>
        <w:t>components</w:t>
      </w:r>
      <w:r w:rsidRPr="00E17DEE">
        <w:rPr>
          <w:rFonts w:ascii="Times New Roman" w:hAnsi="Times New Roman" w:cs="Times New Roman"/>
          <w:sz w:val="20"/>
          <w:szCs w:val="20"/>
        </w:rPr>
        <w:t xml:space="preserve"> (α-β-0). Instantaneous real &amp; reactive power</w:t>
      </w:r>
      <w:r>
        <w:rPr>
          <w:rFonts w:ascii="Times New Roman" w:hAnsi="Times New Roman" w:cs="Times New Roman"/>
          <w:sz w:val="20"/>
          <w:szCs w:val="20"/>
        </w:rPr>
        <w:t>s</w:t>
      </w:r>
      <w:r w:rsidRPr="00E17DEE">
        <w:rPr>
          <w:rFonts w:ascii="Times New Roman" w:hAnsi="Times New Roman" w:cs="Times New Roman"/>
          <w:sz w:val="20"/>
          <w:szCs w:val="20"/>
        </w:rPr>
        <w:t xml:space="preserve"> (p</w:t>
      </w:r>
      <w:r>
        <w:rPr>
          <w:rFonts w:ascii="Times New Roman" w:hAnsi="Times New Roman" w:cs="Times New Roman"/>
          <w:sz w:val="20"/>
          <w:szCs w:val="20"/>
        </w:rPr>
        <w:t xml:space="preserve"> &amp; q) are</w:t>
      </w:r>
      <w:r w:rsidRPr="00E17DEE">
        <w:rPr>
          <w:rFonts w:ascii="Times New Roman" w:hAnsi="Times New Roman" w:cs="Times New Roman"/>
          <w:sz w:val="20"/>
          <w:szCs w:val="20"/>
        </w:rPr>
        <w:t xml:space="preserve"> calculated in α-β frame of reference. These powers contain non-oscillating</w:t>
      </w:r>
      <w:r>
        <w:rPr>
          <w:rFonts w:ascii="Times New Roman" w:hAnsi="Times New Roman" w:cs="Times New Roman"/>
          <w:sz w:val="20"/>
          <w:szCs w:val="20"/>
        </w:rPr>
        <w:t xml:space="preserve"> and</w:t>
      </w:r>
      <w:r w:rsidRPr="00E17DEE">
        <w:rPr>
          <w:rFonts w:ascii="Times New Roman" w:hAnsi="Times New Roman" w:cs="Times New Roman"/>
          <w:sz w:val="20"/>
          <w:szCs w:val="20"/>
        </w:rPr>
        <w:t xml:space="preserve"> oscillating components. These components are </w:t>
      </w:r>
      <w:r>
        <w:rPr>
          <w:rFonts w:ascii="Times New Roman" w:hAnsi="Times New Roman" w:cs="Times New Roman"/>
          <w:sz w:val="20"/>
          <w:szCs w:val="20"/>
        </w:rPr>
        <w:t xml:space="preserve">then </w:t>
      </w:r>
      <w:r w:rsidRPr="00E17DEE">
        <w:rPr>
          <w:rFonts w:ascii="Times New Roman" w:hAnsi="Times New Roman" w:cs="Times New Roman"/>
          <w:sz w:val="20"/>
          <w:szCs w:val="20"/>
        </w:rPr>
        <w:t xml:space="preserve">processed for generating reference </w:t>
      </w:r>
      <w:r>
        <w:rPr>
          <w:rFonts w:ascii="Times New Roman" w:hAnsi="Times New Roman" w:cs="Times New Roman"/>
          <w:sz w:val="20"/>
          <w:szCs w:val="20"/>
        </w:rPr>
        <w:t>currents</w:t>
      </w:r>
      <w:r w:rsidRPr="00E17DEE">
        <w:rPr>
          <w:rFonts w:ascii="Times New Roman" w:hAnsi="Times New Roman" w:cs="Times New Roman"/>
          <w:sz w:val="20"/>
          <w:szCs w:val="20"/>
        </w:rPr>
        <w:t xml:space="preserve"> for compensation of reactive power</w:t>
      </w:r>
      <w:r>
        <w:rPr>
          <w:rFonts w:ascii="Times New Roman" w:hAnsi="Times New Roman" w:cs="Times New Roman"/>
          <w:sz w:val="20"/>
          <w:szCs w:val="20"/>
        </w:rPr>
        <w:t xml:space="preserve"> and</w:t>
      </w:r>
      <w:r w:rsidRPr="00E17DEE">
        <w:rPr>
          <w:rFonts w:ascii="Times New Roman" w:hAnsi="Times New Roman" w:cs="Times New Roman"/>
          <w:sz w:val="20"/>
          <w:szCs w:val="20"/>
        </w:rPr>
        <w:t xml:space="preserve"> oscillatory component </w:t>
      </w:r>
      <w:r>
        <w:rPr>
          <w:rFonts w:ascii="Times New Roman" w:hAnsi="Times New Roman" w:cs="Times New Roman"/>
          <w:sz w:val="20"/>
          <w:szCs w:val="20"/>
        </w:rPr>
        <w:t>of instantaneous active power.</w:t>
      </w:r>
      <w:r w:rsidRPr="00E17DEE">
        <w:rPr>
          <w:rFonts w:ascii="Times New Roman" w:hAnsi="Times New Roman" w:cs="Times New Roman"/>
          <w:sz w:val="20"/>
          <w:szCs w:val="20"/>
        </w:rPr>
        <w:t xml:space="preserve"> To compensat</w:t>
      </w:r>
      <w:r>
        <w:rPr>
          <w:rFonts w:ascii="Times New Roman" w:hAnsi="Times New Roman" w:cs="Times New Roman"/>
          <w:sz w:val="20"/>
          <w:szCs w:val="20"/>
        </w:rPr>
        <w:t>e</w:t>
      </w:r>
      <w:r w:rsidRPr="00E17DEE">
        <w:rPr>
          <w:rFonts w:ascii="Times New Roman" w:hAnsi="Times New Roman" w:cs="Times New Roman"/>
          <w:sz w:val="20"/>
          <w:szCs w:val="20"/>
        </w:rPr>
        <w:t xml:space="preserve"> the oscillating component of instantaneous </w:t>
      </w:r>
      <w:r>
        <w:rPr>
          <w:rFonts w:ascii="Times New Roman" w:hAnsi="Times New Roman" w:cs="Times New Roman"/>
          <w:sz w:val="20"/>
          <w:szCs w:val="20"/>
        </w:rPr>
        <w:t>active</w:t>
      </w:r>
      <w:r w:rsidRPr="00E17DEE">
        <w:rPr>
          <w:rFonts w:ascii="Times New Roman" w:hAnsi="Times New Roman" w:cs="Times New Roman"/>
          <w:sz w:val="20"/>
          <w:szCs w:val="20"/>
        </w:rPr>
        <w:t xml:space="preserve"> power, a low pass filter (LPF) is used and reactive power is com</w:t>
      </w:r>
      <w:r>
        <w:rPr>
          <w:rFonts w:ascii="Times New Roman" w:hAnsi="Times New Roman" w:cs="Times New Roman"/>
          <w:sz w:val="20"/>
          <w:szCs w:val="20"/>
        </w:rPr>
        <w:t>pensated by equating it to zero</w:t>
      </w:r>
      <w:r w:rsidRPr="00E17DEE">
        <w:rPr>
          <w:rFonts w:ascii="Times New Roman" w:hAnsi="Times New Roman" w:cs="Times New Roman"/>
          <w:sz w:val="20"/>
          <w:szCs w:val="20"/>
        </w:rPr>
        <w:t xml:space="preserve"> (q=0)</w:t>
      </w:r>
      <w:r>
        <w:rPr>
          <w:rFonts w:ascii="Times New Roman" w:hAnsi="Times New Roman" w:cs="Times New Roman"/>
          <w:sz w:val="20"/>
          <w:szCs w:val="20"/>
        </w:rPr>
        <w:t>.</w:t>
      </w:r>
      <w:r w:rsidRPr="00E17DEE">
        <w:rPr>
          <w:rFonts w:ascii="Times New Roman" w:hAnsi="Times New Roman" w:cs="Times New Roman"/>
          <w:sz w:val="20"/>
          <w:szCs w:val="20"/>
        </w:rPr>
        <w:t xml:space="preserve"> </w:t>
      </w:r>
      <w:r>
        <w:rPr>
          <w:rFonts w:ascii="Times New Roman" w:hAnsi="Times New Roman" w:cs="Times New Roman"/>
          <w:sz w:val="20"/>
          <w:szCs w:val="20"/>
        </w:rPr>
        <w:t xml:space="preserve"> </w:t>
      </w:r>
      <w:r w:rsidRPr="00E17DEE">
        <w:rPr>
          <w:rFonts w:ascii="Times New Roman" w:hAnsi="Times New Roman" w:cs="Times New Roman"/>
          <w:sz w:val="20"/>
          <w:szCs w:val="20"/>
        </w:rPr>
        <w:t xml:space="preserve">The hysteresis current controller receives these reference currents and </w:t>
      </w:r>
      <w:r>
        <w:rPr>
          <w:rFonts w:ascii="Times New Roman" w:hAnsi="Times New Roman" w:cs="Times New Roman"/>
          <w:sz w:val="20"/>
          <w:szCs w:val="20"/>
        </w:rPr>
        <w:t xml:space="preserve">generates </w:t>
      </w:r>
      <w:r w:rsidRPr="00E17DEE">
        <w:rPr>
          <w:rFonts w:ascii="Times New Roman" w:hAnsi="Times New Roman" w:cs="Times New Roman"/>
          <w:sz w:val="20"/>
          <w:szCs w:val="20"/>
        </w:rPr>
        <w:t>switching signals for the voltage source inverter to generate compensating currents.</w:t>
      </w:r>
    </w:p>
    <w:p w:rsidR="00B82845" w:rsidRDefault="00B82845" w:rsidP="0029077B">
      <w:pPr>
        <w:tabs>
          <w:tab w:val="left" w:pos="180"/>
        </w:tabs>
        <w:rPr>
          <w:rFonts w:ascii="Times New Roman" w:hAnsi="Times New Roman" w:cs="Times New Roman"/>
          <w:color w:val="000000"/>
          <w:sz w:val="20"/>
          <w:szCs w:val="20"/>
        </w:rPr>
      </w:pPr>
      <w:r>
        <w:object w:dxaOrig="25274" w:dyaOrig="9794">
          <v:shape id="_x0000_i1026" type="#_x0000_t75" style="width:267.95pt;height:134pt" o:ole="">
            <v:imagedata r:id="rId10" o:title=""/>
          </v:shape>
          <o:OLEObject Type="Embed" ProgID="Visio.Drawing.11" ShapeID="_x0000_i1026" DrawAspect="Content" ObjectID="_1505211970" r:id="rId11"/>
        </w:object>
      </w:r>
      <w:r w:rsidRPr="00B82845">
        <w:rPr>
          <w:rFonts w:ascii="Times New Roman" w:hAnsi="Times New Roman" w:cs="Times New Roman"/>
          <w:sz w:val="20"/>
          <w:szCs w:val="20"/>
        </w:rPr>
        <w:t xml:space="preserve"> </w:t>
      </w:r>
      <w:r w:rsidRPr="00E17DEE">
        <w:rPr>
          <w:rFonts w:ascii="Times New Roman" w:hAnsi="Times New Roman" w:cs="Times New Roman"/>
          <w:sz w:val="20"/>
          <w:szCs w:val="20"/>
        </w:rPr>
        <w:t>Fig.</w:t>
      </w:r>
      <w:r w:rsidR="00AA65F0">
        <w:rPr>
          <w:rFonts w:ascii="Times New Roman" w:hAnsi="Times New Roman" w:cs="Times New Roman"/>
          <w:sz w:val="20"/>
          <w:szCs w:val="20"/>
        </w:rPr>
        <w:t xml:space="preserve"> 2.</w:t>
      </w:r>
      <w:r>
        <w:rPr>
          <w:rFonts w:ascii="Times New Roman" w:hAnsi="Times New Roman" w:cs="Times New Roman"/>
          <w:sz w:val="20"/>
          <w:szCs w:val="20"/>
        </w:rPr>
        <w:t xml:space="preserve">  </w:t>
      </w:r>
      <w:r w:rsidRPr="004F6D9B">
        <w:rPr>
          <w:rFonts w:ascii="Times New Roman" w:hAnsi="Times New Roman" w:cs="Times New Roman"/>
          <w:color w:val="000000"/>
          <w:sz w:val="20"/>
          <w:szCs w:val="20"/>
        </w:rPr>
        <w:t>Generation of the reference current method</w:t>
      </w:r>
      <w:r>
        <w:rPr>
          <w:rFonts w:ascii="Times New Roman" w:hAnsi="Times New Roman" w:cs="Times New Roman"/>
          <w:color w:val="000000"/>
          <w:sz w:val="20"/>
          <w:szCs w:val="20"/>
        </w:rPr>
        <w:t xml:space="preserve"> using p-q theory</w:t>
      </w:r>
    </w:p>
    <w:p w:rsidR="00B82845" w:rsidRDefault="00F93EEC" w:rsidP="00F93EEC">
      <w:pPr>
        <w:tabs>
          <w:tab w:val="left" w:pos="360"/>
        </w:tabs>
        <w:jc w:val="both"/>
        <w:rPr>
          <w:rFonts w:ascii="Times New Roman" w:hAnsi="Times New Roman" w:cs="Times New Roman"/>
          <w:sz w:val="20"/>
          <w:szCs w:val="20"/>
        </w:rPr>
      </w:pPr>
      <w:r>
        <w:rPr>
          <w:rFonts w:ascii="Times New Roman" w:hAnsi="Times New Roman" w:cs="Times New Roman"/>
          <w:sz w:val="20"/>
          <w:szCs w:val="20"/>
        </w:rPr>
        <w:tab/>
      </w:r>
      <w:r w:rsidR="00B82845" w:rsidRPr="00E17DEE">
        <w:rPr>
          <w:rFonts w:ascii="Times New Roman" w:hAnsi="Times New Roman" w:cs="Times New Roman"/>
          <w:sz w:val="20"/>
          <w:szCs w:val="20"/>
        </w:rPr>
        <w:t>Fig.2. shows the block diagram for Instantaneous Reactive Power</w:t>
      </w:r>
      <w:r w:rsidR="00B82845" w:rsidRPr="00E17DEE">
        <w:rPr>
          <w:rFonts w:ascii="Times New Roman" w:hAnsi="Times New Roman" w:cs="Times New Roman"/>
          <w:b/>
          <w:sz w:val="20"/>
          <w:szCs w:val="20"/>
        </w:rPr>
        <w:t xml:space="preserve"> </w:t>
      </w:r>
      <w:r w:rsidR="00B82845" w:rsidRPr="00E17DEE">
        <w:rPr>
          <w:rFonts w:ascii="Times New Roman" w:hAnsi="Times New Roman" w:cs="Times New Roman"/>
          <w:sz w:val="20"/>
          <w:szCs w:val="20"/>
        </w:rPr>
        <w:t xml:space="preserve">scheme. To regulate the dc input capacitor voltage fed to VSI, a PI regulator is used. The error between reference dc capacitor </w:t>
      </w:r>
      <w:r w:rsidR="00B82845">
        <w:rPr>
          <w:rFonts w:ascii="Times New Roman" w:hAnsi="Times New Roman" w:cs="Times New Roman"/>
          <w:sz w:val="20"/>
          <w:szCs w:val="20"/>
        </w:rPr>
        <w:t xml:space="preserve">voltage </w:t>
      </w:r>
      <w:r w:rsidR="00B82845" w:rsidRPr="00E17DEE">
        <w:rPr>
          <w:rFonts w:ascii="Times New Roman" w:hAnsi="Times New Roman" w:cs="Times New Roman"/>
          <w:sz w:val="20"/>
          <w:szCs w:val="20"/>
        </w:rPr>
        <w:t>and actual capacitor voltage is fed to the PI regulator. Output of PI controller, which accounts for loss component</w:t>
      </w:r>
      <w:r w:rsidR="00B82845">
        <w:rPr>
          <w:rFonts w:ascii="Times New Roman" w:hAnsi="Times New Roman" w:cs="Times New Roman"/>
          <w:sz w:val="20"/>
          <w:szCs w:val="20"/>
        </w:rPr>
        <w:t xml:space="preserve"> [8]</w:t>
      </w:r>
      <w:r w:rsidR="00B82845" w:rsidRPr="00E17DEE">
        <w:rPr>
          <w:rFonts w:ascii="Times New Roman" w:hAnsi="Times New Roman" w:cs="Times New Roman"/>
          <w:sz w:val="20"/>
          <w:szCs w:val="20"/>
        </w:rPr>
        <w:t>, is added with averaged real power in α-β reference frame for maintaining dc capacitor voltage at its reference value.</w:t>
      </w:r>
    </w:p>
    <w:p w:rsidR="00F93EEC" w:rsidRDefault="00F93EEC" w:rsidP="00F93EEC">
      <w:pPr>
        <w:pStyle w:val="ListParagraph"/>
        <w:numPr>
          <w:ilvl w:val="0"/>
          <w:numId w:val="7"/>
        </w:numPr>
        <w:autoSpaceDE w:val="0"/>
        <w:autoSpaceDN w:val="0"/>
        <w:adjustRightInd w:val="0"/>
        <w:rPr>
          <w:rFonts w:ascii="Times New Roman" w:hAnsi="Times New Roman" w:cs="Times New Roman"/>
          <w:i/>
          <w:sz w:val="20"/>
          <w:szCs w:val="20"/>
        </w:rPr>
      </w:pPr>
      <w:r w:rsidRPr="00F93EEC">
        <w:rPr>
          <w:rFonts w:ascii="Times New Roman" w:hAnsi="Times New Roman" w:cs="Times New Roman"/>
          <w:i/>
          <w:sz w:val="20"/>
          <w:szCs w:val="20"/>
        </w:rPr>
        <w:t>Synchronous Reference Frame (d-q) Theory</w:t>
      </w:r>
    </w:p>
    <w:p w:rsidR="00F93EEC" w:rsidRDefault="00F93EEC" w:rsidP="00F93EEC">
      <w:pPr>
        <w:autoSpaceDE w:val="0"/>
        <w:autoSpaceDN w:val="0"/>
        <w:adjustRightInd w:val="0"/>
        <w:ind w:firstLine="360"/>
        <w:jc w:val="both"/>
        <w:rPr>
          <w:rFonts w:ascii="Times New Roman" w:hAnsi="Times New Roman" w:cs="Times New Roman"/>
          <w:sz w:val="20"/>
          <w:szCs w:val="20"/>
        </w:rPr>
      </w:pPr>
      <w:r w:rsidRPr="00F93EEC">
        <w:rPr>
          <w:rFonts w:ascii="Times New Roman" w:hAnsi="Times New Roman" w:cs="Times New Roman"/>
          <w:sz w:val="20"/>
          <w:szCs w:val="20"/>
        </w:rPr>
        <w:t xml:space="preserve">Fig. 3 shows reference current generation using d-q theory. In d-q theory, three phase load currents are </w:t>
      </w:r>
      <w:r w:rsidRPr="00F93EEC">
        <w:rPr>
          <w:rFonts w:ascii="Times New Roman" w:hAnsi="Times New Roman" w:cs="Times New Roman"/>
          <w:sz w:val="20"/>
          <w:szCs w:val="20"/>
        </w:rPr>
        <w:lastRenderedPageBreak/>
        <w:t xml:space="preserve">transformed into their d-q-0 equivalent components using Park’s transformation as shown in Eq. 1. A d-q reference frame rotates synchronously with d-axis coinciding with direction of ‘a’ phase. </w:t>
      </w:r>
    </w:p>
    <w:p w:rsidR="00F93EEC" w:rsidRDefault="00F93EEC" w:rsidP="007A7EED">
      <w:pPr>
        <w:autoSpaceDE w:val="0"/>
        <w:autoSpaceDN w:val="0"/>
        <w:adjustRightInd w:val="0"/>
        <w:spacing w:after="0" w:line="360" w:lineRule="auto"/>
        <w:jc w:val="both"/>
        <w:rPr>
          <w:rFonts w:ascii="Times New Roman" w:hAnsi="Times New Roman" w:cs="Times New Roman"/>
          <w:color w:val="000000"/>
          <w:sz w:val="20"/>
          <w:szCs w:val="20"/>
        </w:rPr>
      </w:pPr>
      <w:r>
        <w:object w:dxaOrig="19265" w:dyaOrig="5975">
          <v:shape id="_x0000_i1027" type="#_x0000_t75" style="width:282.35pt;height:87.65pt" o:ole="">
            <v:imagedata r:id="rId12" o:title=""/>
          </v:shape>
          <o:OLEObject Type="Embed" ProgID="Visio.Drawing.11" ShapeID="_x0000_i1027" DrawAspect="Content" ObjectID="_1505211971" r:id="rId13"/>
        </w:object>
      </w:r>
      <w:r w:rsidRPr="00F93EEC">
        <w:rPr>
          <w:rFonts w:ascii="Times New Roman" w:hAnsi="Times New Roman" w:cs="Times New Roman"/>
          <w:color w:val="000000"/>
          <w:sz w:val="20"/>
          <w:szCs w:val="20"/>
        </w:rPr>
        <w:t xml:space="preserve"> </w:t>
      </w:r>
      <w:r>
        <w:rPr>
          <w:rFonts w:ascii="Times New Roman" w:hAnsi="Times New Roman" w:cs="Times New Roman"/>
          <w:color w:val="000000"/>
          <w:sz w:val="20"/>
          <w:szCs w:val="20"/>
        </w:rPr>
        <w:t>Fig</w:t>
      </w:r>
      <w:r w:rsidR="00AA65F0">
        <w:rPr>
          <w:rFonts w:ascii="Times New Roman" w:hAnsi="Times New Roman" w:cs="Times New Roman"/>
          <w:color w:val="000000"/>
          <w:sz w:val="20"/>
          <w:szCs w:val="20"/>
        </w:rPr>
        <w:t>.</w:t>
      </w:r>
      <w:r>
        <w:rPr>
          <w:rFonts w:ascii="Times New Roman" w:hAnsi="Times New Roman" w:cs="Times New Roman"/>
          <w:color w:val="000000"/>
          <w:sz w:val="20"/>
          <w:szCs w:val="20"/>
        </w:rPr>
        <w:t xml:space="preserve"> 3</w:t>
      </w:r>
      <w:r w:rsidR="00AA65F0">
        <w:rPr>
          <w:rFonts w:ascii="Times New Roman" w:hAnsi="Times New Roman" w:cs="Times New Roman"/>
          <w:color w:val="000000"/>
          <w:sz w:val="20"/>
          <w:szCs w:val="20"/>
        </w:rPr>
        <w:t>.</w:t>
      </w:r>
      <w:r w:rsidR="007A7EED">
        <w:rPr>
          <w:rFonts w:ascii="Times New Roman" w:hAnsi="Times New Roman" w:cs="Times New Roman"/>
          <w:color w:val="000000"/>
          <w:sz w:val="20"/>
          <w:szCs w:val="20"/>
        </w:rPr>
        <w:t xml:space="preserve"> </w:t>
      </w:r>
      <w:r w:rsidRPr="004F6D9B">
        <w:rPr>
          <w:rFonts w:ascii="Times New Roman" w:hAnsi="Times New Roman" w:cs="Times New Roman"/>
          <w:color w:val="000000"/>
          <w:sz w:val="20"/>
          <w:szCs w:val="20"/>
        </w:rPr>
        <w:t>Generation of the reference current method</w:t>
      </w:r>
      <w:r>
        <w:rPr>
          <w:rFonts w:ascii="Times New Roman" w:hAnsi="Times New Roman" w:cs="Times New Roman"/>
          <w:color w:val="000000"/>
          <w:sz w:val="20"/>
          <w:szCs w:val="20"/>
        </w:rPr>
        <w:t xml:space="preserve"> using d-q theory</w:t>
      </w:r>
    </w:p>
    <w:p w:rsidR="00F93EEC" w:rsidRDefault="00F93EEC" w:rsidP="000A53CB">
      <w:pPr>
        <w:autoSpaceDE w:val="0"/>
        <w:autoSpaceDN w:val="0"/>
        <w:adjustRightInd w:val="0"/>
        <w:spacing w:after="0"/>
        <w:ind w:firstLine="360"/>
        <w:jc w:val="both"/>
        <w:rPr>
          <w:rFonts w:ascii="Times New Roman" w:hAnsi="Times New Roman" w:cs="Times New Roman"/>
          <w:sz w:val="20"/>
          <w:szCs w:val="20"/>
        </w:rPr>
      </w:pPr>
      <w:r>
        <w:rPr>
          <w:rFonts w:ascii="Times New Roman" w:hAnsi="Times New Roman" w:cs="Times New Roman"/>
          <w:sz w:val="20"/>
          <w:szCs w:val="20"/>
        </w:rPr>
        <w:t xml:space="preserve">A phase locked loop (PLL) processes three phase source voltages </w:t>
      </w:r>
      <w:r w:rsidRPr="00B67EDE">
        <w:rPr>
          <w:rFonts w:ascii="Times New Roman" w:hAnsi="Times New Roman" w:cs="Times New Roman"/>
          <w:sz w:val="20"/>
          <w:szCs w:val="20"/>
        </w:rPr>
        <w:t>V</w:t>
      </w:r>
      <w:r>
        <w:rPr>
          <w:rFonts w:ascii="Times New Roman" w:hAnsi="Times New Roman" w:cs="Times New Roman"/>
          <w:sz w:val="20"/>
          <w:szCs w:val="20"/>
          <w:vertAlign w:val="subscript"/>
        </w:rPr>
        <w:t>a</w:t>
      </w:r>
      <w:r>
        <w:rPr>
          <w:rFonts w:ascii="Times New Roman" w:hAnsi="Times New Roman" w:cs="Times New Roman"/>
          <w:sz w:val="20"/>
          <w:szCs w:val="20"/>
        </w:rPr>
        <w:t xml:space="preserve">, </w:t>
      </w:r>
      <w:r w:rsidRPr="00B67EDE">
        <w:rPr>
          <w:rFonts w:ascii="Times New Roman" w:hAnsi="Times New Roman" w:cs="Times New Roman"/>
          <w:sz w:val="20"/>
          <w:szCs w:val="20"/>
        </w:rPr>
        <w:t>V</w:t>
      </w:r>
      <w:r>
        <w:rPr>
          <w:rFonts w:ascii="Times New Roman" w:hAnsi="Times New Roman" w:cs="Times New Roman"/>
          <w:sz w:val="20"/>
          <w:szCs w:val="20"/>
          <w:vertAlign w:val="subscript"/>
        </w:rPr>
        <w:t>b</w:t>
      </w:r>
      <w:r>
        <w:rPr>
          <w:rFonts w:ascii="Times New Roman" w:hAnsi="Times New Roman" w:cs="Times New Roman"/>
          <w:sz w:val="20"/>
          <w:szCs w:val="20"/>
        </w:rPr>
        <w:t xml:space="preserve">, </w:t>
      </w:r>
      <w:r w:rsidRPr="00B67EDE">
        <w:rPr>
          <w:rFonts w:ascii="Times New Roman" w:hAnsi="Times New Roman" w:cs="Times New Roman"/>
          <w:sz w:val="20"/>
          <w:szCs w:val="20"/>
        </w:rPr>
        <w:t>V</w:t>
      </w:r>
      <w:r>
        <w:rPr>
          <w:rFonts w:ascii="Times New Roman" w:hAnsi="Times New Roman" w:cs="Times New Roman"/>
          <w:sz w:val="20"/>
          <w:szCs w:val="20"/>
          <w:vertAlign w:val="subscript"/>
        </w:rPr>
        <w:t>c</w:t>
      </w:r>
      <w:r>
        <w:rPr>
          <w:rFonts w:ascii="Times New Roman" w:hAnsi="Times New Roman" w:cs="Times New Roman"/>
          <w:sz w:val="20"/>
          <w:szCs w:val="20"/>
        </w:rPr>
        <w:t>, to generate sin</w:t>
      </w:r>
      <m:oMath>
        <m:r>
          <w:rPr>
            <w:rFonts w:ascii="Cambria Math" w:hAnsi="Cambria Math"/>
            <w:sz w:val="20"/>
            <w:szCs w:val="20"/>
          </w:rPr>
          <m:t xml:space="preserve"> θ</m:t>
        </m:r>
      </m:oMath>
      <w:r w:rsidRPr="00B67EDE">
        <w:rPr>
          <w:rFonts w:ascii="Times New Roman" w:hAnsi="Times New Roman" w:cs="Times New Roman"/>
          <w:sz w:val="20"/>
          <w:szCs w:val="20"/>
        </w:rPr>
        <w:t xml:space="preserve"> </w:t>
      </w:r>
      <w:r>
        <w:rPr>
          <w:rFonts w:ascii="Times New Roman" w:hAnsi="Times New Roman" w:cs="Times New Roman"/>
          <w:sz w:val="20"/>
          <w:szCs w:val="20"/>
        </w:rPr>
        <w:t xml:space="preserve">&amp; cos </w:t>
      </w:r>
      <m:oMath>
        <m:r>
          <w:rPr>
            <w:rFonts w:ascii="Cambria Math" w:hAnsi="Cambria Math"/>
            <w:sz w:val="20"/>
            <w:szCs w:val="20"/>
          </w:rPr>
          <m:t>θ</m:t>
        </m:r>
      </m:oMath>
      <w:r w:rsidRPr="00B67EDE">
        <w:rPr>
          <w:rFonts w:ascii="Times New Roman" w:hAnsi="Times New Roman" w:cs="Times New Roman"/>
          <w:sz w:val="20"/>
          <w:szCs w:val="20"/>
        </w:rPr>
        <w:t xml:space="preserve"> </w:t>
      </w:r>
      <w:r>
        <w:rPr>
          <w:rFonts w:ascii="Times New Roman" w:hAnsi="Times New Roman" w:cs="Times New Roman"/>
          <w:sz w:val="20"/>
          <w:szCs w:val="20"/>
        </w:rPr>
        <w:t xml:space="preserve"> required for a-b-c to d-q-0 transformation. With the help of PLL, this active filter </w:t>
      </w:r>
      <w:r w:rsidRPr="004F6D9B">
        <w:rPr>
          <w:rFonts w:ascii="Times New Roman" w:hAnsi="Times New Roman" w:cs="Times New Roman"/>
          <w:sz w:val="20"/>
          <w:szCs w:val="20"/>
        </w:rPr>
        <w:t xml:space="preserve">gives better performance even in the case where the three phase voltage is not ideal. </w:t>
      </w:r>
    </w:p>
    <w:p w:rsidR="00F93EEC" w:rsidRDefault="00A41CCE" w:rsidP="00F93EEC">
      <w:pPr>
        <w:autoSpaceDE w:val="0"/>
        <w:autoSpaceDN w:val="0"/>
        <w:adjustRightInd w:val="0"/>
        <w:spacing w:after="0" w:line="360" w:lineRule="auto"/>
        <w:ind w:firstLine="360"/>
        <w:rPr>
          <w:rFonts w:ascii="Times New Roman" w:hAnsi="Times New Roman" w:cs="Times New Roman"/>
          <w:noProof/>
          <w:sz w:val="20"/>
          <w:szCs w:val="20"/>
        </w:rPr>
      </w:pPr>
      <w:r>
        <w:rPr>
          <w:rFonts w:ascii="Times New Roman" w:hAnsi="Times New Roman" w:cs="Times New Roman"/>
          <w:noProof/>
          <w:sz w:val="20"/>
          <w:szCs w:val="20"/>
        </w:rPr>
        <w:pict>
          <v:shape id="_x0000_s1062" type="#_x0000_t202" style="position:absolute;left:0;text-align:left;margin-left:241.15pt;margin-top:22.85pt;width:31.2pt;height:22.65pt;z-index:251685888;mso-width-relative:margin;mso-height-relative:margin" stroked="f">
            <v:textbox style="mso-next-textbox:#_x0000_s1062">
              <w:txbxContent>
                <w:p w:rsidR="00F93EEC" w:rsidRPr="00F93EEC" w:rsidRDefault="00F93EEC" w:rsidP="00F93EEC">
                  <w:pPr>
                    <w:rPr>
                      <w:rFonts w:ascii="Times New Roman" w:hAnsi="Times New Roman" w:cs="Times New Roman"/>
                      <w:sz w:val="20"/>
                    </w:rPr>
                  </w:pPr>
                  <w:r w:rsidRPr="00F93EEC">
                    <w:rPr>
                      <w:rFonts w:ascii="Times New Roman" w:hAnsi="Times New Roman" w:cs="Times New Roman"/>
                      <w:sz w:val="20"/>
                    </w:rPr>
                    <w:t>(1)</w:t>
                  </w:r>
                </w:p>
              </w:txbxContent>
            </v:textbox>
          </v:shape>
        </w:pict>
      </w:r>
      <m:oMath>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sSub>
                    <m:sSubPr>
                      <m:ctrlPr>
                        <w:rPr>
                          <w:rFonts w:ascii="Cambria Math" w:hAnsi="Cambria Math"/>
                          <w:i/>
                          <w:sz w:val="18"/>
                          <w:szCs w:val="20"/>
                        </w:rPr>
                      </m:ctrlPr>
                    </m:sSubPr>
                    <m:e>
                      <m:r>
                        <w:rPr>
                          <w:rFonts w:ascii="Cambria Math" w:hAnsi="Cambria Math"/>
                          <w:sz w:val="18"/>
                          <w:szCs w:val="20"/>
                        </w:rPr>
                        <m:t>i</m:t>
                      </m:r>
                    </m:e>
                    <m:sub>
                      <m:r>
                        <w:rPr>
                          <w:rFonts w:ascii="Cambria Math" w:hAnsi="Cambria Math"/>
                          <w:sz w:val="18"/>
                          <w:szCs w:val="20"/>
                        </w:rPr>
                        <m:t>ld</m:t>
                      </m:r>
                    </m:sub>
                  </m:sSub>
                </m:e>
              </m:mr>
              <m:mr>
                <m:e>
                  <m:sSub>
                    <m:sSubPr>
                      <m:ctrlPr>
                        <w:rPr>
                          <w:rFonts w:ascii="Cambria Math" w:hAnsi="Cambria Math"/>
                          <w:i/>
                          <w:sz w:val="18"/>
                          <w:szCs w:val="20"/>
                        </w:rPr>
                      </m:ctrlPr>
                    </m:sSubPr>
                    <m:e>
                      <m:r>
                        <w:rPr>
                          <w:rFonts w:ascii="Cambria Math" w:hAnsi="Cambria Math"/>
                          <w:sz w:val="18"/>
                          <w:szCs w:val="20"/>
                        </w:rPr>
                        <m:t>i</m:t>
                      </m:r>
                    </m:e>
                    <m:sub>
                      <m:r>
                        <w:rPr>
                          <w:rFonts w:ascii="Cambria Math" w:hAnsi="Cambria Math"/>
                          <w:sz w:val="18"/>
                          <w:szCs w:val="20"/>
                        </w:rPr>
                        <m:t>lq</m:t>
                      </m:r>
                    </m:sub>
                  </m:sSub>
                </m:e>
              </m:mr>
              <m:mr>
                <m:e>
                  <m:sSub>
                    <m:sSubPr>
                      <m:ctrlPr>
                        <w:rPr>
                          <w:rFonts w:ascii="Cambria Math" w:hAnsi="Cambria Math"/>
                          <w:i/>
                          <w:sz w:val="18"/>
                          <w:szCs w:val="20"/>
                        </w:rPr>
                      </m:ctrlPr>
                    </m:sSubPr>
                    <m:e>
                      <m:r>
                        <w:rPr>
                          <w:rFonts w:ascii="Cambria Math" w:hAnsi="Cambria Math"/>
                          <w:sz w:val="18"/>
                          <w:szCs w:val="20"/>
                        </w:rPr>
                        <m:t>i</m:t>
                      </m:r>
                    </m:e>
                    <m:sub>
                      <m:r>
                        <w:rPr>
                          <w:rFonts w:ascii="Cambria Math" w:hAnsi="Cambria Math"/>
                          <w:sz w:val="18"/>
                          <w:szCs w:val="20"/>
                        </w:rPr>
                        <m:t>l0</m:t>
                      </m:r>
                    </m:sub>
                  </m:sSub>
                </m:e>
              </m:mr>
            </m:m>
          </m:e>
        </m:d>
        <m:r>
          <w:rPr>
            <w:rFonts w:ascii="Cambria Math" w:hAnsi="Cambria Math"/>
            <w:sz w:val="18"/>
            <w:szCs w:val="20"/>
          </w:rPr>
          <m:t>=</m:t>
        </m:r>
        <m:rad>
          <m:radPr>
            <m:degHide m:val="on"/>
            <m:ctrlPr>
              <w:rPr>
                <w:rFonts w:ascii="Cambria Math" w:hAnsi="Cambria Math"/>
                <w:i/>
                <w:sz w:val="18"/>
                <w:szCs w:val="20"/>
              </w:rPr>
            </m:ctrlPr>
          </m:radPr>
          <m:deg/>
          <m:e>
            <m:f>
              <m:fPr>
                <m:ctrlPr>
                  <w:rPr>
                    <w:rFonts w:ascii="Cambria Math" w:hAnsi="Cambria Math"/>
                    <w:i/>
                    <w:sz w:val="18"/>
                    <w:szCs w:val="20"/>
                  </w:rPr>
                </m:ctrlPr>
              </m:fPr>
              <m:num>
                <m:r>
                  <w:rPr>
                    <w:rFonts w:ascii="Cambria Math" w:hAnsi="Cambria Math"/>
                    <w:sz w:val="18"/>
                    <w:szCs w:val="20"/>
                  </w:rPr>
                  <m:t>2</m:t>
                </m:r>
              </m:num>
              <m:den>
                <m:r>
                  <w:rPr>
                    <w:rFonts w:ascii="Cambria Math" w:hAnsi="Cambria Math"/>
                    <w:sz w:val="18"/>
                    <w:szCs w:val="20"/>
                  </w:rPr>
                  <m:t>3</m:t>
                </m:r>
              </m:den>
            </m:f>
          </m:e>
        </m:rad>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cosθ</m:t>
                  </m:r>
                </m:e>
                <m:e>
                  <m:r>
                    <m:rPr>
                      <m:sty m:val="p"/>
                    </m:rPr>
                    <w:rPr>
                      <w:rFonts w:ascii="Cambria Math" w:hAnsi="Cambria Math"/>
                      <w:sz w:val="18"/>
                      <w:szCs w:val="20"/>
                    </w:rPr>
                    <m:t>cos⁡</m:t>
                  </m:r>
                  <m:r>
                    <w:rPr>
                      <w:rFonts w:ascii="Cambria Math" w:hAnsi="Cambria Math"/>
                      <w:sz w:val="18"/>
                      <w:szCs w:val="20"/>
                    </w:rPr>
                    <m:t>(θ-</m:t>
                  </m:r>
                  <m:f>
                    <m:fPr>
                      <m:ctrlPr>
                        <w:rPr>
                          <w:rFonts w:ascii="Cambria Math" w:hAnsi="Cambria Math"/>
                          <w:i/>
                          <w:sz w:val="18"/>
                          <w:szCs w:val="20"/>
                        </w:rPr>
                      </m:ctrlPr>
                    </m:fPr>
                    <m:num>
                      <m:r>
                        <w:rPr>
                          <w:rFonts w:ascii="Cambria Math" w:hAnsi="Cambria Math"/>
                          <w:sz w:val="18"/>
                          <w:szCs w:val="20"/>
                        </w:rPr>
                        <m:t>2π</m:t>
                      </m:r>
                    </m:num>
                    <m:den>
                      <m:r>
                        <w:rPr>
                          <w:rFonts w:ascii="Cambria Math" w:hAnsi="Cambria Math"/>
                          <w:sz w:val="18"/>
                          <w:szCs w:val="20"/>
                        </w:rPr>
                        <m:t>3</m:t>
                      </m:r>
                    </m:den>
                  </m:f>
                  <m:r>
                    <w:rPr>
                      <w:rFonts w:ascii="Cambria Math" w:hAnsi="Cambria Math"/>
                      <w:sz w:val="18"/>
                      <w:szCs w:val="20"/>
                    </w:rPr>
                    <m:t>)</m:t>
                  </m:r>
                </m:e>
                <m:e>
                  <m:r>
                    <m:rPr>
                      <m:sty m:val="p"/>
                    </m:rPr>
                    <w:rPr>
                      <w:rFonts w:ascii="Cambria Math" w:hAnsi="Cambria Math"/>
                      <w:sz w:val="18"/>
                      <w:szCs w:val="20"/>
                    </w:rPr>
                    <m:t>cos⁡</m:t>
                  </m:r>
                  <m:r>
                    <w:rPr>
                      <w:rFonts w:ascii="Cambria Math" w:hAnsi="Cambria Math"/>
                      <w:sz w:val="18"/>
                      <w:szCs w:val="20"/>
                    </w:rPr>
                    <m:t>(θ+</m:t>
                  </m:r>
                  <m:f>
                    <m:fPr>
                      <m:ctrlPr>
                        <w:rPr>
                          <w:rFonts w:ascii="Cambria Math" w:hAnsi="Cambria Math"/>
                          <w:i/>
                          <w:sz w:val="18"/>
                          <w:szCs w:val="20"/>
                        </w:rPr>
                      </m:ctrlPr>
                    </m:fPr>
                    <m:num>
                      <m:r>
                        <w:rPr>
                          <w:rFonts w:ascii="Cambria Math" w:hAnsi="Cambria Math"/>
                          <w:sz w:val="18"/>
                          <w:szCs w:val="20"/>
                        </w:rPr>
                        <m:t>2π</m:t>
                      </m:r>
                    </m:num>
                    <m:den>
                      <m:r>
                        <w:rPr>
                          <w:rFonts w:ascii="Cambria Math" w:hAnsi="Cambria Math"/>
                          <w:sz w:val="18"/>
                          <w:szCs w:val="20"/>
                        </w:rPr>
                        <m:t>3</m:t>
                      </m:r>
                    </m:den>
                  </m:f>
                  <m:r>
                    <w:rPr>
                      <w:rFonts w:ascii="Cambria Math" w:hAnsi="Cambria Math"/>
                      <w:sz w:val="18"/>
                      <w:szCs w:val="20"/>
                    </w:rPr>
                    <m:t>)</m:t>
                  </m:r>
                </m:e>
              </m:mr>
              <m:mr>
                <m:e>
                  <m:r>
                    <w:rPr>
                      <w:rFonts w:ascii="Cambria Math" w:hAnsi="Cambria Math"/>
                      <w:sz w:val="18"/>
                      <w:szCs w:val="20"/>
                    </w:rPr>
                    <m:t>-sinθ</m:t>
                  </m:r>
                </m:e>
                <m:e>
                  <m:r>
                    <w:rPr>
                      <w:rFonts w:ascii="Cambria Math" w:hAnsi="Cambria Math"/>
                      <w:sz w:val="18"/>
                      <w:szCs w:val="20"/>
                    </w:rPr>
                    <m:t>-</m:t>
                  </m:r>
                  <m:r>
                    <m:rPr>
                      <m:sty m:val="p"/>
                    </m:rPr>
                    <w:rPr>
                      <w:rFonts w:ascii="Cambria Math" w:hAnsi="Cambria Math"/>
                      <w:sz w:val="18"/>
                      <w:szCs w:val="20"/>
                    </w:rPr>
                    <m:t>sin⁡</m:t>
                  </m:r>
                  <m:r>
                    <w:rPr>
                      <w:rFonts w:ascii="Cambria Math" w:hAnsi="Cambria Math"/>
                      <w:sz w:val="18"/>
                      <w:szCs w:val="20"/>
                    </w:rPr>
                    <m:t>(θ-</m:t>
                  </m:r>
                  <m:f>
                    <m:fPr>
                      <m:ctrlPr>
                        <w:rPr>
                          <w:rFonts w:ascii="Cambria Math" w:hAnsi="Cambria Math"/>
                          <w:i/>
                          <w:sz w:val="18"/>
                          <w:szCs w:val="20"/>
                        </w:rPr>
                      </m:ctrlPr>
                    </m:fPr>
                    <m:num>
                      <m:r>
                        <w:rPr>
                          <w:rFonts w:ascii="Cambria Math" w:hAnsi="Cambria Math"/>
                          <w:sz w:val="18"/>
                          <w:szCs w:val="20"/>
                        </w:rPr>
                        <m:t>2π</m:t>
                      </m:r>
                    </m:num>
                    <m:den>
                      <m:r>
                        <w:rPr>
                          <w:rFonts w:ascii="Cambria Math" w:hAnsi="Cambria Math"/>
                          <w:sz w:val="18"/>
                          <w:szCs w:val="20"/>
                        </w:rPr>
                        <m:t>3</m:t>
                      </m:r>
                    </m:den>
                  </m:f>
                  <m:r>
                    <w:rPr>
                      <w:rFonts w:ascii="Cambria Math" w:hAnsi="Cambria Math"/>
                      <w:sz w:val="18"/>
                      <w:szCs w:val="20"/>
                    </w:rPr>
                    <m:t>)</m:t>
                  </m:r>
                </m:e>
                <m:e>
                  <m:r>
                    <w:rPr>
                      <w:rFonts w:ascii="Cambria Math" w:hAnsi="Cambria Math"/>
                      <w:sz w:val="18"/>
                      <w:szCs w:val="20"/>
                    </w:rPr>
                    <m:t>-</m:t>
                  </m:r>
                  <m:r>
                    <m:rPr>
                      <m:sty m:val="p"/>
                    </m:rPr>
                    <w:rPr>
                      <w:rFonts w:ascii="Cambria Math" w:hAnsi="Cambria Math"/>
                      <w:sz w:val="18"/>
                      <w:szCs w:val="20"/>
                    </w:rPr>
                    <m:t>sin⁡</m:t>
                  </m:r>
                  <m:r>
                    <w:rPr>
                      <w:rFonts w:ascii="Cambria Math" w:hAnsi="Cambria Math"/>
                      <w:sz w:val="18"/>
                      <w:szCs w:val="20"/>
                    </w:rPr>
                    <m:t>(θ+</m:t>
                  </m:r>
                  <m:f>
                    <m:fPr>
                      <m:ctrlPr>
                        <w:rPr>
                          <w:rFonts w:ascii="Cambria Math" w:hAnsi="Cambria Math"/>
                          <w:i/>
                          <w:sz w:val="18"/>
                          <w:szCs w:val="20"/>
                        </w:rPr>
                      </m:ctrlPr>
                    </m:fPr>
                    <m:num>
                      <m:r>
                        <w:rPr>
                          <w:rFonts w:ascii="Cambria Math" w:hAnsi="Cambria Math"/>
                          <w:sz w:val="18"/>
                          <w:szCs w:val="20"/>
                        </w:rPr>
                        <m:t>2π</m:t>
                      </m:r>
                    </m:num>
                    <m:den>
                      <m:r>
                        <w:rPr>
                          <w:rFonts w:ascii="Cambria Math" w:hAnsi="Cambria Math"/>
                          <w:sz w:val="18"/>
                          <w:szCs w:val="20"/>
                        </w:rPr>
                        <m:t>3</m:t>
                      </m:r>
                    </m:den>
                  </m:f>
                  <m:r>
                    <w:rPr>
                      <w:rFonts w:ascii="Cambria Math" w:hAnsi="Cambria Math"/>
                      <w:sz w:val="18"/>
                      <w:szCs w:val="20"/>
                    </w:rPr>
                    <m:t>)</m:t>
                  </m:r>
                </m:e>
              </m:mr>
              <m:mr>
                <m:e>
                  <m:f>
                    <m:fPr>
                      <m:ctrlPr>
                        <w:rPr>
                          <w:rFonts w:ascii="Cambria Math" w:hAnsi="Cambria Math"/>
                          <w:i/>
                          <w:sz w:val="18"/>
                          <w:szCs w:val="20"/>
                        </w:rPr>
                      </m:ctrlPr>
                    </m:fPr>
                    <m:num>
                      <m:r>
                        <w:rPr>
                          <w:rFonts w:ascii="Cambria Math" w:hAnsi="Cambria Math"/>
                          <w:sz w:val="18"/>
                          <w:szCs w:val="20"/>
                        </w:rPr>
                        <m:t>1</m:t>
                      </m:r>
                    </m:num>
                    <m:den>
                      <m:rad>
                        <m:radPr>
                          <m:degHide m:val="on"/>
                          <m:ctrlPr>
                            <w:rPr>
                              <w:rFonts w:ascii="Cambria Math" w:hAnsi="Cambria Math"/>
                              <w:i/>
                              <w:sz w:val="18"/>
                              <w:szCs w:val="20"/>
                            </w:rPr>
                          </m:ctrlPr>
                        </m:radPr>
                        <m:deg/>
                        <m:e>
                          <m:r>
                            <w:rPr>
                              <w:rFonts w:ascii="Cambria Math" w:hAnsi="Cambria Math"/>
                              <w:sz w:val="18"/>
                              <w:szCs w:val="20"/>
                            </w:rPr>
                            <m:t>2</m:t>
                          </m:r>
                        </m:e>
                      </m:rad>
                    </m:den>
                  </m:f>
                </m:e>
                <m:e>
                  <m:f>
                    <m:fPr>
                      <m:ctrlPr>
                        <w:rPr>
                          <w:rFonts w:ascii="Cambria Math" w:hAnsi="Cambria Math"/>
                          <w:i/>
                          <w:sz w:val="18"/>
                          <w:szCs w:val="20"/>
                        </w:rPr>
                      </m:ctrlPr>
                    </m:fPr>
                    <m:num>
                      <m:r>
                        <w:rPr>
                          <w:rFonts w:ascii="Cambria Math" w:hAnsi="Cambria Math"/>
                          <w:sz w:val="18"/>
                          <w:szCs w:val="20"/>
                        </w:rPr>
                        <m:t>1</m:t>
                      </m:r>
                    </m:num>
                    <m:den>
                      <m:rad>
                        <m:radPr>
                          <m:degHide m:val="on"/>
                          <m:ctrlPr>
                            <w:rPr>
                              <w:rFonts w:ascii="Cambria Math" w:hAnsi="Cambria Math"/>
                              <w:i/>
                              <w:sz w:val="18"/>
                              <w:szCs w:val="20"/>
                            </w:rPr>
                          </m:ctrlPr>
                        </m:radPr>
                        <m:deg/>
                        <m:e>
                          <m:r>
                            <w:rPr>
                              <w:rFonts w:ascii="Cambria Math" w:hAnsi="Cambria Math"/>
                              <w:sz w:val="18"/>
                              <w:szCs w:val="20"/>
                            </w:rPr>
                            <m:t>2</m:t>
                          </m:r>
                        </m:e>
                      </m:rad>
                    </m:den>
                  </m:f>
                </m:e>
                <m:e>
                  <m:f>
                    <m:fPr>
                      <m:ctrlPr>
                        <w:rPr>
                          <w:rFonts w:ascii="Cambria Math" w:hAnsi="Cambria Math"/>
                          <w:i/>
                          <w:sz w:val="18"/>
                          <w:szCs w:val="20"/>
                        </w:rPr>
                      </m:ctrlPr>
                    </m:fPr>
                    <m:num>
                      <m:r>
                        <w:rPr>
                          <w:rFonts w:ascii="Cambria Math" w:hAnsi="Cambria Math"/>
                          <w:sz w:val="18"/>
                          <w:szCs w:val="20"/>
                        </w:rPr>
                        <m:t>1</m:t>
                      </m:r>
                    </m:num>
                    <m:den>
                      <m:rad>
                        <m:radPr>
                          <m:degHide m:val="on"/>
                          <m:ctrlPr>
                            <w:rPr>
                              <w:rFonts w:ascii="Cambria Math" w:hAnsi="Cambria Math"/>
                              <w:i/>
                              <w:sz w:val="18"/>
                              <w:szCs w:val="20"/>
                            </w:rPr>
                          </m:ctrlPr>
                        </m:radPr>
                        <m:deg/>
                        <m:e>
                          <m:r>
                            <w:rPr>
                              <w:rFonts w:ascii="Cambria Math" w:hAnsi="Cambria Math"/>
                              <w:sz w:val="18"/>
                              <w:szCs w:val="20"/>
                            </w:rPr>
                            <m:t>2</m:t>
                          </m:r>
                        </m:e>
                      </m:rad>
                    </m:den>
                  </m:f>
                </m:e>
              </m:mr>
            </m:m>
          </m:e>
        </m:d>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sSub>
                    <m:sSubPr>
                      <m:ctrlPr>
                        <w:rPr>
                          <w:rFonts w:ascii="Cambria Math" w:hAnsi="Cambria Math"/>
                          <w:i/>
                          <w:sz w:val="18"/>
                          <w:szCs w:val="20"/>
                        </w:rPr>
                      </m:ctrlPr>
                    </m:sSubPr>
                    <m:e>
                      <m:r>
                        <w:rPr>
                          <w:rFonts w:ascii="Cambria Math" w:hAnsi="Cambria Math"/>
                          <w:sz w:val="18"/>
                          <w:szCs w:val="20"/>
                        </w:rPr>
                        <m:t>i</m:t>
                      </m:r>
                    </m:e>
                    <m:sub>
                      <m:r>
                        <w:rPr>
                          <w:rFonts w:ascii="Cambria Math" w:hAnsi="Cambria Math"/>
                          <w:sz w:val="18"/>
                          <w:szCs w:val="20"/>
                        </w:rPr>
                        <m:t>la</m:t>
                      </m:r>
                    </m:sub>
                  </m:sSub>
                </m:e>
              </m:mr>
              <m:mr>
                <m:e>
                  <m:sSub>
                    <m:sSubPr>
                      <m:ctrlPr>
                        <w:rPr>
                          <w:rFonts w:ascii="Cambria Math" w:hAnsi="Cambria Math"/>
                          <w:i/>
                          <w:sz w:val="18"/>
                          <w:szCs w:val="20"/>
                        </w:rPr>
                      </m:ctrlPr>
                    </m:sSubPr>
                    <m:e>
                      <m:r>
                        <w:rPr>
                          <w:rFonts w:ascii="Cambria Math" w:hAnsi="Cambria Math"/>
                          <w:sz w:val="18"/>
                          <w:szCs w:val="20"/>
                        </w:rPr>
                        <m:t>i</m:t>
                      </m:r>
                    </m:e>
                    <m:sub>
                      <m:r>
                        <w:rPr>
                          <w:rFonts w:ascii="Cambria Math" w:hAnsi="Cambria Math"/>
                          <w:sz w:val="18"/>
                          <w:szCs w:val="20"/>
                        </w:rPr>
                        <m:t>lb</m:t>
                      </m:r>
                    </m:sub>
                  </m:sSub>
                </m:e>
              </m:mr>
              <m:mr>
                <m:e>
                  <m:sSub>
                    <m:sSubPr>
                      <m:ctrlPr>
                        <w:rPr>
                          <w:rFonts w:ascii="Cambria Math" w:hAnsi="Cambria Math"/>
                          <w:i/>
                          <w:sz w:val="18"/>
                          <w:szCs w:val="20"/>
                        </w:rPr>
                      </m:ctrlPr>
                    </m:sSubPr>
                    <m:e>
                      <m:r>
                        <w:rPr>
                          <w:rFonts w:ascii="Cambria Math" w:hAnsi="Cambria Math"/>
                          <w:sz w:val="18"/>
                          <w:szCs w:val="20"/>
                        </w:rPr>
                        <m:t>i</m:t>
                      </m:r>
                    </m:e>
                    <m:sub>
                      <m:r>
                        <w:rPr>
                          <w:rFonts w:ascii="Cambria Math" w:hAnsi="Cambria Math"/>
                          <w:sz w:val="18"/>
                          <w:szCs w:val="20"/>
                        </w:rPr>
                        <m:t>lc</m:t>
                      </m:r>
                    </m:sub>
                  </m:sSub>
                </m:e>
              </m:mr>
            </m:m>
          </m:e>
        </m:d>
      </m:oMath>
    </w:p>
    <w:p w:rsidR="00F93EEC" w:rsidRPr="004F6D9B" w:rsidRDefault="00F93EEC" w:rsidP="000A53CB">
      <w:pPr>
        <w:autoSpaceDE w:val="0"/>
        <w:autoSpaceDN w:val="0"/>
        <w:adjustRightInd w:val="0"/>
        <w:spacing w:after="0"/>
        <w:jc w:val="both"/>
        <w:rPr>
          <w:rFonts w:ascii="Times New Roman" w:hAnsi="Times New Roman" w:cs="Times New Roman"/>
          <w:sz w:val="20"/>
          <w:szCs w:val="20"/>
        </w:rPr>
      </w:pPr>
      <w:r>
        <w:rPr>
          <w:rFonts w:ascii="Times New Roman" w:hAnsi="Times New Roman" w:cs="Times New Roman"/>
          <w:sz w:val="20"/>
          <w:szCs w:val="20"/>
        </w:rPr>
        <w:t>where</w:t>
      </w:r>
      <w:r w:rsidRPr="004F6D9B">
        <w:rPr>
          <w:rFonts w:ascii="Times New Roman" w:hAnsi="Times New Roman" w:cs="Times New Roman"/>
          <w:sz w:val="20"/>
          <w:szCs w:val="20"/>
        </w:rPr>
        <w:t>, θ is the angular position of the synchronous reference</w:t>
      </w:r>
      <w:r>
        <w:rPr>
          <w:rFonts w:ascii="Times New Roman" w:hAnsi="Times New Roman" w:cs="Times New Roman"/>
          <w:sz w:val="20"/>
          <w:szCs w:val="20"/>
        </w:rPr>
        <w:t xml:space="preserve"> frame</w:t>
      </w:r>
      <w:r w:rsidRPr="004F6D9B">
        <w:rPr>
          <w:rFonts w:ascii="Times New Roman" w:hAnsi="Times New Roman" w:cs="Times New Roman"/>
          <w:sz w:val="20"/>
          <w:szCs w:val="20"/>
        </w:rPr>
        <w:t>. The currents in the synchronous reference can be decomposed into two terms as:</w:t>
      </w:r>
    </w:p>
    <w:p w:rsidR="00F93EEC" w:rsidRPr="004F6D9B" w:rsidRDefault="00A41CCE" w:rsidP="00F93EEC">
      <w:pPr>
        <w:jc w:val="center"/>
        <w:rPr>
          <w:sz w:val="20"/>
          <w:szCs w:val="20"/>
        </w:rPr>
      </w:pPr>
      <w:r w:rsidRPr="00A41CCE">
        <w:rPr>
          <w:rFonts w:ascii="Times New Roman" w:hAnsi="Times New Roman" w:cs="Times New Roman"/>
          <w:noProof/>
          <w:sz w:val="20"/>
          <w:szCs w:val="20"/>
        </w:rPr>
        <w:pict>
          <v:shape id="_x0000_s1063" type="#_x0000_t202" style="position:absolute;left:0;text-align:left;margin-left:235.5pt;margin-top:7.9pt;width:36.85pt;height:22.65pt;z-index:251686912;mso-width-relative:margin;mso-height-relative:margin" stroked="f">
            <v:textbox style="mso-next-textbox:#_x0000_s1063">
              <w:txbxContent>
                <w:p w:rsidR="00F93EEC" w:rsidRPr="00F93EEC" w:rsidRDefault="00F93EEC" w:rsidP="00F93EEC">
                  <w:pPr>
                    <w:rPr>
                      <w:rFonts w:ascii="Times New Roman" w:hAnsi="Times New Roman" w:cs="Times New Roman"/>
                      <w:sz w:val="20"/>
                    </w:rPr>
                  </w:pPr>
                  <w:r w:rsidRPr="00F93EEC">
                    <w:rPr>
                      <w:rFonts w:ascii="Times New Roman" w:hAnsi="Times New Roman" w:cs="Times New Roman"/>
                      <w:sz w:val="20"/>
                    </w:rPr>
                    <w:t>(2)</w:t>
                  </w:r>
                </w:p>
              </w:txbxContent>
            </v:textbox>
          </v:shape>
        </w:pict>
      </w:r>
      <m:oMath>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ld</m:t>
            </m:r>
          </m:sub>
        </m:sSub>
        <m:r>
          <m:rPr>
            <m:sty m:val="p"/>
          </m:rP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ld</m:t>
                </m:r>
              </m:sub>
            </m:sSub>
          </m:e>
        </m:acc>
        <m:r>
          <m:rPr>
            <m:sty m:val="p"/>
          </m:rP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ld</m:t>
                </m:r>
              </m:sub>
            </m:sSub>
          </m:e>
        </m:acc>
      </m:oMath>
    </w:p>
    <w:p w:rsidR="00F93EEC" w:rsidRPr="004F6D9B" w:rsidRDefault="00A41CCE" w:rsidP="00F93EEC">
      <w:pPr>
        <w:jc w:val="center"/>
        <w:rPr>
          <w:sz w:val="20"/>
          <w:szCs w:val="20"/>
        </w:rPr>
      </w:pPr>
      <m:oMathPara>
        <m:oMathParaPr>
          <m:jc m:val="center"/>
        </m:oMathParaPr>
        <m:oMath>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lq</m:t>
              </m:r>
            </m:sub>
          </m:sSub>
          <m:r>
            <m:rPr>
              <m:sty m:val="p"/>
            </m:rP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lq</m:t>
                  </m:r>
                </m:sub>
              </m:sSub>
            </m:e>
          </m:acc>
          <m:r>
            <m:rPr>
              <m:sty m:val="p"/>
            </m:rP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lq</m:t>
                  </m:r>
                </m:sub>
              </m:sSub>
            </m:e>
          </m:acc>
        </m:oMath>
      </m:oMathPara>
    </w:p>
    <w:p w:rsidR="00F93EEC" w:rsidRDefault="00F93EEC" w:rsidP="000A53CB">
      <w:pPr>
        <w:autoSpaceDE w:val="0"/>
        <w:autoSpaceDN w:val="0"/>
        <w:adjustRightInd w:val="0"/>
        <w:spacing w:after="0"/>
        <w:ind w:firstLine="360"/>
        <w:jc w:val="both"/>
        <w:rPr>
          <w:rFonts w:ascii="Times New Roman" w:hAnsi="Times New Roman" w:cs="Times New Roman"/>
          <w:sz w:val="20"/>
          <w:szCs w:val="20"/>
        </w:rPr>
      </w:pPr>
      <w:r>
        <w:rPr>
          <w:rFonts w:ascii="Times New Roman" w:hAnsi="Times New Roman" w:cs="Times New Roman"/>
          <w:sz w:val="20"/>
          <w:szCs w:val="20"/>
        </w:rPr>
        <w:t>These d-q-0 components of currents are processed to generates reference currents (i</w:t>
      </w:r>
      <w:r>
        <w:rPr>
          <w:rFonts w:ascii="Times New Roman" w:hAnsi="Times New Roman" w:cs="Times New Roman"/>
          <w:sz w:val="20"/>
          <w:szCs w:val="20"/>
          <w:vertAlign w:val="superscript"/>
        </w:rPr>
        <w:t>*</w:t>
      </w:r>
      <w:r>
        <w:rPr>
          <w:rFonts w:ascii="Times New Roman" w:hAnsi="Times New Roman" w:cs="Times New Roman"/>
          <w:sz w:val="20"/>
          <w:szCs w:val="20"/>
          <w:vertAlign w:val="subscript"/>
        </w:rPr>
        <w:t>a</w:t>
      </w:r>
      <w:r>
        <w:rPr>
          <w:rFonts w:ascii="Times New Roman" w:hAnsi="Times New Roman" w:cs="Times New Roman"/>
          <w:sz w:val="20"/>
          <w:szCs w:val="20"/>
        </w:rPr>
        <w:t>, i</w:t>
      </w:r>
      <w:r>
        <w:rPr>
          <w:rFonts w:ascii="Times New Roman" w:hAnsi="Times New Roman" w:cs="Times New Roman"/>
          <w:sz w:val="20"/>
          <w:szCs w:val="20"/>
          <w:vertAlign w:val="superscript"/>
        </w:rPr>
        <w:t>*</w:t>
      </w:r>
      <w:r>
        <w:rPr>
          <w:rFonts w:ascii="Times New Roman" w:hAnsi="Times New Roman" w:cs="Times New Roman"/>
          <w:sz w:val="20"/>
          <w:szCs w:val="20"/>
          <w:vertAlign w:val="subscript"/>
        </w:rPr>
        <w:t>b</w:t>
      </w:r>
      <w:r>
        <w:rPr>
          <w:rFonts w:ascii="Times New Roman" w:hAnsi="Times New Roman" w:cs="Times New Roman"/>
          <w:sz w:val="20"/>
          <w:szCs w:val="20"/>
        </w:rPr>
        <w:t>, i</w:t>
      </w:r>
      <w:r>
        <w:rPr>
          <w:rFonts w:ascii="Times New Roman" w:hAnsi="Times New Roman" w:cs="Times New Roman"/>
          <w:sz w:val="20"/>
          <w:szCs w:val="20"/>
          <w:vertAlign w:val="superscript"/>
        </w:rPr>
        <w:t>*</w:t>
      </w:r>
      <w:r>
        <w:rPr>
          <w:rFonts w:ascii="Times New Roman" w:hAnsi="Times New Roman" w:cs="Times New Roman"/>
          <w:sz w:val="20"/>
          <w:szCs w:val="20"/>
          <w:vertAlign w:val="subscript"/>
        </w:rPr>
        <w:t>c</w:t>
      </w:r>
      <w:r>
        <w:rPr>
          <w:rFonts w:ascii="Times New Roman" w:hAnsi="Times New Roman" w:cs="Times New Roman"/>
          <w:sz w:val="20"/>
          <w:szCs w:val="20"/>
        </w:rPr>
        <w:t xml:space="preserve">) </w:t>
      </w:r>
      <w:r w:rsidRPr="00DB4BC8">
        <w:rPr>
          <w:rFonts w:ascii="Times New Roman" w:hAnsi="Times New Roman" w:cs="Times New Roman"/>
          <w:sz w:val="20"/>
          <w:szCs w:val="20"/>
        </w:rPr>
        <w:t>to compensate for i</w:t>
      </w:r>
      <w:r w:rsidRPr="00DB4BC8">
        <w:rPr>
          <w:rFonts w:ascii="Times New Roman" w:hAnsi="Times New Roman" w:cs="Times New Roman"/>
          <w:sz w:val="20"/>
          <w:szCs w:val="20"/>
          <w:vertAlign w:val="subscript"/>
        </w:rPr>
        <w:t>q</w:t>
      </w:r>
      <w:r w:rsidRPr="00DB4BC8">
        <w:rPr>
          <w:rFonts w:ascii="Times New Roman" w:hAnsi="Times New Roman" w:cs="Times New Roman"/>
          <w:sz w:val="20"/>
          <w:szCs w:val="20"/>
        </w:rPr>
        <w:t xml:space="preserve"> and oscillating component of i</w:t>
      </w:r>
      <w:r w:rsidRPr="00DB4BC8">
        <w:rPr>
          <w:rFonts w:ascii="Times New Roman" w:hAnsi="Times New Roman" w:cs="Times New Roman"/>
          <w:sz w:val="20"/>
          <w:szCs w:val="20"/>
          <w:vertAlign w:val="subscript"/>
        </w:rPr>
        <w:t>d</w:t>
      </w:r>
      <w:r w:rsidRPr="00DB4BC8">
        <w:rPr>
          <w:rFonts w:ascii="Times New Roman" w:hAnsi="Times New Roman" w:cs="Times New Roman"/>
          <w:sz w:val="20"/>
          <w:szCs w:val="20"/>
        </w:rPr>
        <w:t>.</w:t>
      </w:r>
      <w:r>
        <w:rPr>
          <w:rFonts w:ascii="Times New Roman" w:hAnsi="Times New Roman" w:cs="Times New Roman"/>
          <w:sz w:val="20"/>
          <w:szCs w:val="20"/>
        </w:rPr>
        <w:t xml:space="preserve"> A LPF is used for eliminating oscillating component of i</w:t>
      </w:r>
      <w:r>
        <w:rPr>
          <w:rFonts w:ascii="Times New Roman" w:hAnsi="Times New Roman" w:cs="Times New Roman"/>
          <w:sz w:val="20"/>
          <w:szCs w:val="20"/>
          <w:vertAlign w:val="subscript"/>
        </w:rPr>
        <w:t>d</w:t>
      </w:r>
      <w:r>
        <w:rPr>
          <w:rFonts w:ascii="Times New Roman" w:hAnsi="Times New Roman" w:cs="Times New Roman"/>
          <w:sz w:val="20"/>
          <w:szCs w:val="20"/>
        </w:rPr>
        <w:t>. i</w:t>
      </w:r>
      <w:r>
        <w:rPr>
          <w:rFonts w:ascii="Times New Roman" w:hAnsi="Times New Roman" w:cs="Times New Roman"/>
          <w:sz w:val="20"/>
          <w:szCs w:val="20"/>
          <w:vertAlign w:val="subscript"/>
        </w:rPr>
        <w:t>lq</w:t>
      </w:r>
      <w:r>
        <w:rPr>
          <w:rFonts w:ascii="Times New Roman" w:hAnsi="Times New Roman" w:cs="Times New Roman"/>
          <w:sz w:val="20"/>
          <w:szCs w:val="20"/>
        </w:rPr>
        <w:t xml:space="preserve"> is equated to zero to compensate the reactive component. </w:t>
      </w:r>
      <w:r w:rsidRPr="004F6D9B">
        <w:rPr>
          <w:rFonts w:ascii="Times New Roman" w:hAnsi="Times New Roman" w:cs="Times New Roman"/>
          <w:sz w:val="20"/>
          <w:szCs w:val="20"/>
        </w:rPr>
        <w:t>The active power filter reference currents will be then:</w:t>
      </w:r>
      <w:r>
        <w:rPr>
          <w:rFonts w:ascii="Times New Roman" w:hAnsi="Times New Roman" w:cs="Times New Roman"/>
          <w:sz w:val="20"/>
          <w:szCs w:val="20"/>
        </w:rPr>
        <w:t xml:space="preserve"> </w:t>
      </w:r>
    </w:p>
    <w:p w:rsidR="00F93EEC" w:rsidRDefault="00A41CCE" w:rsidP="000A53CB">
      <w:pPr>
        <w:autoSpaceDE w:val="0"/>
        <w:autoSpaceDN w:val="0"/>
        <w:adjustRightInd w:val="0"/>
        <w:spacing w:after="0"/>
        <w:ind w:firstLine="360"/>
        <w:jc w:val="center"/>
        <w:rPr>
          <w:rFonts w:ascii="Times New Roman" w:hAnsi="Times New Roman" w:cs="Times New Roman"/>
          <w:noProof/>
          <w:sz w:val="20"/>
          <w:szCs w:val="20"/>
        </w:rPr>
      </w:pPr>
      <w:r>
        <w:rPr>
          <w:rFonts w:ascii="Times New Roman" w:hAnsi="Times New Roman" w:cs="Times New Roman"/>
          <w:noProof/>
          <w:sz w:val="20"/>
          <w:szCs w:val="20"/>
        </w:rPr>
        <w:pict>
          <v:shape id="_x0000_s1064" type="#_x0000_t202" style="position:absolute;left:0;text-align:left;margin-left:223.9pt;margin-top:.25pt;width:36.85pt;height:22.65pt;z-index:251687936;mso-width-relative:margin;mso-height-relative:margin" stroked="f">
            <v:textbox style="mso-next-textbox:#_x0000_s1064">
              <w:txbxContent>
                <w:p w:rsidR="00F93EEC" w:rsidRPr="00DB4BC8" w:rsidRDefault="00F93EEC" w:rsidP="00F93EEC">
                  <w:pPr>
                    <w:rPr>
                      <w:rFonts w:ascii="Times New Roman" w:hAnsi="Times New Roman" w:cs="Times New Roman"/>
                    </w:rPr>
                  </w:pPr>
                  <w:r>
                    <w:rPr>
                      <w:rFonts w:ascii="Times New Roman" w:hAnsi="Times New Roman" w:cs="Times New Roman"/>
                    </w:rPr>
                    <w:t>(3</w:t>
                  </w:r>
                  <w:r w:rsidRPr="00DB4BC8">
                    <w:rPr>
                      <w:rFonts w:ascii="Times New Roman" w:hAnsi="Times New Roman" w:cs="Times New Roman"/>
                    </w:rPr>
                    <w:t>)</w:t>
                  </w:r>
                </w:p>
              </w:txbxContent>
            </v:textbox>
          </v:shape>
        </w:pict>
      </w:r>
      <m:oMath>
        <m:d>
          <m:dPr>
            <m:begChr m:val="["/>
            <m:endChr m:val="]"/>
            <m:ctrlPr>
              <w:rPr>
                <w:rFonts w:ascii="Cambria Math" w:hAnsi="Times New Roman" w:cs="Times New Roman"/>
                <w:sz w:val="20"/>
                <w:szCs w:val="20"/>
              </w:rPr>
            </m:ctrlPr>
          </m:dPr>
          <m:e>
            <m:m>
              <m:mPr>
                <m:mcs>
                  <m:mc>
                    <m:mcPr>
                      <m:count m:val="1"/>
                      <m:mcJc m:val="center"/>
                    </m:mcPr>
                  </m:mc>
                </m:mcs>
                <m:ctrlPr>
                  <w:rPr>
                    <w:rFonts w:ascii="Cambria Math" w:hAnsi="Times New Roman" w:cs="Times New Roman"/>
                    <w:sz w:val="20"/>
                    <w:szCs w:val="20"/>
                  </w:rPr>
                </m:ctrlPr>
              </m:mPr>
              <m:mr>
                <m:e>
                  <m:sSub>
                    <m:sSubPr>
                      <m:ctrlPr>
                        <w:rPr>
                          <w:rFonts w:ascii="Cambria Math" w:hAnsi="Times New Roman" w:cs="Times New Roman"/>
                          <w:sz w:val="20"/>
                          <w:szCs w:val="20"/>
                        </w:rPr>
                      </m:ctrlPr>
                    </m:sSubPr>
                    <m:e>
                      <m:r>
                        <m:rPr>
                          <m:sty m:val="p"/>
                        </m:rPr>
                        <w:rPr>
                          <w:rFonts w:ascii="Cambria Math" w:hAnsi="Times New Roman" w:cs="Times New Roman"/>
                          <w:sz w:val="20"/>
                          <w:szCs w:val="20"/>
                        </w:rPr>
                        <m:t>i</m:t>
                      </m:r>
                      <m:r>
                        <m:rPr>
                          <m:sty m:val="p"/>
                        </m:rPr>
                        <w:rPr>
                          <w:rFonts w:ascii="Cambria Math" w:hAnsi="Cambria Math" w:cs="Times New Roman"/>
                          <w:sz w:val="20"/>
                          <w:szCs w:val="20"/>
                        </w:rPr>
                        <m:t>*</m:t>
                      </m:r>
                    </m:e>
                    <m:sub>
                      <m:r>
                        <m:rPr>
                          <m:sty m:val="p"/>
                        </m:rPr>
                        <w:rPr>
                          <w:rFonts w:ascii="Cambria Math" w:hAnsi="Times New Roman" w:cs="Times New Roman"/>
                          <w:sz w:val="20"/>
                          <w:szCs w:val="20"/>
                        </w:rPr>
                        <m:t>fd</m:t>
                      </m:r>
                    </m:sub>
                  </m:sSub>
                </m:e>
              </m:mr>
              <m:mr>
                <m:e>
                  <m:sSub>
                    <m:sSubPr>
                      <m:ctrlPr>
                        <w:rPr>
                          <w:rFonts w:ascii="Cambria Math" w:hAnsi="Times New Roman" w:cs="Times New Roman"/>
                          <w:sz w:val="20"/>
                          <w:szCs w:val="20"/>
                        </w:rPr>
                      </m:ctrlPr>
                    </m:sSubPr>
                    <m:e>
                      <m:r>
                        <m:rPr>
                          <m:sty m:val="p"/>
                        </m:rPr>
                        <w:rPr>
                          <w:rFonts w:ascii="Cambria Math" w:hAnsi="Times New Roman" w:cs="Times New Roman"/>
                          <w:sz w:val="20"/>
                          <w:szCs w:val="20"/>
                        </w:rPr>
                        <m:t>i</m:t>
                      </m:r>
                      <m:r>
                        <m:rPr>
                          <m:sty m:val="p"/>
                        </m:rPr>
                        <w:rPr>
                          <w:rFonts w:ascii="Cambria Math" w:hAnsi="Cambria Math" w:cs="Times New Roman"/>
                          <w:sz w:val="20"/>
                          <w:szCs w:val="20"/>
                        </w:rPr>
                        <m:t>*</m:t>
                      </m:r>
                    </m:e>
                    <m:sub>
                      <m:r>
                        <m:rPr>
                          <m:sty m:val="p"/>
                        </m:rPr>
                        <w:rPr>
                          <w:rFonts w:ascii="Cambria Math" w:hAnsi="Times New Roman" w:cs="Times New Roman"/>
                          <w:sz w:val="20"/>
                          <w:szCs w:val="20"/>
                        </w:rPr>
                        <m:t>fq</m:t>
                      </m:r>
                    </m:sub>
                  </m:sSub>
                </m:e>
              </m:mr>
            </m:m>
          </m:e>
        </m:d>
        <m:r>
          <m:rPr>
            <m:sty m:val="p"/>
          </m:rPr>
          <w:rPr>
            <w:rFonts w:ascii="Cambria Math" w:hAnsi="Times New Roman" w:cs="Times New Roman"/>
            <w:sz w:val="20"/>
            <w:szCs w:val="20"/>
          </w:rPr>
          <m:t>=</m:t>
        </m:r>
        <m:d>
          <m:dPr>
            <m:begChr m:val="["/>
            <m:endChr m:val="]"/>
            <m:ctrlPr>
              <w:rPr>
                <w:rFonts w:ascii="Cambria Math" w:hAnsi="Times New Roman" w:cs="Times New Roman"/>
                <w:sz w:val="20"/>
                <w:szCs w:val="20"/>
              </w:rPr>
            </m:ctrlPr>
          </m:dPr>
          <m:e>
            <m:m>
              <m:mPr>
                <m:mcs>
                  <m:mc>
                    <m:mcPr>
                      <m:count m:val="1"/>
                      <m:mcJc m:val="center"/>
                    </m:mcPr>
                  </m:mc>
                </m:mcs>
                <m:ctrlPr>
                  <w:rPr>
                    <w:rFonts w:ascii="Cambria Math" w:hAnsi="Times New Roman" w:cs="Times New Roman"/>
                    <w:sz w:val="20"/>
                    <w:szCs w:val="20"/>
                  </w:rPr>
                </m:ctrlPr>
              </m:mPr>
              <m:mr>
                <m:e>
                  <m:sSub>
                    <m:sSubPr>
                      <m:ctrlPr>
                        <w:rPr>
                          <w:rFonts w:ascii="Cambria Math" w:hAnsi="Times New Roman" w:cs="Times New Roman"/>
                          <w:sz w:val="20"/>
                          <w:szCs w:val="20"/>
                        </w:rPr>
                      </m:ctrlPr>
                    </m:sSubPr>
                    <m:e>
                      <m:acc>
                        <m:accPr>
                          <m:chr m:val="̅"/>
                          <m:ctrlPr>
                            <w:rPr>
                              <w:rFonts w:ascii="Cambria Math" w:hAnsi="Times New Roman" w:cs="Times New Roman"/>
                              <w:sz w:val="20"/>
                              <w:szCs w:val="20"/>
                            </w:rPr>
                          </m:ctrlPr>
                        </m:accPr>
                        <m:e>
                          <m:r>
                            <m:rPr>
                              <m:sty m:val="p"/>
                            </m:rPr>
                            <w:rPr>
                              <w:rFonts w:ascii="Cambria Math" w:hAnsi="Times New Roman" w:cs="Times New Roman"/>
                              <w:sz w:val="20"/>
                              <w:szCs w:val="20"/>
                            </w:rPr>
                            <m:t>i</m:t>
                          </m:r>
                        </m:e>
                      </m:acc>
                    </m:e>
                    <m:sub>
                      <m:r>
                        <m:rPr>
                          <m:sty m:val="p"/>
                        </m:rPr>
                        <w:rPr>
                          <w:rFonts w:ascii="Cambria Math" w:hAnsi="Times New Roman" w:cs="Times New Roman"/>
                          <w:sz w:val="20"/>
                          <w:szCs w:val="20"/>
                        </w:rPr>
                        <m:t>ld</m:t>
                      </m:r>
                    </m:sub>
                  </m:sSub>
                </m:e>
              </m:mr>
              <m:mr>
                <m:e>
                  <m:sSub>
                    <m:sSubPr>
                      <m:ctrlPr>
                        <w:rPr>
                          <w:rFonts w:ascii="Cambria Math" w:hAnsi="Times New Roman" w:cs="Times New Roman"/>
                          <w:sz w:val="20"/>
                          <w:szCs w:val="20"/>
                        </w:rPr>
                      </m:ctrlPr>
                    </m:sSubPr>
                    <m:e>
                      <m:acc>
                        <m:accPr>
                          <m:chr m:val="̅"/>
                          <m:ctrlPr>
                            <w:rPr>
                              <w:rFonts w:ascii="Cambria Math" w:hAnsi="Times New Roman" w:cs="Times New Roman"/>
                              <w:sz w:val="20"/>
                              <w:szCs w:val="20"/>
                            </w:rPr>
                          </m:ctrlPr>
                        </m:accPr>
                        <m:e>
                          <m:r>
                            <m:rPr>
                              <m:sty m:val="p"/>
                            </m:rPr>
                            <w:rPr>
                              <w:rFonts w:ascii="Cambria Math" w:hAnsi="Times New Roman" w:cs="Times New Roman"/>
                              <w:sz w:val="20"/>
                              <w:szCs w:val="20"/>
                            </w:rPr>
                            <m:t>i</m:t>
                          </m:r>
                        </m:e>
                      </m:acc>
                    </m:e>
                    <m:sub>
                      <m:r>
                        <m:rPr>
                          <m:sty m:val="p"/>
                        </m:rPr>
                        <w:rPr>
                          <w:rFonts w:ascii="Cambria Math" w:hAnsi="Times New Roman" w:cs="Times New Roman"/>
                          <w:sz w:val="20"/>
                          <w:szCs w:val="20"/>
                        </w:rPr>
                        <m:t>lq</m:t>
                      </m:r>
                    </m:sub>
                  </m:sSub>
                </m:e>
              </m:mr>
            </m:m>
          </m:e>
        </m:d>
      </m:oMath>
    </w:p>
    <w:p w:rsidR="00F93EEC" w:rsidRPr="004F6D9B" w:rsidRDefault="00F93EEC" w:rsidP="000A53CB">
      <w:pPr>
        <w:autoSpaceDE w:val="0"/>
        <w:autoSpaceDN w:val="0"/>
        <w:adjustRightInd w:val="0"/>
        <w:spacing w:after="0"/>
        <w:jc w:val="both"/>
        <w:rPr>
          <w:rFonts w:ascii="Times New Roman" w:hAnsi="Times New Roman" w:cs="Times New Roman"/>
          <w:sz w:val="20"/>
          <w:szCs w:val="20"/>
        </w:rPr>
      </w:pPr>
      <w:r w:rsidRPr="004F6D9B">
        <w:rPr>
          <w:rFonts w:ascii="Times New Roman" w:hAnsi="Times New Roman" w:cs="Times New Roman"/>
          <w:sz w:val="20"/>
          <w:szCs w:val="20"/>
        </w:rPr>
        <w:t xml:space="preserve">In order to find the currents in three phase system, the inverse Park transform can be used as </w:t>
      </w:r>
      <w:r>
        <w:rPr>
          <w:rFonts w:ascii="Times New Roman" w:hAnsi="Times New Roman" w:cs="Times New Roman"/>
          <w:sz w:val="20"/>
          <w:szCs w:val="20"/>
        </w:rPr>
        <w:t>given in Eq. 4.</w:t>
      </w:r>
    </w:p>
    <w:p w:rsidR="00F93EEC" w:rsidRDefault="00A41CCE" w:rsidP="00F93EEC">
      <w:pPr>
        <w:autoSpaceDE w:val="0"/>
        <w:autoSpaceDN w:val="0"/>
        <w:adjustRightInd w:val="0"/>
        <w:spacing w:after="0" w:line="360" w:lineRule="auto"/>
        <w:ind w:firstLine="360"/>
        <w:rPr>
          <w:rFonts w:ascii="Times New Roman" w:hAnsi="Times New Roman" w:cs="Times New Roman"/>
          <w:noProof/>
          <w:sz w:val="20"/>
          <w:szCs w:val="20"/>
        </w:rPr>
      </w:pPr>
      <w:r>
        <w:rPr>
          <w:rFonts w:ascii="Times New Roman" w:hAnsi="Times New Roman" w:cs="Times New Roman"/>
          <w:noProof/>
          <w:sz w:val="20"/>
          <w:szCs w:val="20"/>
        </w:rPr>
        <w:pict>
          <v:shape id="_x0000_s1065" type="#_x0000_t202" style="position:absolute;left:0;text-align:left;margin-left:233.1pt;margin-top:18.15pt;width:27.65pt;height:22.65pt;z-index:251688960;mso-width-relative:margin;mso-height-relative:margin" stroked="f">
            <v:textbox style="mso-next-textbox:#_x0000_s1065">
              <w:txbxContent>
                <w:p w:rsidR="00F93EEC" w:rsidRPr="00BE549E" w:rsidRDefault="00F93EEC" w:rsidP="00F93EEC">
                  <w:pPr>
                    <w:rPr>
                      <w:rFonts w:ascii="Times New Roman" w:hAnsi="Times New Roman" w:cs="Times New Roman"/>
                      <w:sz w:val="20"/>
                    </w:rPr>
                  </w:pPr>
                  <w:r>
                    <w:rPr>
                      <w:rFonts w:ascii="Times New Roman" w:hAnsi="Times New Roman" w:cs="Times New Roman"/>
                      <w:sz w:val="20"/>
                    </w:rPr>
                    <w:t>(4</w:t>
                  </w:r>
                  <w:r w:rsidRPr="00BE549E">
                    <w:rPr>
                      <w:rFonts w:ascii="Times New Roman" w:hAnsi="Times New Roman" w:cs="Times New Roman"/>
                      <w:sz w:val="20"/>
                    </w:rPr>
                    <w:t>)</w:t>
                  </w:r>
                </w:p>
              </w:txbxContent>
            </v:textbox>
          </v:shape>
        </w:pict>
      </w:r>
      <m:oMath>
        <m:d>
          <m:dPr>
            <m:begChr m:val="["/>
            <m:endChr m:val="]"/>
            <m:ctrlPr>
              <w:rPr>
                <w:rFonts w:ascii="Cambria Math" w:hAnsi="Cambria Math"/>
                <w:sz w:val="20"/>
                <w:szCs w:val="20"/>
              </w:rPr>
            </m:ctrlPr>
          </m:dPr>
          <m:e>
            <m:m>
              <m:mPr>
                <m:mcs>
                  <m:mc>
                    <m:mcPr>
                      <m:count m:val="1"/>
                      <m:mcJc m:val="center"/>
                    </m:mcPr>
                  </m:mc>
                </m:mcs>
                <m:ctrlPr>
                  <w:rPr>
                    <w:rFonts w:ascii="Cambria Math" w:hAnsi="Cambria Math"/>
                    <w:sz w:val="20"/>
                    <w:szCs w:val="20"/>
                  </w:rPr>
                </m:ctrlPr>
              </m:mPr>
              <m:m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fa</m:t>
                      </m:r>
                    </m:sub>
                  </m:sSub>
                </m:e>
              </m:mr>
              <m:m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fb</m:t>
                      </m:r>
                    </m:sub>
                  </m:sSub>
                </m:e>
              </m:mr>
              <m:m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fc</m:t>
                      </m:r>
                    </m:sub>
                  </m:sSub>
                </m:e>
              </m:mr>
            </m:m>
          </m:e>
        </m:d>
        <m:r>
          <m:rPr>
            <m:sty m:val="p"/>
          </m:rPr>
          <w:rPr>
            <w:rFonts w:ascii="Cambria Math" w:hAnsi="Cambria Math"/>
            <w:sz w:val="20"/>
            <w:szCs w:val="20"/>
          </w:rPr>
          <m:t>=</m:t>
        </m:r>
        <m:rad>
          <m:radPr>
            <m:degHide m:val="on"/>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2</m:t>
                </m:r>
              </m:num>
              <m:den>
                <m:r>
                  <m:rPr>
                    <m:sty m:val="p"/>
                  </m:rPr>
                  <w:rPr>
                    <w:rFonts w:ascii="Cambria Math" w:hAnsi="Cambria Math"/>
                    <w:sz w:val="20"/>
                    <w:szCs w:val="20"/>
                  </w:rPr>
                  <m:t>3</m:t>
                </m:r>
              </m:den>
            </m:f>
          </m:e>
        </m:rad>
        <m:d>
          <m:dPr>
            <m:begChr m:val="["/>
            <m:endChr m:val="]"/>
            <m:ctrlPr>
              <w:rPr>
                <w:rFonts w:ascii="Cambria Math" w:hAnsi="Cambria Math"/>
                <w:sz w:val="20"/>
                <w:szCs w:val="20"/>
              </w:rPr>
            </m:ctrlPr>
          </m:dPr>
          <m:e>
            <m:m>
              <m:mPr>
                <m:mcs>
                  <m:mc>
                    <m:mcPr>
                      <m:count m:val="2"/>
                      <m:mcJc m:val="center"/>
                    </m:mcPr>
                  </m:mc>
                </m:mcs>
                <m:ctrlPr>
                  <w:rPr>
                    <w:rFonts w:ascii="Cambria Math" w:hAnsi="Cambria Math"/>
                    <w:sz w:val="20"/>
                    <w:szCs w:val="20"/>
                  </w:rPr>
                </m:ctrlPr>
              </m:mPr>
              <m:mr>
                <m:e>
                  <m:r>
                    <m:rPr>
                      <m:sty m:val="p"/>
                    </m:rPr>
                    <w:rPr>
                      <w:rFonts w:ascii="Cambria Math" w:hAnsi="Cambria Math"/>
                      <w:sz w:val="20"/>
                      <w:szCs w:val="20"/>
                    </w:rPr>
                    <m:t>cosθ</m:t>
                  </m:r>
                </m:e>
                <m:e>
                  <m:r>
                    <m:rPr>
                      <m:sty m:val="p"/>
                    </m:rPr>
                    <w:rPr>
                      <w:rFonts w:ascii="Cambria Math" w:hAnsi="Cambria Math"/>
                      <w:sz w:val="20"/>
                      <w:szCs w:val="20"/>
                    </w:rPr>
                    <m:t>-sinθ</m:t>
                  </m:r>
                </m:e>
              </m:mr>
              <m:mr>
                <m:e>
                  <m:r>
                    <m:rPr>
                      <m:sty m:val="p"/>
                    </m:rPr>
                    <w:rPr>
                      <w:rFonts w:ascii="Cambria Math" w:hAnsi="Cambria Math"/>
                      <w:sz w:val="20"/>
                      <w:szCs w:val="20"/>
                    </w:rPr>
                    <m:t>cos(θ-</m:t>
                  </m:r>
                  <m:f>
                    <m:fPr>
                      <m:ctrlPr>
                        <w:rPr>
                          <w:rFonts w:ascii="Cambria Math" w:hAnsi="Cambria Math"/>
                          <w:sz w:val="20"/>
                          <w:szCs w:val="20"/>
                        </w:rPr>
                      </m:ctrlPr>
                    </m:fPr>
                    <m:num>
                      <m:r>
                        <m:rPr>
                          <m:sty m:val="p"/>
                        </m:rPr>
                        <w:rPr>
                          <w:rFonts w:ascii="Cambria Math" w:hAnsi="Cambria Math"/>
                          <w:sz w:val="20"/>
                          <w:szCs w:val="20"/>
                        </w:rPr>
                        <m:t>2π</m:t>
                      </m:r>
                    </m:num>
                    <m:den>
                      <m:r>
                        <m:rPr>
                          <m:sty m:val="p"/>
                        </m:rPr>
                        <w:rPr>
                          <w:rFonts w:ascii="Cambria Math" w:hAnsi="Cambria Math"/>
                          <w:sz w:val="20"/>
                          <w:szCs w:val="20"/>
                        </w:rPr>
                        <m:t>3</m:t>
                      </m:r>
                    </m:den>
                  </m:f>
                  <m:r>
                    <m:rPr>
                      <m:sty m:val="p"/>
                    </m:rPr>
                    <w:rPr>
                      <w:rFonts w:ascii="Cambria Math" w:hAnsi="Cambria Math"/>
                      <w:sz w:val="20"/>
                      <w:szCs w:val="20"/>
                    </w:rPr>
                    <m:t>)</m:t>
                  </m:r>
                </m:e>
                <m:e>
                  <m:r>
                    <m:rPr>
                      <m:sty m:val="p"/>
                    </m:rPr>
                    <w:rPr>
                      <w:rFonts w:ascii="Cambria Math" w:hAnsi="Cambria Math"/>
                      <w:sz w:val="20"/>
                      <w:szCs w:val="20"/>
                    </w:rPr>
                    <m:t>-sin(θ-</m:t>
                  </m:r>
                  <m:f>
                    <m:fPr>
                      <m:ctrlPr>
                        <w:rPr>
                          <w:rFonts w:ascii="Cambria Math" w:hAnsi="Cambria Math"/>
                          <w:sz w:val="20"/>
                          <w:szCs w:val="20"/>
                        </w:rPr>
                      </m:ctrlPr>
                    </m:fPr>
                    <m:num>
                      <m:r>
                        <m:rPr>
                          <m:sty m:val="p"/>
                        </m:rPr>
                        <w:rPr>
                          <w:rFonts w:ascii="Cambria Math" w:hAnsi="Cambria Math"/>
                          <w:sz w:val="20"/>
                          <w:szCs w:val="20"/>
                        </w:rPr>
                        <m:t>2π</m:t>
                      </m:r>
                    </m:num>
                    <m:den>
                      <m:r>
                        <m:rPr>
                          <m:sty m:val="p"/>
                        </m:rPr>
                        <w:rPr>
                          <w:rFonts w:ascii="Cambria Math" w:hAnsi="Cambria Math"/>
                          <w:sz w:val="20"/>
                          <w:szCs w:val="20"/>
                        </w:rPr>
                        <m:t>3</m:t>
                      </m:r>
                    </m:den>
                  </m:f>
                  <m:r>
                    <m:rPr>
                      <m:sty m:val="p"/>
                    </m:rPr>
                    <w:rPr>
                      <w:rFonts w:ascii="Cambria Math" w:hAnsi="Cambria Math"/>
                      <w:sz w:val="20"/>
                      <w:szCs w:val="20"/>
                    </w:rPr>
                    <m:t>)</m:t>
                  </m:r>
                </m:e>
              </m:mr>
              <m:mr>
                <m:e>
                  <m:r>
                    <m:rPr>
                      <m:sty m:val="p"/>
                    </m:rPr>
                    <w:rPr>
                      <w:rFonts w:ascii="Cambria Math" w:hAnsi="Cambria Math"/>
                      <w:sz w:val="20"/>
                      <w:szCs w:val="20"/>
                    </w:rPr>
                    <m:t>cos(θ+</m:t>
                  </m:r>
                  <m:f>
                    <m:fPr>
                      <m:ctrlPr>
                        <w:rPr>
                          <w:rFonts w:ascii="Cambria Math" w:hAnsi="Cambria Math"/>
                          <w:sz w:val="20"/>
                          <w:szCs w:val="20"/>
                        </w:rPr>
                      </m:ctrlPr>
                    </m:fPr>
                    <m:num>
                      <m:r>
                        <m:rPr>
                          <m:sty m:val="p"/>
                        </m:rPr>
                        <w:rPr>
                          <w:rFonts w:ascii="Cambria Math" w:hAnsi="Cambria Math"/>
                          <w:sz w:val="20"/>
                          <w:szCs w:val="20"/>
                        </w:rPr>
                        <m:t>2π</m:t>
                      </m:r>
                    </m:num>
                    <m:den>
                      <m:r>
                        <m:rPr>
                          <m:sty m:val="p"/>
                        </m:rPr>
                        <w:rPr>
                          <w:rFonts w:ascii="Cambria Math" w:hAnsi="Cambria Math"/>
                          <w:sz w:val="20"/>
                          <w:szCs w:val="20"/>
                        </w:rPr>
                        <m:t>3</m:t>
                      </m:r>
                    </m:den>
                  </m:f>
                  <m:r>
                    <m:rPr>
                      <m:sty m:val="p"/>
                    </m:rPr>
                    <w:rPr>
                      <w:rFonts w:ascii="Cambria Math" w:hAnsi="Cambria Math"/>
                      <w:sz w:val="20"/>
                      <w:szCs w:val="20"/>
                    </w:rPr>
                    <m:t>)</m:t>
                  </m:r>
                </m:e>
                <m:e>
                  <m:r>
                    <m:rPr>
                      <m:sty m:val="p"/>
                    </m:rPr>
                    <w:rPr>
                      <w:rFonts w:ascii="Cambria Math" w:hAnsi="Cambria Math"/>
                      <w:sz w:val="20"/>
                      <w:szCs w:val="20"/>
                    </w:rPr>
                    <m:t>sin(θ+</m:t>
                  </m:r>
                  <m:f>
                    <m:fPr>
                      <m:ctrlPr>
                        <w:rPr>
                          <w:rFonts w:ascii="Cambria Math" w:hAnsi="Cambria Math"/>
                          <w:sz w:val="20"/>
                          <w:szCs w:val="20"/>
                        </w:rPr>
                      </m:ctrlPr>
                    </m:fPr>
                    <m:num>
                      <m:r>
                        <m:rPr>
                          <m:sty m:val="p"/>
                        </m:rPr>
                        <w:rPr>
                          <w:rFonts w:ascii="Cambria Math" w:hAnsi="Cambria Math"/>
                          <w:sz w:val="20"/>
                          <w:szCs w:val="20"/>
                        </w:rPr>
                        <m:t>2π</m:t>
                      </m:r>
                    </m:num>
                    <m:den>
                      <m:r>
                        <m:rPr>
                          <m:sty m:val="p"/>
                        </m:rPr>
                        <w:rPr>
                          <w:rFonts w:ascii="Cambria Math" w:hAnsi="Cambria Math"/>
                          <w:sz w:val="20"/>
                          <w:szCs w:val="20"/>
                        </w:rPr>
                        <m:t>3</m:t>
                      </m:r>
                    </m:den>
                  </m:f>
                  <m:r>
                    <m:rPr>
                      <m:sty m:val="p"/>
                    </m:rPr>
                    <w:rPr>
                      <w:rFonts w:ascii="Cambria Math" w:hAnsi="Cambria Math"/>
                      <w:sz w:val="20"/>
                      <w:szCs w:val="20"/>
                    </w:rPr>
                    <m:t>)</m:t>
                  </m:r>
                </m:e>
              </m:mr>
            </m:m>
          </m:e>
        </m:d>
        <m:d>
          <m:dPr>
            <m:begChr m:val="["/>
            <m:endChr m:val="]"/>
            <m:ctrlPr>
              <w:rPr>
                <w:rFonts w:ascii="Cambria Math" w:hAnsi="Cambria Math"/>
                <w:sz w:val="20"/>
                <w:szCs w:val="20"/>
              </w:rPr>
            </m:ctrlPr>
          </m:dPr>
          <m:e>
            <m:m>
              <m:mPr>
                <m:mcs>
                  <m:mc>
                    <m:mcPr>
                      <m:count m:val="1"/>
                      <m:mcJc m:val="center"/>
                    </m:mcPr>
                  </m:mc>
                </m:mcs>
                <m:ctrlPr>
                  <w:rPr>
                    <w:rFonts w:ascii="Cambria Math" w:hAnsi="Cambria Math"/>
                    <w:sz w:val="20"/>
                    <w:szCs w:val="20"/>
                  </w:rPr>
                </m:ctrlPr>
              </m:mPr>
              <m:m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fd</m:t>
                      </m:r>
                    </m:sub>
                  </m:sSub>
                </m:e>
              </m:mr>
              <m:mr>
                <m:e>
                  <m:sSub>
                    <m:sSubPr>
                      <m:ctrlPr>
                        <w:rPr>
                          <w:rFonts w:ascii="Cambria Math" w:hAnsi="Cambria Math"/>
                          <w:sz w:val="20"/>
                          <w:szCs w:val="20"/>
                        </w:rPr>
                      </m:ctrlPr>
                    </m:sSubPr>
                    <m:e>
                      <m:r>
                        <m:rPr>
                          <m:sty m:val="p"/>
                        </m:rPr>
                        <w:rPr>
                          <w:rFonts w:ascii="Cambria Math" w:hAnsi="Cambria Math"/>
                          <w:sz w:val="20"/>
                          <w:szCs w:val="20"/>
                        </w:rPr>
                        <m:t>i*</m:t>
                      </m:r>
                    </m:e>
                    <m:sub>
                      <m:r>
                        <m:rPr>
                          <m:sty m:val="p"/>
                        </m:rPr>
                        <w:rPr>
                          <w:rFonts w:ascii="Cambria Math" w:hAnsi="Cambria Math"/>
                          <w:sz w:val="20"/>
                          <w:szCs w:val="20"/>
                        </w:rPr>
                        <m:t>fq</m:t>
                      </m:r>
                    </m:sub>
                  </m:sSub>
                </m:e>
              </m:mr>
            </m:m>
          </m:e>
        </m:d>
      </m:oMath>
    </w:p>
    <w:p w:rsidR="00F93EEC" w:rsidRPr="00F93EEC" w:rsidRDefault="00F93EEC" w:rsidP="00F93EEC">
      <w:pPr>
        <w:autoSpaceDE w:val="0"/>
        <w:autoSpaceDN w:val="0"/>
        <w:adjustRightInd w:val="0"/>
        <w:spacing w:after="0" w:line="360" w:lineRule="auto"/>
        <w:ind w:firstLine="360"/>
        <w:rPr>
          <w:rFonts w:ascii="Times New Roman" w:hAnsi="Times New Roman" w:cs="Times New Roman"/>
          <w:sz w:val="20"/>
          <w:szCs w:val="20"/>
        </w:rPr>
      </w:pPr>
    </w:p>
    <w:p w:rsidR="00F93EEC" w:rsidRDefault="00F93EEC" w:rsidP="00F93EEC">
      <w:pPr>
        <w:pStyle w:val="ListParagraph"/>
        <w:numPr>
          <w:ilvl w:val="0"/>
          <w:numId w:val="6"/>
        </w:numPr>
        <w:rPr>
          <w:rFonts w:ascii="Times New Roman" w:hAnsi="Times New Roman" w:cs="Times New Roman"/>
          <w:i/>
          <w:sz w:val="20"/>
          <w:szCs w:val="20"/>
        </w:rPr>
      </w:pPr>
      <w:r w:rsidRPr="00F93EEC">
        <w:rPr>
          <w:rFonts w:ascii="Times New Roman" w:hAnsi="Times New Roman" w:cs="Times New Roman"/>
          <w:i/>
          <w:sz w:val="20"/>
          <w:szCs w:val="20"/>
        </w:rPr>
        <w:t>SIMULATION RESULTS</w:t>
      </w:r>
    </w:p>
    <w:p w:rsidR="005D271E" w:rsidRDefault="005D271E" w:rsidP="005D271E">
      <w:pPr>
        <w:autoSpaceDE w:val="0"/>
        <w:autoSpaceDN w:val="0"/>
        <w:adjustRightInd w:val="0"/>
        <w:spacing w:after="0"/>
        <w:ind w:firstLine="360"/>
        <w:jc w:val="both"/>
        <w:rPr>
          <w:rFonts w:ascii="Times New Roman" w:hAnsi="Times New Roman" w:cs="Times New Roman"/>
          <w:sz w:val="20"/>
          <w:szCs w:val="20"/>
        </w:rPr>
      </w:pPr>
      <w:r w:rsidRPr="005D271E">
        <w:rPr>
          <w:rFonts w:ascii="Times New Roman" w:hAnsi="Times New Roman" w:cs="Times New Roman"/>
          <w:sz w:val="20"/>
          <w:szCs w:val="20"/>
        </w:rPr>
        <w:t xml:space="preserve">For comparative analysis of p-q &amp; d-q methods, simulations are carried out using MATLAB/SIMULINK. A </w:t>
      </w:r>
      <w:r w:rsidRPr="005D271E">
        <w:rPr>
          <w:rFonts w:ascii="Times New Roman" w:hAnsi="Times New Roman" w:cs="Times New Roman"/>
          <w:sz w:val="20"/>
          <w:szCs w:val="20"/>
        </w:rPr>
        <w:lastRenderedPageBreak/>
        <w:t>diode bridge rectifier is used as non linear load on the system. Performance of the two methods is compared under balanced loading condition, unbalanced loading condition, dynamic loading condition and distorted source voltage condition. The system parameters are V</w:t>
      </w:r>
      <w:r w:rsidRPr="005D271E">
        <w:rPr>
          <w:rFonts w:ascii="Times New Roman" w:hAnsi="Times New Roman" w:cs="Times New Roman"/>
          <w:sz w:val="20"/>
          <w:szCs w:val="20"/>
          <w:vertAlign w:val="subscript"/>
        </w:rPr>
        <w:t xml:space="preserve">s </w:t>
      </w:r>
      <w:r w:rsidRPr="005D271E">
        <w:rPr>
          <w:rFonts w:ascii="Times New Roman" w:hAnsi="Times New Roman" w:cs="Times New Roman"/>
          <w:sz w:val="20"/>
          <w:szCs w:val="20"/>
        </w:rPr>
        <w:t xml:space="preserve">= 415 volt, 50 Hz, with three phase diode bridge rectifier </w:t>
      </w:r>
      <w:bookmarkStart w:id="0" w:name="OLE_LINK121"/>
      <w:bookmarkStart w:id="1" w:name="OLE_LINK122"/>
      <w:r w:rsidRPr="005D271E">
        <w:rPr>
          <w:rFonts w:ascii="Times New Roman" w:hAnsi="Times New Roman" w:cs="Times New Roman"/>
          <w:sz w:val="20"/>
          <w:szCs w:val="20"/>
        </w:rPr>
        <w:t>with R= 25Ω, L= 5mH</w:t>
      </w:r>
      <w:bookmarkEnd w:id="0"/>
      <w:bookmarkEnd w:id="1"/>
      <w:r w:rsidRPr="005D271E">
        <w:rPr>
          <w:rFonts w:ascii="Times New Roman" w:hAnsi="Times New Roman" w:cs="Times New Roman"/>
          <w:sz w:val="20"/>
          <w:szCs w:val="20"/>
        </w:rPr>
        <w:t xml:space="preserve">. </w:t>
      </w:r>
      <w:r>
        <w:rPr>
          <w:rFonts w:ascii="Times New Roman" w:hAnsi="Times New Roman" w:cs="Times New Roman"/>
          <w:sz w:val="20"/>
          <w:szCs w:val="20"/>
        </w:rPr>
        <w:t xml:space="preserve">Balanced load is applied to the system at t=0. Unbalance in the system is created at t=0.3S by connecting unbalanced load parallel to existing balanced load. The same is removed at t=0.5S. At t=0.7S, the load is dynamically changed &amp; the original loading condition is restored at t= 1S. Fig. 5(a) shows the results of simulation for the p-q and results for d-q control strategies are shown in Fig. 5(b). </w:t>
      </w:r>
    </w:p>
    <w:p w:rsidR="005D271E" w:rsidRDefault="00A41CCE" w:rsidP="005D271E">
      <w:pPr>
        <w:rPr>
          <w:rFonts w:ascii="Times New Roman" w:hAnsi="Times New Roman" w:cs="Times New Roman"/>
          <w:i/>
          <w:sz w:val="20"/>
          <w:szCs w:val="20"/>
        </w:rPr>
      </w:pPr>
      <w:r>
        <w:rPr>
          <w:rFonts w:ascii="Times New Roman" w:hAnsi="Times New Roman" w:cs="Times New Roman"/>
          <w:i/>
          <w:noProof/>
          <w:sz w:val="20"/>
          <w:szCs w:val="20"/>
        </w:rPr>
        <w:pict>
          <v:shape id="_x0000_s1066" type="#_x0000_t202" style="position:absolute;margin-left:109.6pt;margin-top:325.6pt;width:36.85pt;height:22.65pt;z-index:251689984;mso-width-relative:margin;mso-height-relative:margin" stroked="f">
            <v:textbox style="mso-next-textbox:#_x0000_s1066">
              <w:txbxContent>
                <w:p w:rsidR="005D271E" w:rsidRPr="00DB4BC8" w:rsidRDefault="005D271E" w:rsidP="005D271E">
                  <w:pPr>
                    <w:rPr>
                      <w:rFonts w:ascii="Times New Roman" w:hAnsi="Times New Roman" w:cs="Times New Roman"/>
                    </w:rPr>
                  </w:pPr>
                  <w:r>
                    <w:rPr>
                      <w:rFonts w:ascii="Times New Roman" w:hAnsi="Times New Roman" w:cs="Times New Roman"/>
                    </w:rPr>
                    <w:t>(a</w:t>
                  </w:r>
                  <w:r w:rsidRPr="00DB4BC8">
                    <w:rPr>
                      <w:rFonts w:ascii="Times New Roman" w:hAnsi="Times New Roman" w:cs="Times New Roman"/>
                    </w:rPr>
                    <w:t>)</w:t>
                  </w:r>
                </w:p>
              </w:txbxContent>
            </v:textbox>
          </v:shape>
        </w:pict>
      </w:r>
      <w:r w:rsidR="005D271E" w:rsidRPr="005D271E">
        <w:rPr>
          <w:rFonts w:ascii="Times New Roman" w:hAnsi="Times New Roman" w:cs="Times New Roman"/>
          <w:i/>
          <w:noProof/>
          <w:sz w:val="20"/>
          <w:szCs w:val="20"/>
        </w:rPr>
        <w:drawing>
          <wp:inline distT="0" distB="0" distL="0" distR="0">
            <wp:extent cx="3143250" cy="4038600"/>
            <wp:effectExtent l="19050" t="0" r="0" b="0"/>
            <wp:docPr id="1" name="Picture 5" descr="C:\Users\santosh\Desktop\i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tosh\Desktop\irp1.jpg"/>
                    <pic:cNvPicPr>
                      <a:picLocks noChangeAspect="1" noChangeArrowheads="1"/>
                    </pic:cNvPicPr>
                  </pic:nvPicPr>
                  <pic:blipFill>
                    <a:blip r:embed="rId14"/>
                    <a:srcRect/>
                    <a:stretch>
                      <a:fillRect/>
                    </a:stretch>
                  </pic:blipFill>
                  <pic:spPr bwMode="auto">
                    <a:xfrm>
                      <a:off x="0" y="0"/>
                      <a:ext cx="3145582" cy="4041596"/>
                    </a:xfrm>
                    <a:prstGeom prst="rect">
                      <a:avLst/>
                    </a:prstGeom>
                    <a:noFill/>
                    <a:ln w="9525">
                      <a:noFill/>
                      <a:miter lim="800000"/>
                      <a:headEnd/>
                      <a:tailEnd/>
                    </a:ln>
                  </pic:spPr>
                </pic:pic>
              </a:graphicData>
            </a:graphic>
          </wp:inline>
        </w:drawing>
      </w:r>
    </w:p>
    <w:p w:rsidR="005D271E" w:rsidRDefault="00A41CCE" w:rsidP="005D271E">
      <w:pPr>
        <w:rPr>
          <w:rFonts w:ascii="Times New Roman" w:hAnsi="Times New Roman" w:cs="Times New Roman"/>
          <w:i/>
          <w:sz w:val="20"/>
          <w:szCs w:val="20"/>
        </w:rPr>
      </w:pPr>
      <w:r>
        <w:rPr>
          <w:rFonts w:ascii="Times New Roman" w:hAnsi="Times New Roman" w:cs="Times New Roman"/>
          <w:i/>
          <w:noProof/>
          <w:sz w:val="20"/>
          <w:szCs w:val="20"/>
        </w:rPr>
        <w:lastRenderedPageBreak/>
        <w:pict>
          <v:shape id="_x0000_s1067" type="#_x0000_t202" style="position:absolute;margin-left:109.85pt;margin-top:303.85pt;width:36.85pt;height:22.65pt;z-index:251691008;mso-width-relative:margin;mso-height-relative:margin" stroked="f">
            <v:textbox style="mso-next-textbox:#_x0000_s1067">
              <w:txbxContent>
                <w:p w:rsidR="005D271E" w:rsidRPr="00DB4BC8" w:rsidRDefault="005D271E" w:rsidP="005D271E">
                  <w:pPr>
                    <w:rPr>
                      <w:rFonts w:ascii="Times New Roman" w:hAnsi="Times New Roman" w:cs="Times New Roman"/>
                    </w:rPr>
                  </w:pPr>
                  <w:r>
                    <w:rPr>
                      <w:rFonts w:ascii="Times New Roman" w:hAnsi="Times New Roman" w:cs="Times New Roman"/>
                    </w:rPr>
                    <w:t>(b</w:t>
                  </w:r>
                  <w:r w:rsidRPr="00DB4BC8">
                    <w:rPr>
                      <w:rFonts w:ascii="Times New Roman" w:hAnsi="Times New Roman" w:cs="Times New Roman"/>
                    </w:rPr>
                    <w:t>)</w:t>
                  </w:r>
                </w:p>
              </w:txbxContent>
            </v:textbox>
          </v:shape>
        </w:pict>
      </w:r>
      <w:r w:rsidR="005D271E" w:rsidRPr="005D271E">
        <w:rPr>
          <w:rFonts w:ascii="Times New Roman" w:hAnsi="Times New Roman" w:cs="Times New Roman"/>
          <w:i/>
          <w:noProof/>
          <w:sz w:val="20"/>
          <w:szCs w:val="20"/>
        </w:rPr>
        <w:drawing>
          <wp:inline distT="0" distB="0" distL="0" distR="0">
            <wp:extent cx="3095625" cy="3762375"/>
            <wp:effectExtent l="19050" t="0" r="9525" b="0"/>
            <wp:docPr id="2" name="Picture 9" descr="C:\Users\santosh\Desktop\S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tosh\Desktop\SRF1.jpg"/>
                    <pic:cNvPicPr>
                      <a:picLocks noChangeAspect="1" noChangeArrowheads="1"/>
                    </pic:cNvPicPr>
                  </pic:nvPicPr>
                  <pic:blipFill>
                    <a:blip r:embed="rId15"/>
                    <a:srcRect/>
                    <a:stretch>
                      <a:fillRect/>
                    </a:stretch>
                  </pic:blipFill>
                  <pic:spPr bwMode="auto">
                    <a:xfrm>
                      <a:off x="0" y="0"/>
                      <a:ext cx="3097438" cy="3764579"/>
                    </a:xfrm>
                    <a:prstGeom prst="rect">
                      <a:avLst/>
                    </a:prstGeom>
                    <a:noFill/>
                    <a:ln w="9525">
                      <a:noFill/>
                      <a:miter lim="800000"/>
                      <a:headEnd/>
                      <a:tailEnd/>
                    </a:ln>
                  </pic:spPr>
                </pic:pic>
              </a:graphicData>
            </a:graphic>
          </wp:inline>
        </w:drawing>
      </w:r>
    </w:p>
    <w:p w:rsidR="005D271E" w:rsidRDefault="005D271E" w:rsidP="005D271E">
      <w:pPr>
        <w:rPr>
          <w:rFonts w:ascii="Times New Roman" w:hAnsi="Times New Roman" w:cs="Times New Roman"/>
          <w:i/>
          <w:sz w:val="20"/>
          <w:szCs w:val="20"/>
        </w:rPr>
      </w:pPr>
    </w:p>
    <w:p w:rsidR="005D271E" w:rsidRDefault="005D271E" w:rsidP="007A7EED">
      <w:pPr>
        <w:autoSpaceDE w:val="0"/>
        <w:autoSpaceDN w:val="0"/>
        <w:adjustRightInd w:val="0"/>
        <w:spacing w:before="240" w:after="0"/>
        <w:jc w:val="both"/>
        <w:rPr>
          <w:rFonts w:ascii="Times New Roman" w:hAnsi="Times New Roman" w:cs="Times New Roman"/>
          <w:sz w:val="20"/>
          <w:szCs w:val="20"/>
        </w:rPr>
      </w:pPr>
      <w:r w:rsidRPr="004F6D9B">
        <w:rPr>
          <w:rFonts w:ascii="Times New Roman" w:hAnsi="Times New Roman" w:cs="Times New Roman"/>
          <w:sz w:val="20"/>
          <w:szCs w:val="20"/>
        </w:rPr>
        <w:t>F</w:t>
      </w:r>
      <w:r>
        <w:rPr>
          <w:rFonts w:ascii="Times New Roman" w:hAnsi="Times New Roman" w:cs="Times New Roman"/>
          <w:sz w:val="20"/>
          <w:szCs w:val="20"/>
        </w:rPr>
        <w:t>ig</w:t>
      </w:r>
      <w:r w:rsidR="00956F11">
        <w:rPr>
          <w:rFonts w:ascii="Times New Roman" w:hAnsi="Times New Roman" w:cs="Times New Roman"/>
          <w:sz w:val="20"/>
          <w:szCs w:val="20"/>
        </w:rPr>
        <w:t xml:space="preserve">. </w:t>
      </w:r>
      <w:r>
        <w:rPr>
          <w:rFonts w:ascii="Times New Roman" w:hAnsi="Times New Roman" w:cs="Times New Roman"/>
          <w:sz w:val="20"/>
          <w:szCs w:val="20"/>
        </w:rPr>
        <w:t>5</w:t>
      </w:r>
      <w:r w:rsidR="00AA65F0">
        <w:rPr>
          <w:rFonts w:ascii="Times New Roman" w:hAnsi="Times New Roman" w:cs="Times New Roman"/>
          <w:sz w:val="20"/>
          <w:szCs w:val="20"/>
        </w:rPr>
        <w:t>.</w:t>
      </w:r>
      <w:r w:rsidRPr="004F6D9B">
        <w:rPr>
          <w:rFonts w:ascii="Times New Roman" w:hAnsi="Times New Roman" w:cs="Times New Roman"/>
          <w:sz w:val="20"/>
          <w:szCs w:val="20"/>
        </w:rPr>
        <w:t xml:space="preserve"> </w:t>
      </w:r>
      <w:r>
        <w:rPr>
          <w:rFonts w:ascii="Times New Roman" w:hAnsi="Times New Roman" w:cs="Times New Roman"/>
          <w:sz w:val="20"/>
          <w:szCs w:val="20"/>
        </w:rPr>
        <w:t xml:space="preserve">Simulation results for shunt active filter </w:t>
      </w:r>
      <w:r w:rsidRPr="004F6D9B">
        <w:rPr>
          <w:rFonts w:ascii="Times New Roman" w:hAnsi="Times New Roman" w:cs="Times New Roman"/>
          <w:sz w:val="20"/>
          <w:szCs w:val="20"/>
        </w:rPr>
        <w:t xml:space="preserve">under </w:t>
      </w:r>
      <w:r>
        <w:rPr>
          <w:rFonts w:ascii="Times New Roman" w:hAnsi="Times New Roman" w:cs="Times New Roman"/>
          <w:sz w:val="20"/>
          <w:szCs w:val="20"/>
        </w:rPr>
        <w:t>balanced, unbalanced and dynamic loading</w:t>
      </w:r>
      <w:r w:rsidRPr="004F6D9B">
        <w:rPr>
          <w:rFonts w:ascii="Times New Roman" w:hAnsi="Times New Roman" w:cs="Times New Roman"/>
          <w:sz w:val="20"/>
          <w:szCs w:val="20"/>
        </w:rPr>
        <w:t xml:space="preserve"> condition</w:t>
      </w:r>
      <w:r>
        <w:rPr>
          <w:rFonts w:ascii="Times New Roman" w:hAnsi="Times New Roman" w:cs="Times New Roman"/>
          <w:sz w:val="20"/>
          <w:szCs w:val="20"/>
        </w:rPr>
        <w:t xml:space="preserve">s (a) using p-q theory for reference current generation (b) using p-q theory </w:t>
      </w:r>
      <w:r w:rsidR="0029077B">
        <w:rPr>
          <w:rFonts w:ascii="Times New Roman" w:hAnsi="Times New Roman" w:cs="Times New Roman"/>
          <w:sz w:val="20"/>
          <w:szCs w:val="20"/>
        </w:rPr>
        <w:t>for reference current generation.</w:t>
      </w:r>
    </w:p>
    <w:p w:rsidR="0096031D" w:rsidRDefault="0096031D" w:rsidP="00956F11">
      <w:pPr>
        <w:autoSpaceDE w:val="0"/>
        <w:autoSpaceDN w:val="0"/>
        <w:adjustRightInd w:val="0"/>
        <w:spacing w:before="240" w:after="0"/>
        <w:ind w:firstLine="360"/>
        <w:jc w:val="both"/>
        <w:rPr>
          <w:rFonts w:ascii="Times New Roman" w:hAnsi="Times New Roman" w:cs="Times New Roman"/>
          <w:sz w:val="20"/>
          <w:szCs w:val="20"/>
        </w:rPr>
      </w:pPr>
      <w:r>
        <w:rPr>
          <w:rFonts w:ascii="Times New Roman" w:hAnsi="Times New Roman" w:cs="Times New Roman"/>
          <w:sz w:val="20"/>
          <w:szCs w:val="20"/>
        </w:rPr>
        <w:t xml:space="preserve">It can be seen from these results that performance of filter using p-q theory under distorted source voltage condition as well as unbalanced loading condition is inferior to that using d-q theory. The main reason for this is use of voltage signals for computation of instantaneous active &amp; reactive power components under p-q theory. Although, use of low pass filter (LPF) introduces a delay in response in both schemes, an additional delay is observed in d-q scheme due to tuning of phase lock loop (PLL). However generation of sinθ and cosθ is crucial in determination of reference currents. Harmonic analysis is also carried out under balanced, unbalanced, and distorted source voltage condition for both control algorithms. Results for the same are shown in Fig. </w:t>
      </w:r>
      <w:r w:rsidRPr="00853A1C">
        <w:rPr>
          <w:rFonts w:ascii="Times New Roman" w:hAnsi="Times New Roman" w:cs="Times New Roman"/>
          <w:sz w:val="20"/>
          <w:szCs w:val="20"/>
        </w:rPr>
        <w:t>6</w:t>
      </w:r>
      <w:r>
        <w:rPr>
          <w:rFonts w:ascii="Times New Roman" w:hAnsi="Times New Roman" w:cs="Times New Roman"/>
          <w:sz w:val="20"/>
          <w:szCs w:val="20"/>
        </w:rPr>
        <w:t xml:space="preserve"> and Fig. 7 for filter using p-q theory and that using d-q theory respectively.</w:t>
      </w:r>
      <w:r>
        <w:rPr>
          <w:rFonts w:ascii="Times New Roman" w:hAnsi="Times New Roman" w:cs="Times New Roman"/>
          <w:color w:val="FF0000"/>
          <w:sz w:val="20"/>
          <w:szCs w:val="20"/>
        </w:rPr>
        <w:t xml:space="preserve"> </w:t>
      </w:r>
      <w:r>
        <w:rPr>
          <w:rFonts w:ascii="Times New Roman" w:hAnsi="Times New Roman" w:cs="Times New Roman"/>
          <w:sz w:val="20"/>
          <w:szCs w:val="20"/>
        </w:rPr>
        <w:t xml:space="preserve">Under balanced loading condition total harmonic distortion (THD) using p-q and d-q theories is found to be 3.88% and 3.53% respectively. This adheres to IEEE 519 standards. Under unbalanced loading condition these values found to be 5.05% and 4.78% for p-q and d-q theories. To create distorted source </w:t>
      </w:r>
      <w:r>
        <w:rPr>
          <w:rFonts w:ascii="Times New Roman" w:hAnsi="Times New Roman" w:cs="Times New Roman"/>
          <w:sz w:val="20"/>
          <w:szCs w:val="20"/>
        </w:rPr>
        <w:lastRenderedPageBreak/>
        <w:t>voltage condition 5th order harmonic signal is superimposed on the source. Under this condition THD under p-q theory increases to 30.23% while that under d-q theory is 4.48%. Thus, it can be seen that the performance of filter using d-q theory is superior under all operating conditions. The THD is maintained within permissible limits under all operating conditions as shown in Fig. 6-7.</w:t>
      </w:r>
    </w:p>
    <w:p w:rsidR="00AA65F0" w:rsidRDefault="00AA65F0" w:rsidP="00AA65F0">
      <w:pPr>
        <w:autoSpaceDE w:val="0"/>
        <w:autoSpaceDN w:val="0"/>
        <w:adjustRightInd w:val="0"/>
        <w:spacing w:after="0" w:line="360" w:lineRule="auto"/>
        <w:ind w:firstLine="360"/>
        <w:jc w:val="both"/>
        <w:rPr>
          <w:rFonts w:ascii="Times New Roman" w:hAnsi="Times New Roman" w:cs="Times New Roman"/>
          <w:sz w:val="20"/>
          <w:szCs w:val="20"/>
        </w:rPr>
      </w:pPr>
      <w:r w:rsidRPr="00AA65F0">
        <w:rPr>
          <w:rFonts w:ascii="Times New Roman" w:hAnsi="Times New Roman" w:cs="Times New Roman"/>
          <w:noProof/>
          <w:sz w:val="20"/>
          <w:szCs w:val="20"/>
        </w:rPr>
        <w:drawing>
          <wp:inline distT="0" distB="0" distL="0" distR="0">
            <wp:extent cx="2817779" cy="2099834"/>
            <wp:effectExtent l="19050" t="0" r="1621" b="0"/>
            <wp:docPr id="15" name="Picture 10" descr="C:\Users\santosh\Desktop\FFTAnalysis srf Is bal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tosh\Desktop\FFTAnalysis srf Is balanced.jpg"/>
                    <pic:cNvPicPr>
                      <a:picLocks noChangeAspect="1" noChangeArrowheads="1"/>
                    </pic:cNvPicPr>
                  </pic:nvPicPr>
                  <pic:blipFill>
                    <a:blip r:embed="rId16"/>
                    <a:srcRect/>
                    <a:stretch>
                      <a:fillRect/>
                    </a:stretch>
                  </pic:blipFill>
                  <pic:spPr bwMode="auto">
                    <a:xfrm>
                      <a:off x="0" y="0"/>
                      <a:ext cx="2834530" cy="2112317"/>
                    </a:xfrm>
                    <a:prstGeom prst="rect">
                      <a:avLst/>
                    </a:prstGeom>
                    <a:noFill/>
                    <a:ln w="9525">
                      <a:noFill/>
                      <a:miter lim="800000"/>
                      <a:headEnd/>
                      <a:tailEnd/>
                    </a:ln>
                  </pic:spPr>
                </pic:pic>
              </a:graphicData>
            </a:graphic>
          </wp:inline>
        </w:drawing>
      </w:r>
    </w:p>
    <w:p w:rsidR="00AA65F0" w:rsidRDefault="00AA65F0" w:rsidP="00AA65F0">
      <w:pPr>
        <w:autoSpaceDE w:val="0"/>
        <w:autoSpaceDN w:val="0"/>
        <w:adjustRightInd w:val="0"/>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(i) </w:t>
      </w:r>
      <w:r w:rsidRPr="00853A1C">
        <w:rPr>
          <w:rFonts w:ascii="Times New Roman" w:hAnsi="Times New Roman" w:cs="Times New Roman"/>
          <w:sz w:val="20"/>
          <w:szCs w:val="20"/>
        </w:rPr>
        <w:t xml:space="preserve">Harmonic analysis under </w:t>
      </w:r>
      <w:r>
        <w:rPr>
          <w:rFonts w:ascii="Times New Roman" w:hAnsi="Times New Roman" w:cs="Times New Roman"/>
          <w:sz w:val="20"/>
          <w:szCs w:val="20"/>
        </w:rPr>
        <w:t>b</w:t>
      </w:r>
      <w:r w:rsidRPr="00853A1C">
        <w:rPr>
          <w:rFonts w:ascii="Times New Roman" w:hAnsi="Times New Roman" w:cs="Times New Roman"/>
          <w:sz w:val="20"/>
          <w:szCs w:val="20"/>
        </w:rPr>
        <w:t>alanced loading condition</w:t>
      </w:r>
    </w:p>
    <w:p w:rsidR="00AA65F0" w:rsidRDefault="008E75CD" w:rsidP="00AA65F0">
      <w:pPr>
        <w:autoSpaceDE w:val="0"/>
        <w:autoSpaceDN w:val="0"/>
        <w:adjustRightInd w:val="0"/>
        <w:spacing w:after="0" w:line="360" w:lineRule="auto"/>
        <w:ind w:firstLine="360"/>
        <w:jc w:val="both"/>
        <w:rPr>
          <w:rFonts w:ascii="Times New Roman" w:hAnsi="Times New Roman" w:cs="Times New Roman"/>
          <w:sz w:val="20"/>
          <w:szCs w:val="20"/>
        </w:rPr>
      </w:pPr>
      <w:r w:rsidRPr="008E75CD">
        <w:rPr>
          <w:rFonts w:ascii="Times New Roman" w:hAnsi="Times New Roman" w:cs="Times New Roman"/>
          <w:noProof/>
          <w:sz w:val="20"/>
          <w:szCs w:val="20"/>
        </w:rPr>
        <w:drawing>
          <wp:inline distT="0" distB="0" distL="0" distR="0">
            <wp:extent cx="2817037" cy="2074460"/>
            <wp:effectExtent l="19050" t="0" r="2363" b="0"/>
            <wp:docPr id="3" name="Picture 6" descr="C:\Users\santosh\Desktop\FFTAnalysis Is unbal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tosh\Desktop\FFTAnalysis Is unbalnced.jpg"/>
                    <pic:cNvPicPr>
                      <a:picLocks noChangeAspect="1" noChangeArrowheads="1"/>
                    </pic:cNvPicPr>
                  </pic:nvPicPr>
                  <pic:blipFill>
                    <a:blip r:embed="rId17"/>
                    <a:srcRect/>
                    <a:stretch>
                      <a:fillRect/>
                    </a:stretch>
                  </pic:blipFill>
                  <pic:spPr bwMode="auto">
                    <a:xfrm>
                      <a:off x="0" y="0"/>
                      <a:ext cx="2830266" cy="2084202"/>
                    </a:xfrm>
                    <a:prstGeom prst="rect">
                      <a:avLst/>
                    </a:prstGeom>
                    <a:noFill/>
                    <a:ln w="9525">
                      <a:noFill/>
                      <a:miter lim="800000"/>
                      <a:headEnd/>
                      <a:tailEnd/>
                    </a:ln>
                  </pic:spPr>
                </pic:pic>
              </a:graphicData>
            </a:graphic>
          </wp:inline>
        </w:drawing>
      </w:r>
    </w:p>
    <w:p w:rsidR="00AA65F0" w:rsidRDefault="00AA65F0" w:rsidP="00AA65F0">
      <w:pPr>
        <w:autoSpaceDE w:val="0"/>
        <w:autoSpaceDN w:val="0"/>
        <w:adjustRightInd w:val="0"/>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(ii) </w:t>
      </w:r>
      <w:r w:rsidRPr="00A34010">
        <w:rPr>
          <w:rFonts w:ascii="Times New Roman" w:hAnsi="Times New Roman" w:cs="Times New Roman"/>
          <w:sz w:val="20"/>
          <w:szCs w:val="20"/>
        </w:rPr>
        <w:t>Harmonic analysis under unbalanced loading condition</w:t>
      </w:r>
    </w:p>
    <w:p w:rsidR="00AA65F0" w:rsidRDefault="00AA65F0" w:rsidP="00AA65F0">
      <w:pPr>
        <w:autoSpaceDE w:val="0"/>
        <w:autoSpaceDN w:val="0"/>
        <w:adjustRightInd w:val="0"/>
        <w:spacing w:after="0" w:line="360" w:lineRule="auto"/>
        <w:ind w:firstLine="360"/>
        <w:jc w:val="both"/>
        <w:rPr>
          <w:rFonts w:ascii="Times New Roman" w:hAnsi="Times New Roman" w:cs="Times New Roman"/>
          <w:sz w:val="20"/>
          <w:szCs w:val="20"/>
        </w:rPr>
      </w:pPr>
      <w:r w:rsidRPr="00AA65F0">
        <w:rPr>
          <w:rFonts w:ascii="Times New Roman" w:hAnsi="Times New Roman" w:cs="Times New Roman"/>
          <w:noProof/>
          <w:sz w:val="20"/>
          <w:szCs w:val="20"/>
        </w:rPr>
        <w:lastRenderedPageBreak/>
        <w:drawing>
          <wp:inline distT="0" distB="0" distL="0" distR="0">
            <wp:extent cx="2669559" cy="2116034"/>
            <wp:effectExtent l="19050" t="0" r="0" b="0"/>
            <wp:docPr id="17" name="Picture 12" descr="C:\Users\santosh\Desktop\FFTAnalysis of Is SRF d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tosh\Desktop\FFTAnalysis of Is SRF dist.jpg"/>
                    <pic:cNvPicPr>
                      <a:picLocks noChangeAspect="1" noChangeArrowheads="1"/>
                    </pic:cNvPicPr>
                  </pic:nvPicPr>
                  <pic:blipFill>
                    <a:blip r:embed="rId18"/>
                    <a:srcRect/>
                    <a:stretch>
                      <a:fillRect/>
                    </a:stretch>
                  </pic:blipFill>
                  <pic:spPr bwMode="auto">
                    <a:xfrm>
                      <a:off x="0" y="0"/>
                      <a:ext cx="2672039" cy="2118000"/>
                    </a:xfrm>
                    <a:prstGeom prst="rect">
                      <a:avLst/>
                    </a:prstGeom>
                    <a:noFill/>
                    <a:ln w="9525">
                      <a:noFill/>
                      <a:miter lim="800000"/>
                      <a:headEnd/>
                      <a:tailEnd/>
                    </a:ln>
                  </pic:spPr>
                </pic:pic>
              </a:graphicData>
            </a:graphic>
          </wp:inline>
        </w:drawing>
      </w:r>
    </w:p>
    <w:p w:rsidR="00AA65F0" w:rsidRDefault="00AA65F0" w:rsidP="00AA65F0">
      <w:pPr>
        <w:autoSpaceDE w:val="0"/>
        <w:autoSpaceDN w:val="0"/>
        <w:adjustRightInd w:val="0"/>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(iii) </w:t>
      </w:r>
      <w:r w:rsidRPr="00A34010">
        <w:rPr>
          <w:rFonts w:ascii="Times New Roman" w:hAnsi="Times New Roman" w:cs="Times New Roman"/>
          <w:sz w:val="20"/>
          <w:szCs w:val="20"/>
        </w:rPr>
        <w:t xml:space="preserve">Harmonic analysis under </w:t>
      </w:r>
      <w:r>
        <w:rPr>
          <w:rFonts w:ascii="Times New Roman" w:hAnsi="Times New Roman" w:cs="Times New Roman"/>
          <w:sz w:val="20"/>
          <w:szCs w:val="20"/>
        </w:rPr>
        <w:t>distorted source</w:t>
      </w:r>
      <w:r w:rsidRPr="00A34010">
        <w:rPr>
          <w:rFonts w:ascii="Times New Roman" w:hAnsi="Times New Roman" w:cs="Times New Roman"/>
          <w:sz w:val="20"/>
          <w:szCs w:val="20"/>
        </w:rPr>
        <w:t xml:space="preserve"> condition</w:t>
      </w:r>
    </w:p>
    <w:p w:rsidR="00AA65F0" w:rsidRDefault="00AA65F0" w:rsidP="00AA65F0">
      <w:pPr>
        <w:autoSpaceDE w:val="0"/>
        <w:autoSpaceDN w:val="0"/>
        <w:adjustRightInd w:val="0"/>
        <w:spacing w:after="0"/>
        <w:jc w:val="both"/>
        <w:rPr>
          <w:rFonts w:ascii="Times New Roman" w:hAnsi="Times New Roman" w:cs="Times New Roman"/>
          <w:sz w:val="20"/>
          <w:szCs w:val="20"/>
        </w:rPr>
      </w:pPr>
      <w:r>
        <w:rPr>
          <w:rFonts w:ascii="Times New Roman" w:hAnsi="Times New Roman" w:cs="Times New Roman"/>
          <w:sz w:val="20"/>
          <w:szCs w:val="20"/>
        </w:rPr>
        <w:t xml:space="preserve">Fig. 6. (i), (ii), (iii) </w:t>
      </w:r>
      <w:r w:rsidRPr="00A868FC">
        <w:rPr>
          <w:rFonts w:ascii="Times New Roman" w:hAnsi="Times New Roman" w:cs="Times New Roman"/>
          <w:sz w:val="20"/>
          <w:szCs w:val="20"/>
        </w:rPr>
        <w:t>Harmonic</w:t>
      </w:r>
      <w:r>
        <w:rPr>
          <w:rFonts w:ascii="Times New Roman" w:hAnsi="Times New Roman" w:cs="Times New Roman"/>
          <w:sz w:val="20"/>
          <w:szCs w:val="20"/>
        </w:rPr>
        <w:t xml:space="preserve"> analysis of source current I</w:t>
      </w:r>
      <w:r>
        <w:rPr>
          <w:rFonts w:ascii="Times New Roman" w:hAnsi="Times New Roman" w:cs="Times New Roman"/>
          <w:sz w:val="20"/>
          <w:szCs w:val="20"/>
          <w:vertAlign w:val="subscript"/>
        </w:rPr>
        <w:t>s</w:t>
      </w:r>
      <w:r>
        <w:rPr>
          <w:rFonts w:ascii="Times New Roman" w:hAnsi="Times New Roman" w:cs="Times New Roman"/>
          <w:sz w:val="20"/>
          <w:szCs w:val="20"/>
        </w:rPr>
        <w:t xml:space="preserve"> for </w:t>
      </w:r>
      <w:r w:rsidRPr="00A34010">
        <w:rPr>
          <w:rFonts w:ascii="Times New Roman" w:hAnsi="Times New Roman" w:cs="Times New Roman"/>
          <w:sz w:val="20"/>
          <w:szCs w:val="20"/>
        </w:rPr>
        <w:t>p-q theory</w:t>
      </w:r>
      <w:r>
        <w:rPr>
          <w:rFonts w:ascii="Times New Roman" w:hAnsi="Times New Roman" w:cs="Times New Roman"/>
          <w:sz w:val="20"/>
          <w:szCs w:val="20"/>
        </w:rPr>
        <w:t xml:space="preserve"> under different loading conditions</w:t>
      </w:r>
    </w:p>
    <w:p w:rsidR="00AA65F0" w:rsidRDefault="00AA65F0" w:rsidP="00AA65F0">
      <w:pPr>
        <w:autoSpaceDE w:val="0"/>
        <w:autoSpaceDN w:val="0"/>
        <w:adjustRightInd w:val="0"/>
        <w:spacing w:after="0"/>
        <w:jc w:val="both"/>
        <w:rPr>
          <w:rFonts w:ascii="Times New Roman" w:hAnsi="Times New Roman" w:cs="Times New Roman"/>
          <w:sz w:val="20"/>
          <w:szCs w:val="20"/>
        </w:rPr>
      </w:pPr>
    </w:p>
    <w:p w:rsidR="00AA65F0" w:rsidRDefault="00AA65F0" w:rsidP="00AA65F0">
      <w:pPr>
        <w:autoSpaceDE w:val="0"/>
        <w:autoSpaceDN w:val="0"/>
        <w:adjustRightInd w:val="0"/>
        <w:spacing w:after="0"/>
        <w:jc w:val="both"/>
        <w:rPr>
          <w:rFonts w:ascii="Times New Roman" w:hAnsi="Times New Roman" w:cs="Times New Roman"/>
          <w:sz w:val="20"/>
          <w:szCs w:val="20"/>
        </w:rPr>
      </w:pPr>
      <w:r w:rsidRPr="00AA65F0">
        <w:rPr>
          <w:rFonts w:ascii="Times New Roman" w:hAnsi="Times New Roman" w:cs="Times New Roman"/>
          <w:noProof/>
          <w:sz w:val="20"/>
          <w:szCs w:val="20"/>
        </w:rPr>
        <w:drawing>
          <wp:inline distT="0" distB="0" distL="0" distR="0">
            <wp:extent cx="3066056" cy="2091193"/>
            <wp:effectExtent l="19050" t="0" r="994" b="0"/>
            <wp:docPr id="36" name="Picture 7" descr="C:\Users\santosh\Desktop\FFTAnalysis Is unbal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tosh\Desktop\FFTAnalysis Is unbalnced.jpg"/>
                    <pic:cNvPicPr>
                      <a:picLocks noChangeAspect="1" noChangeArrowheads="1"/>
                    </pic:cNvPicPr>
                  </pic:nvPicPr>
                  <pic:blipFill>
                    <a:blip r:embed="rId19"/>
                    <a:srcRect/>
                    <a:stretch>
                      <a:fillRect/>
                    </a:stretch>
                  </pic:blipFill>
                  <pic:spPr bwMode="auto">
                    <a:xfrm>
                      <a:off x="0" y="0"/>
                      <a:ext cx="3111846" cy="2122424"/>
                    </a:xfrm>
                    <a:prstGeom prst="rect">
                      <a:avLst/>
                    </a:prstGeom>
                    <a:noFill/>
                    <a:ln w="9525">
                      <a:noFill/>
                      <a:miter lim="800000"/>
                      <a:headEnd/>
                      <a:tailEnd/>
                    </a:ln>
                  </pic:spPr>
                </pic:pic>
              </a:graphicData>
            </a:graphic>
          </wp:inline>
        </w:drawing>
      </w:r>
    </w:p>
    <w:p w:rsidR="00EA0042" w:rsidRDefault="00EA0042" w:rsidP="00EA0042">
      <w:pPr>
        <w:jc w:val="both"/>
        <w:rPr>
          <w:rFonts w:ascii="Times New Roman" w:hAnsi="Times New Roman" w:cs="Times New Roman"/>
          <w:sz w:val="20"/>
          <w:szCs w:val="20"/>
        </w:rPr>
      </w:pPr>
      <w:r>
        <w:rPr>
          <w:rFonts w:ascii="Times New Roman" w:hAnsi="Times New Roman" w:cs="Times New Roman"/>
          <w:sz w:val="20"/>
          <w:szCs w:val="20"/>
        </w:rPr>
        <w:t xml:space="preserve">(i) </w:t>
      </w:r>
      <w:r w:rsidRPr="00853A1C">
        <w:rPr>
          <w:rFonts w:ascii="Times New Roman" w:hAnsi="Times New Roman" w:cs="Times New Roman"/>
          <w:sz w:val="20"/>
          <w:szCs w:val="20"/>
        </w:rPr>
        <w:t xml:space="preserve">Harmonic analysis under </w:t>
      </w:r>
      <w:r>
        <w:rPr>
          <w:rFonts w:ascii="Times New Roman" w:hAnsi="Times New Roman" w:cs="Times New Roman"/>
          <w:sz w:val="20"/>
          <w:szCs w:val="20"/>
        </w:rPr>
        <w:t>b</w:t>
      </w:r>
      <w:r w:rsidRPr="00853A1C">
        <w:rPr>
          <w:rFonts w:ascii="Times New Roman" w:hAnsi="Times New Roman" w:cs="Times New Roman"/>
          <w:sz w:val="20"/>
          <w:szCs w:val="20"/>
        </w:rPr>
        <w:t>alanced loading condition</w:t>
      </w:r>
    </w:p>
    <w:p w:rsidR="00EA0042" w:rsidRDefault="008E75CD" w:rsidP="00EA0042">
      <w:pPr>
        <w:jc w:val="both"/>
      </w:pPr>
      <w:r w:rsidRPr="008E75CD">
        <w:rPr>
          <w:noProof/>
        </w:rPr>
        <w:drawing>
          <wp:inline distT="0" distB="0" distL="0" distR="0">
            <wp:extent cx="3064786" cy="2075290"/>
            <wp:effectExtent l="19050" t="0" r="2264" b="0"/>
            <wp:docPr id="4" name="Picture 11" descr="C:\Users\santosh\Desktop\FFTAnalysis srf Is unbal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tosh\Desktop\FFTAnalysis srf Is unbalanced.jpg"/>
                    <pic:cNvPicPr>
                      <a:picLocks noChangeAspect="1" noChangeArrowheads="1"/>
                    </pic:cNvPicPr>
                  </pic:nvPicPr>
                  <pic:blipFill>
                    <a:blip r:embed="rId20"/>
                    <a:srcRect/>
                    <a:stretch>
                      <a:fillRect/>
                    </a:stretch>
                  </pic:blipFill>
                  <pic:spPr bwMode="auto">
                    <a:xfrm>
                      <a:off x="0" y="0"/>
                      <a:ext cx="3072178" cy="2080295"/>
                    </a:xfrm>
                    <a:prstGeom prst="rect">
                      <a:avLst/>
                    </a:prstGeom>
                    <a:noFill/>
                    <a:ln w="9525">
                      <a:noFill/>
                      <a:miter lim="800000"/>
                      <a:headEnd/>
                      <a:tailEnd/>
                    </a:ln>
                  </pic:spPr>
                </pic:pic>
              </a:graphicData>
            </a:graphic>
          </wp:inline>
        </w:drawing>
      </w:r>
    </w:p>
    <w:p w:rsidR="00EA0042" w:rsidRDefault="00EA0042" w:rsidP="00EA0042">
      <w:pPr>
        <w:jc w:val="both"/>
        <w:rPr>
          <w:rFonts w:ascii="Times New Roman" w:hAnsi="Times New Roman" w:cs="Times New Roman"/>
          <w:sz w:val="20"/>
          <w:szCs w:val="20"/>
        </w:rPr>
      </w:pPr>
      <w:r>
        <w:rPr>
          <w:rFonts w:ascii="Times New Roman" w:hAnsi="Times New Roman" w:cs="Times New Roman"/>
          <w:sz w:val="20"/>
          <w:szCs w:val="20"/>
        </w:rPr>
        <w:t xml:space="preserve">(ii) </w:t>
      </w:r>
      <w:r w:rsidRPr="00A34010">
        <w:rPr>
          <w:rFonts w:ascii="Times New Roman" w:hAnsi="Times New Roman" w:cs="Times New Roman"/>
          <w:sz w:val="20"/>
          <w:szCs w:val="20"/>
        </w:rPr>
        <w:t>Harmonic analysis under unbalanced loading condition</w:t>
      </w:r>
    </w:p>
    <w:p w:rsidR="00EA0042" w:rsidRDefault="00EA0042" w:rsidP="00EA0042">
      <w:pPr>
        <w:jc w:val="both"/>
      </w:pPr>
      <w:r w:rsidRPr="00EA0042">
        <w:rPr>
          <w:noProof/>
        </w:rPr>
        <w:lastRenderedPageBreak/>
        <w:drawing>
          <wp:inline distT="0" distB="0" distL="0" distR="0">
            <wp:extent cx="3064151" cy="2222743"/>
            <wp:effectExtent l="19050" t="0" r="2899" b="0"/>
            <wp:docPr id="68" name="Picture 8" descr="C:\Users\santosh\Desktop\FFTAnalysis of Isa for disto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tosh\Desktop\FFTAnalysis of Isa for distorted.jpg"/>
                    <pic:cNvPicPr>
                      <a:picLocks noChangeAspect="1" noChangeArrowheads="1"/>
                    </pic:cNvPicPr>
                  </pic:nvPicPr>
                  <pic:blipFill>
                    <a:blip r:embed="rId21"/>
                    <a:srcRect/>
                    <a:stretch>
                      <a:fillRect/>
                    </a:stretch>
                  </pic:blipFill>
                  <pic:spPr bwMode="auto">
                    <a:xfrm>
                      <a:off x="0" y="0"/>
                      <a:ext cx="3076896" cy="2231988"/>
                    </a:xfrm>
                    <a:prstGeom prst="rect">
                      <a:avLst/>
                    </a:prstGeom>
                    <a:noFill/>
                    <a:ln w="9525">
                      <a:noFill/>
                      <a:miter lim="800000"/>
                      <a:headEnd/>
                      <a:tailEnd/>
                    </a:ln>
                  </pic:spPr>
                </pic:pic>
              </a:graphicData>
            </a:graphic>
          </wp:inline>
        </w:drawing>
      </w:r>
    </w:p>
    <w:p w:rsidR="00EA0042" w:rsidRDefault="00EA0042" w:rsidP="00EA0042">
      <w:pPr>
        <w:jc w:val="both"/>
        <w:rPr>
          <w:rFonts w:ascii="Times New Roman" w:hAnsi="Times New Roman" w:cs="Times New Roman"/>
          <w:sz w:val="20"/>
          <w:szCs w:val="20"/>
        </w:rPr>
      </w:pPr>
      <w:r>
        <w:rPr>
          <w:rFonts w:ascii="Times New Roman" w:hAnsi="Times New Roman" w:cs="Times New Roman"/>
          <w:sz w:val="20"/>
          <w:szCs w:val="20"/>
        </w:rPr>
        <w:t xml:space="preserve">(iii) </w:t>
      </w:r>
      <w:r w:rsidRPr="00A34010">
        <w:rPr>
          <w:rFonts w:ascii="Times New Roman" w:hAnsi="Times New Roman" w:cs="Times New Roman"/>
          <w:sz w:val="20"/>
          <w:szCs w:val="20"/>
        </w:rPr>
        <w:t xml:space="preserve">Harmonic analysis under </w:t>
      </w:r>
      <w:r>
        <w:rPr>
          <w:rFonts w:ascii="Times New Roman" w:hAnsi="Times New Roman" w:cs="Times New Roman"/>
          <w:sz w:val="20"/>
          <w:szCs w:val="20"/>
        </w:rPr>
        <w:t>distorted source</w:t>
      </w:r>
      <w:r w:rsidRPr="00A34010">
        <w:rPr>
          <w:rFonts w:ascii="Times New Roman" w:hAnsi="Times New Roman" w:cs="Times New Roman"/>
          <w:sz w:val="20"/>
          <w:szCs w:val="20"/>
        </w:rPr>
        <w:t xml:space="preserve"> condition</w:t>
      </w:r>
    </w:p>
    <w:p w:rsidR="00EA0042" w:rsidRDefault="00EA0042" w:rsidP="00EA0042">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Fig.7. </w:t>
      </w:r>
      <w:r w:rsidR="00D44866">
        <w:rPr>
          <w:rFonts w:ascii="Times New Roman" w:hAnsi="Times New Roman" w:cs="Times New Roman"/>
          <w:sz w:val="20"/>
          <w:szCs w:val="20"/>
        </w:rPr>
        <w:t xml:space="preserve">(i), (ii), (iii), </w:t>
      </w:r>
      <w:r w:rsidRPr="00A868FC">
        <w:rPr>
          <w:rFonts w:ascii="Times New Roman" w:hAnsi="Times New Roman" w:cs="Times New Roman"/>
          <w:sz w:val="20"/>
          <w:szCs w:val="20"/>
        </w:rPr>
        <w:t>Harmonic</w:t>
      </w:r>
      <w:r>
        <w:rPr>
          <w:rFonts w:ascii="Times New Roman" w:hAnsi="Times New Roman" w:cs="Times New Roman"/>
          <w:sz w:val="20"/>
          <w:szCs w:val="20"/>
        </w:rPr>
        <w:t xml:space="preserve"> analysis of source current I</w:t>
      </w:r>
      <w:r>
        <w:rPr>
          <w:rFonts w:ascii="Times New Roman" w:hAnsi="Times New Roman" w:cs="Times New Roman"/>
          <w:sz w:val="20"/>
          <w:szCs w:val="20"/>
          <w:vertAlign w:val="subscript"/>
        </w:rPr>
        <w:t>s</w:t>
      </w:r>
      <w:r>
        <w:rPr>
          <w:rFonts w:ascii="Times New Roman" w:hAnsi="Times New Roman" w:cs="Times New Roman"/>
          <w:sz w:val="20"/>
          <w:szCs w:val="20"/>
        </w:rPr>
        <w:t xml:space="preserve"> for d</w:t>
      </w:r>
      <w:r w:rsidRPr="00A34010">
        <w:rPr>
          <w:rFonts w:ascii="Times New Roman" w:hAnsi="Times New Roman" w:cs="Times New Roman"/>
          <w:sz w:val="20"/>
          <w:szCs w:val="20"/>
        </w:rPr>
        <w:t>-q theory</w:t>
      </w:r>
      <w:r w:rsidR="00D44866">
        <w:rPr>
          <w:rFonts w:ascii="Times New Roman" w:hAnsi="Times New Roman" w:cs="Times New Roman"/>
          <w:sz w:val="20"/>
          <w:szCs w:val="20"/>
        </w:rPr>
        <w:t xml:space="preserve"> under different loading conditions</w:t>
      </w:r>
    </w:p>
    <w:p w:rsidR="00D44866" w:rsidRDefault="00D44866" w:rsidP="00EA0042">
      <w:pPr>
        <w:autoSpaceDE w:val="0"/>
        <w:autoSpaceDN w:val="0"/>
        <w:adjustRightInd w:val="0"/>
        <w:spacing w:after="0" w:line="240" w:lineRule="auto"/>
        <w:jc w:val="both"/>
        <w:rPr>
          <w:rFonts w:ascii="Times New Roman" w:hAnsi="Times New Roman" w:cs="Times New Roman"/>
          <w:sz w:val="20"/>
          <w:szCs w:val="20"/>
        </w:rPr>
      </w:pPr>
    </w:p>
    <w:p w:rsidR="00D44866" w:rsidRDefault="00D44866" w:rsidP="00D44866">
      <w:pPr>
        <w:autoSpaceDE w:val="0"/>
        <w:autoSpaceDN w:val="0"/>
        <w:adjustRightInd w:val="0"/>
        <w:jc w:val="both"/>
        <w:rPr>
          <w:rFonts w:ascii="Times New Roman" w:hAnsi="Times New Roman" w:cs="Times New Roman"/>
          <w:sz w:val="20"/>
          <w:szCs w:val="20"/>
        </w:rPr>
      </w:pPr>
      <w:r w:rsidRPr="004F6D9B">
        <w:rPr>
          <w:rFonts w:ascii="Times New Roman" w:hAnsi="Times New Roman" w:cs="Times New Roman"/>
          <w:sz w:val="20"/>
          <w:szCs w:val="20"/>
        </w:rPr>
        <w:t>The power factor</w:t>
      </w:r>
      <w:r>
        <w:rPr>
          <w:rFonts w:ascii="Times New Roman" w:hAnsi="Times New Roman" w:cs="Times New Roman"/>
          <w:sz w:val="20"/>
          <w:szCs w:val="20"/>
        </w:rPr>
        <w:t xml:space="preserve"> improvement using active filter using the p-q and d-q strategies is</w:t>
      </w:r>
      <w:r w:rsidRPr="004F6D9B">
        <w:rPr>
          <w:rFonts w:ascii="Times New Roman" w:hAnsi="Times New Roman" w:cs="Times New Roman"/>
          <w:sz w:val="20"/>
          <w:szCs w:val="20"/>
        </w:rPr>
        <w:t xml:space="preserve"> </w:t>
      </w:r>
      <w:r w:rsidRPr="008E58D7">
        <w:rPr>
          <w:rFonts w:ascii="Times New Roman" w:hAnsi="Times New Roman" w:cs="Times New Roman"/>
          <w:sz w:val="20"/>
          <w:szCs w:val="20"/>
        </w:rPr>
        <w:t xml:space="preserve">shown in table 1. </w:t>
      </w:r>
    </w:p>
    <w:p w:rsidR="00D44866" w:rsidRPr="00D40DAF" w:rsidRDefault="00D44866" w:rsidP="00D44866">
      <w:pPr>
        <w:autoSpaceDE w:val="0"/>
        <w:autoSpaceDN w:val="0"/>
        <w:adjustRightInd w:val="0"/>
        <w:spacing w:after="0" w:line="360" w:lineRule="auto"/>
        <w:jc w:val="center"/>
        <w:rPr>
          <w:rFonts w:ascii="Times New Roman" w:hAnsi="Times New Roman" w:cs="Times New Roman"/>
          <w:sz w:val="20"/>
          <w:szCs w:val="20"/>
        </w:rPr>
      </w:pPr>
      <w:r w:rsidRPr="00D40DAF">
        <w:rPr>
          <w:rFonts w:ascii="Times New Roman" w:hAnsi="Times New Roman" w:cs="Times New Roman"/>
          <w:sz w:val="20"/>
          <w:szCs w:val="20"/>
        </w:rPr>
        <w:t>Table.1. Power factor Improvement using shunt active filter</w:t>
      </w:r>
    </w:p>
    <w:tbl>
      <w:tblPr>
        <w:tblStyle w:val="TableGrid"/>
        <w:tblW w:w="4626" w:type="dxa"/>
        <w:tblLayout w:type="fixed"/>
        <w:tblLook w:val="04A0"/>
      </w:tblPr>
      <w:tblGrid>
        <w:gridCol w:w="1507"/>
        <w:gridCol w:w="1174"/>
        <w:gridCol w:w="914"/>
        <w:gridCol w:w="1031"/>
      </w:tblGrid>
      <w:tr w:rsidR="00D44866" w:rsidRPr="00125B23" w:rsidTr="00125B23">
        <w:trPr>
          <w:trHeight w:val="260"/>
        </w:trPr>
        <w:tc>
          <w:tcPr>
            <w:tcW w:w="1507" w:type="dxa"/>
            <w:vMerge w:val="restart"/>
          </w:tcPr>
          <w:p w:rsidR="00D44866" w:rsidRPr="00125B23" w:rsidRDefault="00D44866" w:rsidP="000248F1">
            <w:pPr>
              <w:autoSpaceDE w:val="0"/>
              <w:autoSpaceDN w:val="0"/>
              <w:adjustRightInd w:val="0"/>
              <w:spacing w:line="360" w:lineRule="auto"/>
              <w:jc w:val="center"/>
              <w:rPr>
                <w:rFonts w:ascii="Times New Roman" w:hAnsi="Times New Roman" w:cs="Times New Roman"/>
                <w:b/>
                <w:sz w:val="20"/>
                <w:szCs w:val="20"/>
              </w:rPr>
            </w:pPr>
            <w:r w:rsidRPr="00125B23">
              <w:rPr>
                <w:rFonts w:ascii="Times New Roman" w:hAnsi="Times New Roman" w:cs="Times New Roman"/>
                <w:b/>
                <w:sz w:val="20"/>
                <w:szCs w:val="20"/>
              </w:rPr>
              <w:t>Operating condition</w:t>
            </w:r>
          </w:p>
        </w:tc>
        <w:tc>
          <w:tcPr>
            <w:tcW w:w="1174" w:type="dxa"/>
            <w:vMerge w:val="restart"/>
          </w:tcPr>
          <w:p w:rsidR="00D44866" w:rsidRPr="00125B23" w:rsidRDefault="00D44866" w:rsidP="000248F1">
            <w:pPr>
              <w:autoSpaceDE w:val="0"/>
              <w:autoSpaceDN w:val="0"/>
              <w:adjustRightInd w:val="0"/>
              <w:spacing w:line="360" w:lineRule="auto"/>
              <w:jc w:val="center"/>
              <w:rPr>
                <w:rFonts w:ascii="Times New Roman" w:hAnsi="Times New Roman" w:cs="Times New Roman"/>
                <w:b/>
                <w:sz w:val="20"/>
                <w:szCs w:val="20"/>
              </w:rPr>
            </w:pPr>
            <w:r w:rsidRPr="00125B23">
              <w:rPr>
                <w:rFonts w:ascii="Times New Roman" w:hAnsi="Times New Roman" w:cs="Times New Roman"/>
                <w:b/>
                <w:sz w:val="20"/>
                <w:szCs w:val="20"/>
              </w:rPr>
              <w:t>Power factor without Active filter</w:t>
            </w:r>
          </w:p>
        </w:tc>
        <w:tc>
          <w:tcPr>
            <w:tcW w:w="1944" w:type="dxa"/>
            <w:gridSpan w:val="2"/>
          </w:tcPr>
          <w:p w:rsidR="00D44866" w:rsidRPr="00125B23" w:rsidRDefault="00D44866" w:rsidP="000248F1">
            <w:pPr>
              <w:autoSpaceDE w:val="0"/>
              <w:autoSpaceDN w:val="0"/>
              <w:adjustRightInd w:val="0"/>
              <w:spacing w:line="360" w:lineRule="auto"/>
              <w:jc w:val="center"/>
              <w:rPr>
                <w:rFonts w:ascii="Times New Roman" w:hAnsi="Times New Roman" w:cs="Times New Roman"/>
                <w:b/>
                <w:sz w:val="20"/>
                <w:szCs w:val="20"/>
              </w:rPr>
            </w:pPr>
            <w:r w:rsidRPr="00125B23">
              <w:rPr>
                <w:rFonts w:ascii="Times New Roman" w:hAnsi="Times New Roman" w:cs="Times New Roman"/>
                <w:b/>
                <w:sz w:val="20"/>
                <w:szCs w:val="20"/>
              </w:rPr>
              <w:t>Power factor with Active filter</w:t>
            </w:r>
          </w:p>
        </w:tc>
      </w:tr>
      <w:tr w:rsidR="00D44866" w:rsidRPr="00125B23" w:rsidTr="00125B23">
        <w:trPr>
          <w:trHeight w:val="136"/>
        </w:trPr>
        <w:tc>
          <w:tcPr>
            <w:tcW w:w="1507" w:type="dxa"/>
            <w:vMerge/>
          </w:tcPr>
          <w:p w:rsidR="00D44866" w:rsidRPr="00125B23" w:rsidRDefault="00D44866" w:rsidP="000248F1">
            <w:pPr>
              <w:autoSpaceDE w:val="0"/>
              <w:autoSpaceDN w:val="0"/>
              <w:adjustRightInd w:val="0"/>
              <w:spacing w:line="360" w:lineRule="auto"/>
              <w:jc w:val="center"/>
              <w:rPr>
                <w:rFonts w:ascii="Times New Roman" w:hAnsi="Times New Roman" w:cs="Times New Roman"/>
                <w:b/>
                <w:sz w:val="20"/>
                <w:szCs w:val="20"/>
                <w:vertAlign w:val="subscript"/>
              </w:rPr>
            </w:pPr>
          </w:p>
        </w:tc>
        <w:tc>
          <w:tcPr>
            <w:tcW w:w="1174" w:type="dxa"/>
            <w:vMerge/>
          </w:tcPr>
          <w:p w:rsidR="00D44866" w:rsidRPr="00125B23" w:rsidRDefault="00D44866" w:rsidP="000248F1">
            <w:pPr>
              <w:autoSpaceDE w:val="0"/>
              <w:autoSpaceDN w:val="0"/>
              <w:adjustRightInd w:val="0"/>
              <w:spacing w:line="360" w:lineRule="auto"/>
              <w:jc w:val="both"/>
              <w:rPr>
                <w:rFonts w:ascii="Times New Roman" w:hAnsi="Times New Roman" w:cs="Times New Roman"/>
                <w:b/>
                <w:sz w:val="20"/>
                <w:szCs w:val="20"/>
              </w:rPr>
            </w:pPr>
          </w:p>
        </w:tc>
        <w:tc>
          <w:tcPr>
            <w:tcW w:w="914" w:type="dxa"/>
            <w:tcBorders>
              <w:right w:val="single" w:sz="4" w:space="0" w:color="auto"/>
            </w:tcBorders>
          </w:tcPr>
          <w:p w:rsidR="00D44866" w:rsidRPr="00125B23" w:rsidRDefault="00D44866" w:rsidP="000248F1">
            <w:pPr>
              <w:autoSpaceDE w:val="0"/>
              <w:autoSpaceDN w:val="0"/>
              <w:adjustRightInd w:val="0"/>
              <w:spacing w:line="360" w:lineRule="auto"/>
              <w:jc w:val="center"/>
              <w:rPr>
                <w:rFonts w:ascii="Times New Roman" w:hAnsi="Times New Roman" w:cs="Times New Roman"/>
                <w:b/>
                <w:i/>
                <w:sz w:val="20"/>
                <w:szCs w:val="20"/>
              </w:rPr>
            </w:pPr>
            <w:r w:rsidRPr="00125B23">
              <w:rPr>
                <w:rFonts w:ascii="Times New Roman" w:hAnsi="Times New Roman" w:cs="Times New Roman"/>
                <w:b/>
                <w:i/>
                <w:sz w:val="20"/>
                <w:szCs w:val="20"/>
              </w:rPr>
              <w:t>p-q</w:t>
            </w:r>
          </w:p>
        </w:tc>
        <w:tc>
          <w:tcPr>
            <w:tcW w:w="1031" w:type="dxa"/>
            <w:tcBorders>
              <w:left w:val="single" w:sz="4" w:space="0" w:color="auto"/>
            </w:tcBorders>
          </w:tcPr>
          <w:p w:rsidR="00D44866" w:rsidRPr="00125B23" w:rsidRDefault="00D44866" w:rsidP="000248F1">
            <w:pPr>
              <w:autoSpaceDE w:val="0"/>
              <w:autoSpaceDN w:val="0"/>
              <w:adjustRightInd w:val="0"/>
              <w:spacing w:line="360" w:lineRule="auto"/>
              <w:jc w:val="center"/>
              <w:rPr>
                <w:rFonts w:ascii="Times New Roman" w:hAnsi="Times New Roman" w:cs="Times New Roman"/>
                <w:b/>
                <w:i/>
                <w:sz w:val="20"/>
                <w:szCs w:val="20"/>
              </w:rPr>
            </w:pPr>
            <w:r w:rsidRPr="00125B23">
              <w:rPr>
                <w:rFonts w:ascii="Times New Roman" w:hAnsi="Times New Roman" w:cs="Times New Roman"/>
                <w:b/>
                <w:i/>
                <w:sz w:val="20"/>
                <w:szCs w:val="20"/>
              </w:rPr>
              <w:t>d-q</w:t>
            </w:r>
          </w:p>
        </w:tc>
      </w:tr>
      <w:tr w:rsidR="00D44866" w:rsidRPr="00125B23" w:rsidTr="00125B23">
        <w:trPr>
          <w:trHeight w:val="520"/>
        </w:trPr>
        <w:tc>
          <w:tcPr>
            <w:tcW w:w="1507" w:type="dxa"/>
          </w:tcPr>
          <w:p w:rsidR="00D44866" w:rsidRPr="00125B23" w:rsidRDefault="00D44866" w:rsidP="000248F1">
            <w:pPr>
              <w:autoSpaceDE w:val="0"/>
              <w:autoSpaceDN w:val="0"/>
              <w:adjustRightInd w:val="0"/>
              <w:spacing w:line="360" w:lineRule="auto"/>
              <w:jc w:val="center"/>
              <w:rPr>
                <w:rFonts w:ascii="Times New Roman" w:hAnsi="Times New Roman" w:cs="Times New Roman"/>
                <w:i/>
                <w:sz w:val="20"/>
                <w:szCs w:val="20"/>
              </w:rPr>
            </w:pPr>
            <w:r w:rsidRPr="00125B23">
              <w:rPr>
                <w:rFonts w:ascii="Times New Roman" w:hAnsi="Times New Roman" w:cs="Times New Roman"/>
                <w:i/>
                <w:sz w:val="20"/>
                <w:szCs w:val="20"/>
              </w:rPr>
              <w:t>Balanced condition</w:t>
            </w:r>
          </w:p>
        </w:tc>
        <w:tc>
          <w:tcPr>
            <w:tcW w:w="1174" w:type="dxa"/>
          </w:tcPr>
          <w:p w:rsidR="00D44866" w:rsidRPr="00125B23" w:rsidRDefault="00D44866" w:rsidP="000248F1">
            <w:pPr>
              <w:autoSpaceDE w:val="0"/>
              <w:autoSpaceDN w:val="0"/>
              <w:adjustRightInd w:val="0"/>
              <w:spacing w:line="360" w:lineRule="auto"/>
              <w:jc w:val="center"/>
              <w:rPr>
                <w:rFonts w:ascii="Times New Roman" w:hAnsi="Times New Roman" w:cs="Times New Roman"/>
                <w:sz w:val="20"/>
                <w:szCs w:val="20"/>
              </w:rPr>
            </w:pPr>
            <w:r w:rsidRPr="00125B23">
              <w:rPr>
                <w:rFonts w:ascii="Times New Roman" w:hAnsi="Times New Roman" w:cs="Times New Roman"/>
                <w:sz w:val="20"/>
                <w:szCs w:val="20"/>
              </w:rPr>
              <w:t>0.9484 lag</w:t>
            </w:r>
          </w:p>
        </w:tc>
        <w:tc>
          <w:tcPr>
            <w:tcW w:w="914" w:type="dxa"/>
            <w:tcBorders>
              <w:right w:val="single" w:sz="4" w:space="0" w:color="auto"/>
            </w:tcBorders>
            <w:vAlign w:val="center"/>
          </w:tcPr>
          <w:p w:rsidR="00D44866" w:rsidRPr="00125B23" w:rsidRDefault="00D44866" w:rsidP="000248F1">
            <w:pPr>
              <w:spacing w:line="360" w:lineRule="auto"/>
              <w:jc w:val="center"/>
              <w:rPr>
                <w:rFonts w:ascii="Times New Roman" w:hAnsi="Times New Roman" w:cs="Times New Roman"/>
                <w:bCs/>
                <w:sz w:val="20"/>
                <w:szCs w:val="20"/>
              </w:rPr>
            </w:pPr>
            <w:r w:rsidRPr="00125B23">
              <w:rPr>
                <w:rFonts w:ascii="Times New Roman" w:hAnsi="Times New Roman" w:cs="Times New Roman"/>
                <w:bCs/>
                <w:sz w:val="20"/>
                <w:szCs w:val="20"/>
              </w:rPr>
              <w:t>0.9987 lag</w:t>
            </w:r>
          </w:p>
        </w:tc>
        <w:tc>
          <w:tcPr>
            <w:tcW w:w="1031" w:type="dxa"/>
            <w:tcBorders>
              <w:left w:val="single" w:sz="4" w:space="0" w:color="auto"/>
            </w:tcBorders>
            <w:vAlign w:val="center"/>
          </w:tcPr>
          <w:p w:rsidR="00125B23" w:rsidRPr="00125B23" w:rsidRDefault="00D44866" w:rsidP="000248F1">
            <w:pPr>
              <w:spacing w:line="360" w:lineRule="auto"/>
              <w:jc w:val="center"/>
              <w:rPr>
                <w:rFonts w:ascii="Times New Roman" w:hAnsi="Times New Roman" w:cs="Times New Roman"/>
                <w:bCs/>
                <w:sz w:val="20"/>
                <w:szCs w:val="20"/>
              </w:rPr>
            </w:pPr>
            <w:r w:rsidRPr="00125B23">
              <w:rPr>
                <w:rFonts w:ascii="Times New Roman" w:hAnsi="Times New Roman" w:cs="Times New Roman"/>
                <w:bCs/>
                <w:sz w:val="20"/>
                <w:szCs w:val="20"/>
              </w:rPr>
              <w:t xml:space="preserve">0.9992 </w:t>
            </w:r>
          </w:p>
          <w:p w:rsidR="00D44866" w:rsidRPr="00125B23" w:rsidRDefault="00D44866" w:rsidP="000248F1">
            <w:pPr>
              <w:spacing w:line="360" w:lineRule="auto"/>
              <w:jc w:val="center"/>
              <w:rPr>
                <w:rFonts w:ascii="Times New Roman" w:hAnsi="Times New Roman" w:cs="Times New Roman"/>
                <w:bCs/>
                <w:sz w:val="20"/>
                <w:szCs w:val="20"/>
              </w:rPr>
            </w:pPr>
            <w:r w:rsidRPr="00125B23">
              <w:rPr>
                <w:rFonts w:ascii="Times New Roman" w:hAnsi="Times New Roman" w:cs="Times New Roman"/>
                <w:bCs/>
                <w:sz w:val="20"/>
                <w:szCs w:val="20"/>
              </w:rPr>
              <w:t>lag</w:t>
            </w:r>
          </w:p>
        </w:tc>
      </w:tr>
      <w:tr w:rsidR="00D44866" w:rsidRPr="00125B23" w:rsidTr="00125B23">
        <w:trPr>
          <w:trHeight w:val="534"/>
        </w:trPr>
        <w:tc>
          <w:tcPr>
            <w:tcW w:w="1507" w:type="dxa"/>
          </w:tcPr>
          <w:p w:rsidR="00D44866" w:rsidRPr="00125B23" w:rsidRDefault="00D44866" w:rsidP="000248F1">
            <w:pPr>
              <w:autoSpaceDE w:val="0"/>
              <w:autoSpaceDN w:val="0"/>
              <w:adjustRightInd w:val="0"/>
              <w:spacing w:line="360" w:lineRule="auto"/>
              <w:jc w:val="center"/>
              <w:rPr>
                <w:rFonts w:ascii="Times New Roman" w:hAnsi="Times New Roman" w:cs="Times New Roman"/>
                <w:i/>
                <w:sz w:val="20"/>
                <w:szCs w:val="20"/>
              </w:rPr>
            </w:pPr>
            <w:r w:rsidRPr="00125B23">
              <w:rPr>
                <w:rFonts w:ascii="Times New Roman" w:hAnsi="Times New Roman" w:cs="Times New Roman"/>
                <w:i/>
                <w:sz w:val="20"/>
                <w:szCs w:val="20"/>
              </w:rPr>
              <w:t xml:space="preserve">Unbalanced condition </w:t>
            </w:r>
          </w:p>
        </w:tc>
        <w:tc>
          <w:tcPr>
            <w:tcW w:w="1174" w:type="dxa"/>
            <w:vAlign w:val="center"/>
          </w:tcPr>
          <w:p w:rsidR="00D44866" w:rsidRPr="00125B23" w:rsidRDefault="00D44866" w:rsidP="00D44866">
            <w:pPr>
              <w:autoSpaceDE w:val="0"/>
              <w:autoSpaceDN w:val="0"/>
              <w:adjustRightInd w:val="0"/>
              <w:spacing w:line="360" w:lineRule="auto"/>
              <w:jc w:val="center"/>
              <w:rPr>
                <w:rFonts w:ascii="Times New Roman" w:hAnsi="Times New Roman" w:cs="Times New Roman"/>
                <w:sz w:val="20"/>
                <w:szCs w:val="20"/>
              </w:rPr>
            </w:pPr>
            <w:r w:rsidRPr="00125B23">
              <w:rPr>
                <w:rFonts w:ascii="Times New Roman" w:hAnsi="Times New Roman" w:cs="Times New Roman"/>
                <w:sz w:val="20"/>
                <w:szCs w:val="20"/>
              </w:rPr>
              <w:t>0.9473 lag</w:t>
            </w:r>
          </w:p>
        </w:tc>
        <w:tc>
          <w:tcPr>
            <w:tcW w:w="914" w:type="dxa"/>
            <w:tcBorders>
              <w:right w:val="single" w:sz="4" w:space="0" w:color="auto"/>
            </w:tcBorders>
            <w:vAlign w:val="center"/>
          </w:tcPr>
          <w:p w:rsidR="00D44866" w:rsidRPr="00125B23" w:rsidRDefault="00D44866" w:rsidP="000248F1">
            <w:pPr>
              <w:pStyle w:val="Default"/>
              <w:spacing w:line="360" w:lineRule="auto"/>
              <w:jc w:val="center"/>
              <w:rPr>
                <w:color w:val="auto"/>
                <w:sz w:val="20"/>
                <w:szCs w:val="20"/>
              </w:rPr>
            </w:pPr>
            <w:r w:rsidRPr="00125B23">
              <w:rPr>
                <w:color w:val="auto"/>
                <w:sz w:val="20"/>
                <w:szCs w:val="20"/>
              </w:rPr>
              <w:t xml:space="preserve">0.9991 </w:t>
            </w:r>
            <w:r w:rsidRPr="00125B23">
              <w:rPr>
                <w:bCs/>
                <w:sz w:val="20"/>
                <w:szCs w:val="20"/>
              </w:rPr>
              <w:t>lag</w:t>
            </w:r>
          </w:p>
        </w:tc>
        <w:tc>
          <w:tcPr>
            <w:tcW w:w="1031" w:type="dxa"/>
            <w:tcBorders>
              <w:left w:val="single" w:sz="4" w:space="0" w:color="auto"/>
            </w:tcBorders>
            <w:vAlign w:val="center"/>
          </w:tcPr>
          <w:p w:rsidR="00125B23" w:rsidRPr="00125B23" w:rsidRDefault="00D44866" w:rsidP="000248F1">
            <w:pPr>
              <w:pStyle w:val="Default"/>
              <w:spacing w:line="360" w:lineRule="auto"/>
              <w:jc w:val="center"/>
              <w:rPr>
                <w:sz w:val="20"/>
                <w:szCs w:val="20"/>
              </w:rPr>
            </w:pPr>
            <w:r w:rsidRPr="00125B23">
              <w:rPr>
                <w:sz w:val="20"/>
                <w:szCs w:val="20"/>
              </w:rPr>
              <w:t>0.9948</w:t>
            </w:r>
          </w:p>
          <w:p w:rsidR="00D44866" w:rsidRPr="00125B23" w:rsidRDefault="00D44866" w:rsidP="000248F1">
            <w:pPr>
              <w:pStyle w:val="Default"/>
              <w:spacing w:line="360" w:lineRule="auto"/>
              <w:jc w:val="center"/>
              <w:rPr>
                <w:sz w:val="20"/>
                <w:szCs w:val="20"/>
              </w:rPr>
            </w:pPr>
            <w:r w:rsidRPr="00125B23">
              <w:rPr>
                <w:sz w:val="20"/>
                <w:szCs w:val="20"/>
              </w:rPr>
              <w:t xml:space="preserve"> lag</w:t>
            </w:r>
          </w:p>
        </w:tc>
      </w:tr>
      <w:tr w:rsidR="00D44866" w:rsidRPr="00125B23" w:rsidTr="00125B23">
        <w:trPr>
          <w:trHeight w:val="520"/>
        </w:trPr>
        <w:tc>
          <w:tcPr>
            <w:tcW w:w="1507" w:type="dxa"/>
          </w:tcPr>
          <w:p w:rsidR="00D44866" w:rsidRPr="00125B23" w:rsidRDefault="00D44866" w:rsidP="000248F1">
            <w:pPr>
              <w:autoSpaceDE w:val="0"/>
              <w:autoSpaceDN w:val="0"/>
              <w:adjustRightInd w:val="0"/>
              <w:spacing w:line="360" w:lineRule="auto"/>
              <w:jc w:val="center"/>
              <w:rPr>
                <w:rFonts w:ascii="Times New Roman" w:hAnsi="Times New Roman" w:cs="Times New Roman"/>
                <w:sz w:val="20"/>
                <w:szCs w:val="20"/>
              </w:rPr>
            </w:pPr>
            <w:r w:rsidRPr="00125B23">
              <w:rPr>
                <w:rFonts w:ascii="Times New Roman" w:hAnsi="Times New Roman" w:cs="Times New Roman"/>
                <w:sz w:val="20"/>
                <w:szCs w:val="20"/>
              </w:rPr>
              <w:t>Dynamic loading condition</w:t>
            </w:r>
          </w:p>
        </w:tc>
        <w:tc>
          <w:tcPr>
            <w:tcW w:w="1174" w:type="dxa"/>
            <w:vAlign w:val="center"/>
          </w:tcPr>
          <w:p w:rsidR="00D44866" w:rsidRPr="00125B23" w:rsidRDefault="00D44866" w:rsidP="000248F1">
            <w:pPr>
              <w:autoSpaceDE w:val="0"/>
              <w:autoSpaceDN w:val="0"/>
              <w:adjustRightInd w:val="0"/>
              <w:spacing w:line="360" w:lineRule="auto"/>
              <w:jc w:val="center"/>
              <w:rPr>
                <w:rFonts w:ascii="Times New Roman" w:hAnsi="Times New Roman" w:cs="Times New Roman"/>
                <w:sz w:val="20"/>
                <w:szCs w:val="20"/>
              </w:rPr>
            </w:pPr>
            <w:r w:rsidRPr="00125B23">
              <w:rPr>
                <w:rFonts w:ascii="Times New Roman" w:hAnsi="Times New Roman" w:cs="Times New Roman"/>
                <w:sz w:val="20"/>
                <w:szCs w:val="20"/>
              </w:rPr>
              <w:t>0.9625 lag</w:t>
            </w:r>
          </w:p>
        </w:tc>
        <w:tc>
          <w:tcPr>
            <w:tcW w:w="914" w:type="dxa"/>
            <w:tcBorders>
              <w:right w:val="single" w:sz="4" w:space="0" w:color="auto"/>
            </w:tcBorders>
            <w:vAlign w:val="center"/>
          </w:tcPr>
          <w:p w:rsidR="00D44866" w:rsidRPr="00125B23" w:rsidRDefault="00D44866" w:rsidP="000248F1">
            <w:pPr>
              <w:pStyle w:val="Default"/>
              <w:spacing w:line="360" w:lineRule="auto"/>
              <w:jc w:val="center"/>
              <w:rPr>
                <w:color w:val="auto"/>
                <w:sz w:val="20"/>
                <w:szCs w:val="20"/>
              </w:rPr>
            </w:pPr>
            <w:r w:rsidRPr="00125B23">
              <w:rPr>
                <w:color w:val="auto"/>
                <w:sz w:val="20"/>
                <w:szCs w:val="20"/>
              </w:rPr>
              <w:t xml:space="preserve">0.9987 </w:t>
            </w:r>
            <w:r w:rsidRPr="00125B23">
              <w:rPr>
                <w:bCs/>
                <w:sz w:val="20"/>
                <w:szCs w:val="20"/>
              </w:rPr>
              <w:t>lag</w:t>
            </w:r>
          </w:p>
        </w:tc>
        <w:tc>
          <w:tcPr>
            <w:tcW w:w="1031" w:type="dxa"/>
            <w:tcBorders>
              <w:left w:val="single" w:sz="4" w:space="0" w:color="auto"/>
            </w:tcBorders>
            <w:vAlign w:val="center"/>
          </w:tcPr>
          <w:p w:rsidR="00125B23" w:rsidRPr="00125B23" w:rsidRDefault="00D44866" w:rsidP="000248F1">
            <w:pPr>
              <w:pStyle w:val="Default"/>
              <w:spacing w:line="360" w:lineRule="auto"/>
              <w:jc w:val="center"/>
              <w:rPr>
                <w:sz w:val="20"/>
                <w:szCs w:val="20"/>
              </w:rPr>
            </w:pPr>
            <w:r w:rsidRPr="00125B23">
              <w:rPr>
                <w:sz w:val="20"/>
                <w:szCs w:val="20"/>
              </w:rPr>
              <w:t>0.9994</w:t>
            </w:r>
          </w:p>
          <w:p w:rsidR="00D44866" w:rsidRPr="00125B23" w:rsidRDefault="00D44866" w:rsidP="000248F1">
            <w:pPr>
              <w:pStyle w:val="Default"/>
              <w:spacing w:line="360" w:lineRule="auto"/>
              <w:jc w:val="center"/>
              <w:rPr>
                <w:sz w:val="20"/>
                <w:szCs w:val="20"/>
              </w:rPr>
            </w:pPr>
            <w:r w:rsidRPr="00125B23">
              <w:rPr>
                <w:sz w:val="20"/>
                <w:szCs w:val="20"/>
              </w:rPr>
              <w:t xml:space="preserve"> lag</w:t>
            </w:r>
          </w:p>
        </w:tc>
      </w:tr>
      <w:tr w:rsidR="00D44866" w:rsidRPr="00125B23" w:rsidTr="00125B23">
        <w:trPr>
          <w:trHeight w:val="531"/>
        </w:trPr>
        <w:tc>
          <w:tcPr>
            <w:tcW w:w="1507" w:type="dxa"/>
          </w:tcPr>
          <w:p w:rsidR="00D44866" w:rsidRPr="00125B23" w:rsidRDefault="00D44866" w:rsidP="000248F1">
            <w:pPr>
              <w:autoSpaceDE w:val="0"/>
              <w:autoSpaceDN w:val="0"/>
              <w:adjustRightInd w:val="0"/>
              <w:spacing w:line="360" w:lineRule="auto"/>
              <w:jc w:val="center"/>
              <w:rPr>
                <w:rFonts w:ascii="Times New Roman" w:hAnsi="Times New Roman" w:cs="Times New Roman"/>
                <w:sz w:val="20"/>
                <w:szCs w:val="20"/>
              </w:rPr>
            </w:pPr>
            <w:r w:rsidRPr="00125B23">
              <w:rPr>
                <w:rFonts w:ascii="Times New Roman" w:hAnsi="Times New Roman" w:cs="Times New Roman"/>
                <w:sz w:val="20"/>
                <w:szCs w:val="20"/>
              </w:rPr>
              <w:t xml:space="preserve">Distorted source voltage condition </w:t>
            </w:r>
          </w:p>
        </w:tc>
        <w:tc>
          <w:tcPr>
            <w:tcW w:w="1174" w:type="dxa"/>
            <w:vAlign w:val="center"/>
          </w:tcPr>
          <w:p w:rsidR="00D44866" w:rsidRPr="00125B23" w:rsidRDefault="00D44866" w:rsidP="000248F1">
            <w:pPr>
              <w:autoSpaceDE w:val="0"/>
              <w:autoSpaceDN w:val="0"/>
              <w:adjustRightInd w:val="0"/>
              <w:spacing w:line="360" w:lineRule="auto"/>
              <w:jc w:val="center"/>
              <w:rPr>
                <w:rFonts w:ascii="Times New Roman" w:hAnsi="Times New Roman" w:cs="Times New Roman"/>
                <w:sz w:val="20"/>
                <w:szCs w:val="20"/>
              </w:rPr>
            </w:pPr>
            <w:r w:rsidRPr="00125B23">
              <w:rPr>
                <w:rFonts w:ascii="Times New Roman" w:hAnsi="Times New Roman" w:cs="Times New Roman"/>
                <w:sz w:val="20"/>
                <w:szCs w:val="20"/>
              </w:rPr>
              <w:t>0.9678 lag</w:t>
            </w:r>
          </w:p>
        </w:tc>
        <w:tc>
          <w:tcPr>
            <w:tcW w:w="914" w:type="dxa"/>
            <w:tcBorders>
              <w:right w:val="single" w:sz="4" w:space="0" w:color="auto"/>
            </w:tcBorders>
            <w:vAlign w:val="center"/>
          </w:tcPr>
          <w:p w:rsidR="00D44866" w:rsidRPr="00125B23" w:rsidRDefault="00D44866" w:rsidP="000248F1">
            <w:pPr>
              <w:pStyle w:val="Default"/>
              <w:spacing w:line="360" w:lineRule="auto"/>
              <w:jc w:val="center"/>
              <w:rPr>
                <w:color w:val="auto"/>
                <w:sz w:val="20"/>
                <w:szCs w:val="20"/>
              </w:rPr>
            </w:pPr>
            <w:r w:rsidRPr="00125B23">
              <w:rPr>
                <w:color w:val="auto"/>
                <w:sz w:val="20"/>
                <w:szCs w:val="20"/>
              </w:rPr>
              <w:t xml:space="preserve">0.9990 </w:t>
            </w:r>
            <w:r w:rsidRPr="00125B23">
              <w:rPr>
                <w:bCs/>
                <w:sz w:val="20"/>
                <w:szCs w:val="20"/>
              </w:rPr>
              <w:t>lag</w:t>
            </w:r>
          </w:p>
        </w:tc>
        <w:tc>
          <w:tcPr>
            <w:tcW w:w="1031" w:type="dxa"/>
            <w:tcBorders>
              <w:left w:val="single" w:sz="4" w:space="0" w:color="auto"/>
            </w:tcBorders>
            <w:vAlign w:val="center"/>
          </w:tcPr>
          <w:p w:rsidR="00125B23" w:rsidRPr="00125B23" w:rsidRDefault="00D44866" w:rsidP="000248F1">
            <w:pPr>
              <w:pStyle w:val="Default"/>
              <w:spacing w:line="360" w:lineRule="auto"/>
              <w:jc w:val="center"/>
              <w:rPr>
                <w:color w:val="auto"/>
                <w:sz w:val="20"/>
                <w:szCs w:val="20"/>
              </w:rPr>
            </w:pPr>
            <w:r w:rsidRPr="00125B23">
              <w:rPr>
                <w:color w:val="auto"/>
                <w:sz w:val="20"/>
                <w:szCs w:val="20"/>
              </w:rPr>
              <w:t xml:space="preserve">0.9932 </w:t>
            </w:r>
          </w:p>
          <w:p w:rsidR="00D44866" w:rsidRPr="00125B23" w:rsidRDefault="00D44866" w:rsidP="000248F1">
            <w:pPr>
              <w:pStyle w:val="Default"/>
              <w:spacing w:line="360" w:lineRule="auto"/>
              <w:jc w:val="center"/>
              <w:rPr>
                <w:sz w:val="20"/>
                <w:szCs w:val="20"/>
              </w:rPr>
            </w:pPr>
            <w:r w:rsidRPr="00125B23">
              <w:rPr>
                <w:color w:val="auto"/>
                <w:sz w:val="20"/>
                <w:szCs w:val="20"/>
              </w:rPr>
              <w:t>lag</w:t>
            </w:r>
          </w:p>
        </w:tc>
      </w:tr>
    </w:tbl>
    <w:p w:rsidR="00D44866" w:rsidRDefault="00D44866" w:rsidP="00D44866">
      <w:pPr>
        <w:autoSpaceDE w:val="0"/>
        <w:autoSpaceDN w:val="0"/>
        <w:adjustRightInd w:val="0"/>
        <w:rPr>
          <w:rFonts w:ascii="Times New Roman" w:hAnsi="Times New Roman" w:cs="Times New Roman"/>
          <w:sz w:val="20"/>
          <w:szCs w:val="20"/>
        </w:rPr>
      </w:pPr>
    </w:p>
    <w:p w:rsidR="00B85C2F" w:rsidRDefault="00B85C2F" w:rsidP="0029077B">
      <w:pPr>
        <w:autoSpaceDE w:val="0"/>
        <w:autoSpaceDN w:val="0"/>
        <w:adjustRightInd w:val="0"/>
        <w:spacing w:after="0"/>
        <w:jc w:val="both"/>
        <w:rPr>
          <w:rFonts w:ascii="Times New Roman" w:hAnsi="Times New Roman" w:cs="Times New Roman"/>
          <w:sz w:val="20"/>
          <w:szCs w:val="20"/>
        </w:rPr>
      </w:pPr>
      <w:r>
        <w:rPr>
          <w:rFonts w:ascii="Times New Roman" w:hAnsi="Times New Roman" w:cs="Times New Roman"/>
          <w:sz w:val="20"/>
          <w:szCs w:val="20"/>
        </w:rPr>
        <w:t>Table 2 s</w:t>
      </w:r>
      <w:r w:rsidRPr="004F6D9B">
        <w:rPr>
          <w:rFonts w:ascii="Times New Roman" w:hAnsi="Times New Roman" w:cs="Times New Roman"/>
          <w:sz w:val="20"/>
          <w:szCs w:val="20"/>
        </w:rPr>
        <w:t xml:space="preserve">hows performance of shunt active filter using </w:t>
      </w:r>
      <w:r>
        <w:rPr>
          <w:rFonts w:ascii="Times New Roman" w:hAnsi="Times New Roman" w:cs="Times New Roman"/>
          <w:sz w:val="20"/>
          <w:szCs w:val="20"/>
        </w:rPr>
        <w:t>p-q</w:t>
      </w:r>
      <w:r w:rsidRPr="004F6D9B">
        <w:rPr>
          <w:rFonts w:ascii="Times New Roman" w:hAnsi="Times New Roman" w:cs="Times New Roman"/>
          <w:sz w:val="20"/>
          <w:szCs w:val="20"/>
        </w:rPr>
        <w:t xml:space="preserve"> and </w:t>
      </w:r>
      <w:r>
        <w:rPr>
          <w:rFonts w:ascii="Times New Roman" w:hAnsi="Times New Roman" w:cs="Times New Roman"/>
          <w:sz w:val="20"/>
          <w:szCs w:val="20"/>
        </w:rPr>
        <w:t>d-q</w:t>
      </w:r>
      <w:r w:rsidRPr="004F6D9B">
        <w:rPr>
          <w:rFonts w:ascii="Times New Roman" w:hAnsi="Times New Roman" w:cs="Times New Roman"/>
          <w:sz w:val="20"/>
          <w:szCs w:val="20"/>
        </w:rPr>
        <w:t xml:space="preserve"> theory </w:t>
      </w:r>
      <w:r>
        <w:rPr>
          <w:rFonts w:ascii="Times New Roman" w:hAnsi="Times New Roman" w:cs="Times New Roman"/>
          <w:sz w:val="20"/>
          <w:szCs w:val="20"/>
        </w:rPr>
        <w:t xml:space="preserve">with regards to compensation of </w:t>
      </w:r>
      <w:r w:rsidRPr="004F6D9B">
        <w:rPr>
          <w:rFonts w:ascii="Times New Roman" w:hAnsi="Times New Roman" w:cs="Times New Roman"/>
          <w:sz w:val="20"/>
          <w:szCs w:val="20"/>
        </w:rPr>
        <w:t xml:space="preserve">reactive power of the system. It </w:t>
      </w:r>
      <w:r>
        <w:rPr>
          <w:rFonts w:ascii="Times New Roman" w:hAnsi="Times New Roman" w:cs="Times New Roman"/>
          <w:sz w:val="20"/>
          <w:szCs w:val="20"/>
        </w:rPr>
        <w:t>can be</w:t>
      </w:r>
      <w:r w:rsidRPr="004F6D9B">
        <w:rPr>
          <w:rFonts w:ascii="Times New Roman" w:hAnsi="Times New Roman" w:cs="Times New Roman"/>
          <w:sz w:val="20"/>
          <w:szCs w:val="20"/>
        </w:rPr>
        <w:t xml:space="preserve"> concluded that </w:t>
      </w:r>
      <w:r>
        <w:rPr>
          <w:rFonts w:ascii="Times New Roman" w:hAnsi="Times New Roman" w:cs="Times New Roman"/>
          <w:sz w:val="20"/>
          <w:szCs w:val="20"/>
        </w:rPr>
        <w:t>d-q</w:t>
      </w:r>
      <w:r w:rsidRPr="004F6D9B">
        <w:rPr>
          <w:rFonts w:ascii="Times New Roman" w:hAnsi="Times New Roman" w:cs="Times New Roman"/>
          <w:sz w:val="20"/>
          <w:szCs w:val="20"/>
        </w:rPr>
        <w:t xml:space="preserve"> theory is more suitable </w:t>
      </w:r>
      <w:r>
        <w:rPr>
          <w:rFonts w:ascii="Times New Roman" w:hAnsi="Times New Roman" w:cs="Times New Roman"/>
          <w:sz w:val="20"/>
          <w:szCs w:val="20"/>
        </w:rPr>
        <w:t>under all operating conditions</w:t>
      </w:r>
      <w:r w:rsidRPr="004F6D9B">
        <w:rPr>
          <w:rFonts w:ascii="Times New Roman" w:hAnsi="Times New Roman" w:cs="Times New Roman"/>
          <w:sz w:val="20"/>
          <w:szCs w:val="20"/>
        </w:rPr>
        <w:t>. The active</w:t>
      </w:r>
      <w:r>
        <w:rPr>
          <w:rFonts w:ascii="Times New Roman" w:hAnsi="Times New Roman" w:cs="Times New Roman"/>
          <w:sz w:val="20"/>
          <w:szCs w:val="20"/>
        </w:rPr>
        <w:t xml:space="preserve"> and</w:t>
      </w:r>
      <w:r w:rsidRPr="004F6D9B">
        <w:rPr>
          <w:rFonts w:ascii="Times New Roman" w:hAnsi="Times New Roman" w:cs="Times New Roman"/>
          <w:sz w:val="20"/>
          <w:szCs w:val="20"/>
        </w:rPr>
        <w:t xml:space="preserve"> reactive </w:t>
      </w:r>
      <w:r w:rsidRPr="004F6D9B">
        <w:rPr>
          <w:rFonts w:ascii="Times New Roman" w:hAnsi="Times New Roman" w:cs="Times New Roman"/>
          <w:sz w:val="20"/>
          <w:szCs w:val="20"/>
        </w:rPr>
        <w:lastRenderedPageBreak/>
        <w:t xml:space="preserve">power of the system under different </w:t>
      </w:r>
      <w:r>
        <w:rPr>
          <w:rFonts w:ascii="Times New Roman" w:hAnsi="Times New Roman" w:cs="Times New Roman"/>
          <w:sz w:val="20"/>
          <w:szCs w:val="20"/>
        </w:rPr>
        <w:t xml:space="preserve">operating </w:t>
      </w:r>
      <w:r w:rsidRPr="004F6D9B">
        <w:rPr>
          <w:rFonts w:ascii="Times New Roman" w:hAnsi="Times New Roman" w:cs="Times New Roman"/>
          <w:sz w:val="20"/>
          <w:szCs w:val="20"/>
        </w:rPr>
        <w:t xml:space="preserve">conditions </w:t>
      </w:r>
      <w:r>
        <w:rPr>
          <w:rFonts w:ascii="Times New Roman" w:hAnsi="Times New Roman" w:cs="Times New Roman"/>
          <w:sz w:val="20"/>
          <w:szCs w:val="20"/>
        </w:rPr>
        <w:t>is also mentioned in Table 2.</w:t>
      </w:r>
      <w:r w:rsidRPr="004F6D9B">
        <w:rPr>
          <w:rFonts w:ascii="Times New Roman" w:hAnsi="Times New Roman" w:cs="Times New Roman"/>
          <w:sz w:val="20"/>
          <w:szCs w:val="20"/>
        </w:rPr>
        <w:t xml:space="preserve"> </w:t>
      </w:r>
    </w:p>
    <w:p w:rsidR="00B85C2F" w:rsidRPr="00D40DAF" w:rsidRDefault="00B85C2F" w:rsidP="0029077B">
      <w:pPr>
        <w:autoSpaceDE w:val="0"/>
        <w:autoSpaceDN w:val="0"/>
        <w:adjustRightInd w:val="0"/>
        <w:spacing w:after="0"/>
        <w:jc w:val="center"/>
        <w:rPr>
          <w:rFonts w:ascii="Times New Roman" w:hAnsi="Times New Roman" w:cs="Times New Roman"/>
          <w:sz w:val="20"/>
          <w:szCs w:val="20"/>
        </w:rPr>
      </w:pPr>
      <w:r w:rsidRPr="00D40DAF">
        <w:rPr>
          <w:rFonts w:ascii="Times New Roman" w:hAnsi="Times New Roman" w:cs="Times New Roman"/>
          <w:sz w:val="20"/>
          <w:szCs w:val="20"/>
        </w:rPr>
        <w:t>Table.2. Reactive Power compensation using shunt active filter</w:t>
      </w:r>
    </w:p>
    <w:tbl>
      <w:tblPr>
        <w:tblStyle w:val="TableGrid"/>
        <w:tblW w:w="4858" w:type="pct"/>
        <w:tblLook w:val="04A0"/>
      </w:tblPr>
      <w:tblGrid>
        <w:gridCol w:w="1491"/>
        <w:gridCol w:w="1137"/>
        <w:gridCol w:w="1229"/>
        <w:gridCol w:w="1250"/>
      </w:tblGrid>
      <w:tr w:rsidR="00B85C2F" w:rsidRPr="00B85C2F" w:rsidTr="0029077B">
        <w:trPr>
          <w:trHeight w:val="460"/>
        </w:trPr>
        <w:tc>
          <w:tcPr>
            <w:tcW w:w="1460" w:type="pct"/>
            <w:vMerge w:val="restart"/>
            <w:vAlign w:val="center"/>
          </w:tcPr>
          <w:p w:rsidR="00B85C2F" w:rsidRPr="00B85C2F" w:rsidRDefault="00B85C2F" w:rsidP="000248F1">
            <w:pPr>
              <w:autoSpaceDE w:val="0"/>
              <w:autoSpaceDN w:val="0"/>
              <w:adjustRightInd w:val="0"/>
              <w:spacing w:line="360" w:lineRule="auto"/>
              <w:jc w:val="center"/>
              <w:rPr>
                <w:rFonts w:ascii="Times New Roman" w:hAnsi="Times New Roman" w:cs="Times New Roman"/>
                <w:b/>
                <w:sz w:val="18"/>
                <w:szCs w:val="20"/>
              </w:rPr>
            </w:pPr>
            <w:r w:rsidRPr="00B85C2F">
              <w:rPr>
                <w:rFonts w:ascii="Times New Roman" w:hAnsi="Times New Roman" w:cs="Times New Roman"/>
                <w:b/>
                <w:sz w:val="18"/>
                <w:szCs w:val="20"/>
              </w:rPr>
              <w:t>Operating Condition</w:t>
            </w:r>
          </w:p>
        </w:tc>
        <w:tc>
          <w:tcPr>
            <w:tcW w:w="1113" w:type="pct"/>
            <w:vMerge w:val="restart"/>
            <w:vAlign w:val="center"/>
          </w:tcPr>
          <w:p w:rsidR="00B85C2F" w:rsidRPr="00B85C2F" w:rsidRDefault="00B85C2F" w:rsidP="000248F1">
            <w:pPr>
              <w:autoSpaceDE w:val="0"/>
              <w:autoSpaceDN w:val="0"/>
              <w:adjustRightInd w:val="0"/>
              <w:spacing w:line="360" w:lineRule="auto"/>
              <w:jc w:val="center"/>
              <w:rPr>
                <w:rFonts w:ascii="Times New Roman" w:hAnsi="Times New Roman" w:cs="Times New Roman"/>
                <w:b/>
                <w:sz w:val="18"/>
                <w:szCs w:val="20"/>
              </w:rPr>
            </w:pPr>
            <w:r w:rsidRPr="00B85C2F">
              <w:rPr>
                <w:rFonts w:ascii="Times New Roman" w:hAnsi="Times New Roman" w:cs="Times New Roman"/>
                <w:b/>
                <w:sz w:val="18"/>
                <w:szCs w:val="20"/>
              </w:rPr>
              <w:t>Without filter</w:t>
            </w:r>
          </w:p>
        </w:tc>
        <w:tc>
          <w:tcPr>
            <w:tcW w:w="2427" w:type="pct"/>
            <w:gridSpan w:val="2"/>
            <w:tcBorders>
              <w:bottom w:val="single" w:sz="4" w:space="0" w:color="auto"/>
            </w:tcBorders>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r w:rsidRPr="00B85C2F">
              <w:rPr>
                <w:rFonts w:ascii="Times New Roman" w:hAnsi="Times New Roman" w:cs="Times New Roman"/>
                <w:b/>
                <w:sz w:val="18"/>
                <w:szCs w:val="20"/>
              </w:rPr>
              <w:t>With filter</w:t>
            </w:r>
          </w:p>
        </w:tc>
      </w:tr>
      <w:tr w:rsidR="00B85C2F" w:rsidRPr="00B85C2F" w:rsidTr="0029077B">
        <w:trPr>
          <w:trHeight w:val="369"/>
        </w:trPr>
        <w:tc>
          <w:tcPr>
            <w:tcW w:w="1460" w:type="pct"/>
            <w:vMerge/>
          </w:tcPr>
          <w:p w:rsidR="00B85C2F" w:rsidRPr="00B85C2F" w:rsidRDefault="00B85C2F" w:rsidP="000248F1">
            <w:pPr>
              <w:autoSpaceDE w:val="0"/>
              <w:autoSpaceDN w:val="0"/>
              <w:adjustRightInd w:val="0"/>
              <w:spacing w:line="360" w:lineRule="auto"/>
              <w:jc w:val="both"/>
              <w:rPr>
                <w:rFonts w:ascii="Times New Roman" w:hAnsi="Times New Roman" w:cs="Times New Roman"/>
                <w:b/>
                <w:sz w:val="18"/>
                <w:szCs w:val="20"/>
              </w:rPr>
            </w:pPr>
          </w:p>
        </w:tc>
        <w:tc>
          <w:tcPr>
            <w:tcW w:w="1113" w:type="pct"/>
            <w:vMerge/>
          </w:tcPr>
          <w:p w:rsidR="00B85C2F" w:rsidRPr="00B85C2F" w:rsidRDefault="00B85C2F" w:rsidP="000248F1">
            <w:pPr>
              <w:autoSpaceDE w:val="0"/>
              <w:autoSpaceDN w:val="0"/>
              <w:adjustRightInd w:val="0"/>
              <w:spacing w:line="360" w:lineRule="auto"/>
              <w:jc w:val="both"/>
              <w:rPr>
                <w:rFonts w:ascii="Times New Roman" w:hAnsi="Times New Roman" w:cs="Times New Roman"/>
                <w:b/>
                <w:sz w:val="18"/>
                <w:szCs w:val="20"/>
              </w:rPr>
            </w:pPr>
          </w:p>
        </w:tc>
        <w:tc>
          <w:tcPr>
            <w:tcW w:w="1203" w:type="pct"/>
            <w:tcBorders>
              <w:top w:val="single" w:sz="4" w:space="0" w:color="auto"/>
              <w:right w:val="single" w:sz="4" w:space="0" w:color="auto"/>
            </w:tcBorders>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r w:rsidRPr="00B85C2F">
              <w:rPr>
                <w:rFonts w:ascii="Times New Roman" w:hAnsi="Times New Roman" w:cs="Times New Roman"/>
                <w:b/>
                <w:sz w:val="18"/>
                <w:szCs w:val="20"/>
              </w:rPr>
              <w:t>p-q</w:t>
            </w:r>
          </w:p>
        </w:tc>
        <w:tc>
          <w:tcPr>
            <w:tcW w:w="1224" w:type="pct"/>
            <w:tcBorders>
              <w:top w:val="single" w:sz="4" w:space="0" w:color="auto"/>
              <w:right w:val="single" w:sz="4" w:space="0" w:color="auto"/>
            </w:tcBorders>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r w:rsidRPr="00B85C2F">
              <w:rPr>
                <w:rFonts w:ascii="Times New Roman" w:hAnsi="Times New Roman" w:cs="Times New Roman"/>
                <w:b/>
                <w:sz w:val="18"/>
                <w:szCs w:val="20"/>
              </w:rPr>
              <w:t>d-q</w:t>
            </w:r>
          </w:p>
        </w:tc>
      </w:tr>
      <w:tr w:rsidR="00B85C2F" w:rsidRPr="00B85C2F" w:rsidTr="0029077B">
        <w:trPr>
          <w:trHeight w:val="251"/>
        </w:trPr>
        <w:tc>
          <w:tcPr>
            <w:tcW w:w="1460" w:type="pct"/>
            <w:vMerge w:val="restar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r w:rsidRPr="00B85C2F">
              <w:rPr>
                <w:rFonts w:ascii="Times New Roman" w:hAnsi="Times New Roman" w:cs="Times New Roman"/>
                <w:b/>
                <w:sz w:val="18"/>
                <w:szCs w:val="20"/>
              </w:rPr>
              <w:t>Balanced Condition</w:t>
            </w:r>
          </w:p>
        </w:tc>
        <w:tc>
          <w:tcPr>
            <w:tcW w:w="111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 xml:space="preserve">P = 11.84 </w:t>
            </w:r>
            <w:bookmarkStart w:id="2" w:name="OLE_LINK149"/>
            <w:bookmarkStart w:id="3" w:name="OLE_LINK150"/>
            <w:r w:rsidRPr="00B85C2F">
              <w:rPr>
                <w:rFonts w:ascii="Times New Roman" w:hAnsi="Times New Roman" w:cs="Times New Roman"/>
                <w:sz w:val="18"/>
                <w:szCs w:val="20"/>
              </w:rPr>
              <w:t>kw</w:t>
            </w:r>
            <w:bookmarkEnd w:id="2"/>
            <w:bookmarkEnd w:id="3"/>
          </w:p>
        </w:tc>
        <w:tc>
          <w:tcPr>
            <w:tcW w:w="120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P=11.92 kw</w:t>
            </w:r>
          </w:p>
        </w:tc>
        <w:tc>
          <w:tcPr>
            <w:tcW w:w="1224"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 11.91 kw</w:t>
            </w:r>
          </w:p>
        </w:tc>
      </w:tr>
      <w:tr w:rsidR="00B85C2F" w:rsidRPr="00B85C2F" w:rsidTr="0029077B">
        <w:tc>
          <w:tcPr>
            <w:tcW w:w="1460" w:type="pct"/>
            <w:vMerge/>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p>
        </w:tc>
        <w:tc>
          <w:tcPr>
            <w:tcW w:w="111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 xml:space="preserve">Q= 3.825 </w:t>
            </w:r>
            <w:bookmarkStart w:id="4" w:name="OLE_LINK151"/>
            <w:bookmarkStart w:id="5" w:name="OLE_LINK152"/>
            <w:r w:rsidRPr="00B85C2F">
              <w:rPr>
                <w:rFonts w:ascii="Times New Roman" w:hAnsi="Times New Roman" w:cs="Times New Roman"/>
                <w:sz w:val="18"/>
                <w:szCs w:val="20"/>
              </w:rPr>
              <w:t>KVAr</w:t>
            </w:r>
            <w:bookmarkEnd w:id="4"/>
            <w:bookmarkEnd w:id="5"/>
          </w:p>
        </w:tc>
        <w:tc>
          <w:tcPr>
            <w:tcW w:w="120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0.460 KVAr</w:t>
            </w:r>
          </w:p>
        </w:tc>
        <w:tc>
          <w:tcPr>
            <w:tcW w:w="1224"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0.594 KVAr</w:t>
            </w:r>
          </w:p>
        </w:tc>
      </w:tr>
      <w:tr w:rsidR="00B85C2F" w:rsidRPr="00B85C2F" w:rsidTr="0029077B">
        <w:tc>
          <w:tcPr>
            <w:tcW w:w="1460" w:type="pct"/>
            <w:vMerge w:val="restar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r w:rsidRPr="00B85C2F">
              <w:rPr>
                <w:rFonts w:ascii="Times New Roman" w:hAnsi="Times New Roman" w:cs="Times New Roman"/>
                <w:b/>
                <w:sz w:val="18"/>
                <w:szCs w:val="20"/>
              </w:rPr>
              <w:t>Unbalance Condition</w:t>
            </w:r>
          </w:p>
        </w:tc>
        <w:tc>
          <w:tcPr>
            <w:tcW w:w="111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P=21.11 kw</w:t>
            </w:r>
          </w:p>
        </w:tc>
        <w:tc>
          <w:tcPr>
            <w:tcW w:w="120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P=21.26 kw</w:t>
            </w:r>
          </w:p>
        </w:tc>
        <w:tc>
          <w:tcPr>
            <w:tcW w:w="1224"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P=21.22 kw</w:t>
            </w:r>
          </w:p>
        </w:tc>
      </w:tr>
      <w:tr w:rsidR="00B85C2F" w:rsidRPr="00B85C2F" w:rsidTr="0029077B">
        <w:tc>
          <w:tcPr>
            <w:tcW w:w="1460" w:type="pct"/>
            <w:vMerge/>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p>
        </w:tc>
        <w:tc>
          <w:tcPr>
            <w:tcW w:w="111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7.08  KVAr</w:t>
            </w:r>
          </w:p>
        </w:tc>
        <w:tc>
          <w:tcPr>
            <w:tcW w:w="120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2.276 KVAr</w:t>
            </w:r>
          </w:p>
        </w:tc>
        <w:tc>
          <w:tcPr>
            <w:tcW w:w="1224"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0.855 KVAr</w:t>
            </w:r>
          </w:p>
        </w:tc>
      </w:tr>
      <w:tr w:rsidR="00B85C2F" w:rsidRPr="00B85C2F" w:rsidTr="0029077B">
        <w:tc>
          <w:tcPr>
            <w:tcW w:w="1460" w:type="pct"/>
            <w:vMerge w:val="restar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r w:rsidRPr="00B85C2F">
              <w:rPr>
                <w:rFonts w:ascii="Times New Roman" w:hAnsi="Times New Roman" w:cs="Times New Roman"/>
                <w:b/>
                <w:sz w:val="18"/>
                <w:szCs w:val="20"/>
              </w:rPr>
              <w:t>Dynamic loading condition</w:t>
            </w:r>
          </w:p>
        </w:tc>
        <w:tc>
          <w:tcPr>
            <w:tcW w:w="111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P=22.58 kw</w:t>
            </w:r>
          </w:p>
        </w:tc>
        <w:tc>
          <w:tcPr>
            <w:tcW w:w="120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P=19.65 kw</w:t>
            </w:r>
          </w:p>
        </w:tc>
        <w:tc>
          <w:tcPr>
            <w:tcW w:w="1224"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P=22.58 kw</w:t>
            </w:r>
          </w:p>
        </w:tc>
      </w:tr>
      <w:tr w:rsidR="00B85C2F" w:rsidRPr="00B85C2F" w:rsidTr="0029077B">
        <w:tc>
          <w:tcPr>
            <w:tcW w:w="1460" w:type="pct"/>
            <w:vMerge/>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p>
        </w:tc>
        <w:tc>
          <w:tcPr>
            <w:tcW w:w="111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5.10 KVAr</w:t>
            </w:r>
          </w:p>
        </w:tc>
        <w:tc>
          <w:tcPr>
            <w:tcW w:w="120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0.495 KVAr</w:t>
            </w:r>
          </w:p>
        </w:tc>
        <w:tc>
          <w:tcPr>
            <w:tcW w:w="1224"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0.906 KVAr</w:t>
            </w:r>
          </w:p>
        </w:tc>
      </w:tr>
      <w:tr w:rsidR="00B85C2F" w:rsidRPr="00B85C2F" w:rsidTr="0029077B">
        <w:tc>
          <w:tcPr>
            <w:tcW w:w="1460" w:type="pct"/>
            <w:vMerge w:val="restar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b/>
                <w:sz w:val="18"/>
                <w:szCs w:val="20"/>
              </w:rPr>
            </w:pPr>
            <w:r w:rsidRPr="00B85C2F">
              <w:rPr>
                <w:rFonts w:ascii="Times New Roman" w:hAnsi="Times New Roman" w:cs="Times New Roman"/>
                <w:b/>
                <w:sz w:val="18"/>
                <w:szCs w:val="20"/>
              </w:rPr>
              <w:t>Distorted voltage condition</w:t>
            </w:r>
          </w:p>
        </w:tc>
        <w:tc>
          <w:tcPr>
            <w:tcW w:w="111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 14.92 kw</w:t>
            </w:r>
          </w:p>
        </w:tc>
        <w:tc>
          <w:tcPr>
            <w:tcW w:w="120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P=12.1 kw</w:t>
            </w:r>
          </w:p>
        </w:tc>
        <w:tc>
          <w:tcPr>
            <w:tcW w:w="1224"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P=11.55 kw</w:t>
            </w:r>
          </w:p>
        </w:tc>
      </w:tr>
      <w:tr w:rsidR="00B85C2F" w:rsidRPr="00B85C2F" w:rsidTr="0029077B">
        <w:tc>
          <w:tcPr>
            <w:tcW w:w="1460" w:type="pct"/>
            <w:vMerge/>
          </w:tcPr>
          <w:p w:rsidR="00B85C2F" w:rsidRPr="00B85C2F" w:rsidRDefault="00B85C2F" w:rsidP="000248F1">
            <w:pPr>
              <w:autoSpaceDE w:val="0"/>
              <w:autoSpaceDN w:val="0"/>
              <w:adjustRightInd w:val="0"/>
              <w:spacing w:line="360" w:lineRule="auto"/>
              <w:jc w:val="both"/>
              <w:rPr>
                <w:rFonts w:ascii="Times New Roman" w:hAnsi="Times New Roman" w:cs="Times New Roman"/>
                <w:b/>
                <w:sz w:val="18"/>
                <w:szCs w:val="20"/>
              </w:rPr>
            </w:pPr>
          </w:p>
        </w:tc>
        <w:tc>
          <w:tcPr>
            <w:tcW w:w="111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1.852 KVAr</w:t>
            </w:r>
          </w:p>
        </w:tc>
        <w:tc>
          <w:tcPr>
            <w:tcW w:w="1203"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0.545 KVAr</w:t>
            </w:r>
          </w:p>
        </w:tc>
        <w:tc>
          <w:tcPr>
            <w:tcW w:w="1224" w:type="pct"/>
            <w:vAlign w:val="center"/>
          </w:tcPr>
          <w:p w:rsidR="00B85C2F" w:rsidRPr="00B85C2F" w:rsidRDefault="00B85C2F" w:rsidP="00B85C2F">
            <w:pPr>
              <w:autoSpaceDE w:val="0"/>
              <w:autoSpaceDN w:val="0"/>
              <w:adjustRightInd w:val="0"/>
              <w:spacing w:line="360" w:lineRule="auto"/>
              <w:jc w:val="center"/>
              <w:rPr>
                <w:rFonts w:ascii="Times New Roman" w:hAnsi="Times New Roman" w:cs="Times New Roman"/>
                <w:sz w:val="18"/>
                <w:szCs w:val="20"/>
              </w:rPr>
            </w:pPr>
            <w:r w:rsidRPr="00B85C2F">
              <w:rPr>
                <w:rFonts w:ascii="Times New Roman" w:hAnsi="Times New Roman" w:cs="Times New Roman"/>
                <w:sz w:val="18"/>
                <w:szCs w:val="20"/>
              </w:rPr>
              <w:t>Q= 2.256 KVAr</w:t>
            </w:r>
          </w:p>
        </w:tc>
      </w:tr>
    </w:tbl>
    <w:p w:rsidR="00B85C2F" w:rsidRDefault="00B85C2F" w:rsidP="00B85C2F">
      <w:pPr>
        <w:autoSpaceDE w:val="0"/>
        <w:autoSpaceDN w:val="0"/>
        <w:adjustRightInd w:val="0"/>
        <w:spacing w:after="0" w:line="360" w:lineRule="auto"/>
        <w:jc w:val="both"/>
        <w:rPr>
          <w:rFonts w:ascii="Times New Roman" w:hAnsi="Times New Roman" w:cs="Times New Roman"/>
          <w:sz w:val="20"/>
          <w:szCs w:val="20"/>
        </w:rPr>
      </w:pPr>
    </w:p>
    <w:p w:rsidR="008E75CD" w:rsidRPr="006E418F" w:rsidRDefault="008E75CD" w:rsidP="006E418F">
      <w:pPr>
        <w:pStyle w:val="ListParagraph"/>
        <w:numPr>
          <w:ilvl w:val="0"/>
          <w:numId w:val="6"/>
        </w:numPr>
        <w:autoSpaceDE w:val="0"/>
        <w:autoSpaceDN w:val="0"/>
        <w:adjustRightInd w:val="0"/>
        <w:spacing w:line="360" w:lineRule="auto"/>
        <w:jc w:val="center"/>
        <w:rPr>
          <w:rFonts w:ascii="Times New Roman" w:hAnsi="Times New Roman" w:cs="Times New Roman"/>
          <w:sz w:val="20"/>
          <w:szCs w:val="20"/>
        </w:rPr>
      </w:pPr>
      <w:r w:rsidRPr="006E418F">
        <w:rPr>
          <w:rFonts w:ascii="Times New Roman" w:hAnsi="Times New Roman" w:cs="Times New Roman"/>
          <w:sz w:val="20"/>
          <w:szCs w:val="20"/>
        </w:rPr>
        <w:t>CONCLUSIONS</w:t>
      </w:r>
    </w:p>
    <w:p w:rsidR="006E418F" w:rsidRDefault="006E418F" w:rsidP="0029077B">
      <w:pPr>
        <w:autoSpaceDE w:val="0"/>
        <w:autoSpaceDN w:val="0"/>
        <w:adjustRightInd w:val="0"/>
        <w:jc w:val="both"/>
        <w:rPr>
          <w:rFonts w:ascii="TimesNewRoman" w:hAnsi="TimesNewRoman" w:cs="TimesNewRoman"/>
          <w:sz w:val="20"/>
          <w:szCs w:val="20"/>
        </w:rPr>
      </w:pPr>
      <w:r>
        <w:rPr>
          <w:rFonts w:ascii="TimesNewRoman" w:hAnsi="TimesNewRoman" w:cs="TimesNewRoman"/>
          <w:sz w:val="20"/>
          <w:szCs w:val="20"/>
        </w:rPr>
        <w:t>Of all the reference current generation techniques used for shunt active filters, synchronous reference frame theory and instantaneous reactive power theory are simpler and most widely used. Hence performance of these algorithms is compared by simulating the same using MATLAB-SIMULINK under balanced, unbalanced and dynamic loading conditions as well as distorted source voltage condition. Under all the operating conditions, dc capacitor voltage at the input of active filter is maintained constant. From the results of simulation it can be seen that use of d-q theory for reference current generation results in improved performance over that using p-q theory under all operating conditions owing to use of PLL.  The performance of the shunt active power filter using d-q theory has been seen to adhere to IEEE 519 standards under all operating conditions.</w:t>
      </w:r>
    </w:p>
    <w:p w:rsidR="006E418F" w:rsidRDefault="006E418F" w:rsidP="006E418F">
      <w:pPr>
        <w:pStyle w:val="ListParagraph"/>
        <w:numPr>
          <w:ilvl w:val="0"/>
          <w:numId w:val="6"/>
        </w:numPr>
        <w:autoSpaceDE w:val="0"/>
        <w:autoSpaceDN w:val="0"/>
        <w:adjustRightInd w:val="0"/>
        <w:spacing w:line="360" w:lineRule="auto"/>
        <w:jc w:val="center"/>
        <w:rPr>
          <w:rFonts w:ascii="Times New Roman" w:hAnsi="Times New Roman" w:cs="Times New Roman"/>
          <w:sz w:val="20"/>
          <w:szCs w:val="20"/>
        </w:rPr>
      </w:pPr>
      <w:r w:rsidRPr="006E418F">
        <w:rPr>
          <w:rFonts w:ascii="Times New Roman" w:hAnsi="Times New Roman" w:cs="Times New Roman"/>
          <w:sz w:val="20"/>
          <w:szCs w:val="20"/>
        </w:rPr>
        <w:t>REFERENCES</w:t>
      </w:r>
    </w:p>
    <w:p w:rsidR="006E418F" w:rsidRPr="006E418F" w:rsidRDefault="006E418F" w:rsidP="00125B23">
      <w:pPr>
        <w:autoSpaceDE w:val="0"/>
        <w:autoSpaceDN w:val="0"/>
        <w:adjustRightInd w:val="0"/>
        <w:spacing w:after="0"/>
        <w:ind w:left="180" w:hanging="360"/>
        <w:jc w:val="both"/>
        <w:rPr>
          <w:rFonts w:ascii="Times New Roman" w:hAnsi="Times New Roman" w:cs="Times New Roman"/>
          <w:sz w:val="16"/>
          <w:szCs w:val="16"/>
        </w:rPr>
      </w:pPr>
      <w:r w:rsidRPr="006E418F">
        <w:rPr>
          <w:rFonts w:ascii="Times New Roman" w:hAnsi="Times New Roman" w:cs="Times New Roman"/>
          <w:sz w:val="16"/>
          <w:szCs w:val="16"/>
        </w:rPr>
        <w:t>[1</w:t>
      </w:r>
      <w:r w:rsidR="00125B23" w:rsidRPr="006E418F">
        <w:rPr>
          <w:rFonts w:ascii="Times New Roman" w:hAnsi="Times New Roman" w:cs="Times New Roman"/>
          <w:sz w:val="16"/>
          <w:szCs w:val="16"/>
        </w:rPr>
        <w:t xml:space="preserve">] </w:t>
      </w:r>
      <w:r w:rsidR="00125B23">
        <w:rPr>
          <w:rFonts w:ascii="Times New Roman" w:hAnsi="Times New Roman" w:cs="Times New Roman"/>
          <w:sz w:val="16"/>
          <w:szCs w:val="16"/>
        </w:rPr>
        <w:t xml:space="preserve"> Christopher</w:t>
      </w:r>
      <w:r w:rsidRPr="006E418F">
        <w:rPr>
          <w:rFonts w:ascii="Times New Roman" w:hAnsi="Times New Roman" w:cs="Times New Roman"/>
          <w:sz w:val="16"/>
          <w:szCs w:val="16"/>
        </w:rPr>
        <w:t xml:space="preserve"> K Dufey, Ray P. Startford, “Update of Harmonic Standard </w:t>
      </w:r>
      <w:r>
        <w:rPr>
          <w:rFonts w:ascii="Times New Roman" w:hAnsi="Times New Roman" w:cs="Times New Roman"/>
          <w:sz w:val="16"/>
          <w:szCs w:val="16"/>
        </w:rPr>
        <w:t xml:space="preserve">  </w:t>
      </w:r>
      <w:r w:rsidRPr="006E418F">
        <w:rPr>
          <w:rFonts w:ascii="Times New Roman" w:hAnsi="Times New Roman" w:cs="Times New Roman"/>
          <w:sz w:val="16"/>
          <w:szCs w:val="16"/>
        </w:rPr>
        <w:t>IEEE-</w:t>
      </w:r>
      <w:r>
        <w:rPr>
          <w:rFonts w:ascii="Times New Roman" w:hAnsi="Times New Roman" w:cs="Times New Roman"/>
          <w:sz w:val="16"/>
          <w:szCs w:val="16"/>
        </w:rPr>
        <w:t xml:space="preserve">   </w:t>
      </w:r>
      <w:r w:rsidRPr="006E418F">
        <w:rPr>
          <w:rFonts w:ascii="Times New Roman" w:hAnsi="Times New Roman" w:cs="Times New Roman"/>
          <w:sz w:val="16"/>
          <w:szCs w:val="16"/>
        </w:rPr>
        <w:t xml:space="preserve">519: IEEE Recommended Practices and Requirements for Harmonic Control in Electric Power Systems” </w:t>
      </w:r>
      <w:r w:rsidRPr="006E418F">
        <w:rPr>
          <w:rFonts w:ascii="Times New Roman" w:hAnsi="Times New Roman" w:cs="Times New Roman"/>
          <w:iCs/>
          <w:sz w:val="16"/>
          <w:szCs w:val="16"/>
        </w:rPr>
        <w:t xml:space="preserve">IEEE Transactions on Industry Applications, </w:t>
      </w:r>
      <w:r w:rsidRPr="006E418F">
        <w:rPr>
          <w:rFonts w:ascii="Times New Roman" w:hAnsi="Times New Roman" w:cs="Times New Roman"/>
          <w:sz w:val="16"/>
          <w:szCs w:val="16"/>
        </w:rPr>
        <w:t xml:space="preserve">Vol. 25, No. 6, November/December 1989. </w:t>
      </w:r>
    </w:p>
    <w:p w:rsidR="006E418F" w:rsidRDefault="006E418F" w:rsidP="00125B23">
      <w:pPr>
        <w:autoSpaceDE w:val="0"/>
        <w:autoSpaceDN w:val="0"/>
        <w:adjustRightInd w:val="0"/>
        <w:spacing w:after="0"/>
        <w:ind w:left="180" w:hanging="450"/>
        <w:jc w:val="both"/>
        <w:rPr>
          <w:rFonts w:ascii="Times New Roman" w:hAnsi="Times New Roman" w:cs="Times New Roman"/>
          <w:iCs/>
          <w:sz w:val="16"/>
          <w:szCs w:val="16"/>
        </w:rPr>
      </w:pPr>
      <w:r w:rsidRPr="006E418F">
        <w:rPr>
          <w:rFonts w:ascii="Times New Roman" w:hAnsi="Times New Roman" w:cs="Times New Roman"/>
          <w:sz w:val="16"/>
          <w:szCs w:val="16"/>
        </w:rPr>
        <w:t xml:space="preserve">[2] </w:t>
      </w:r>
      <w:r w:rsidR="00125B23">
        <w:rPr>
          <w:rFonts w:ascii="Times New Roman" w:hAnsi="Times New Roman" w:cs="Times New Roman"/>
          <w:sz w:val="16"/>
          <w:szCs w:val="16"/>
        </w:rPr>
        <w:t xml:space="preserve">   </w:t>
      </w:r>
      <w:r w:rsidRPr="006E418F">
        <w:rPr>
          <w:rFonts w:ascii="Times New Roman" w:hAnsi="Times New Roman" w:cs="Times New Roman"/>
          <w:sz w:val="16"/>
          <w:szCs w:val="16"/>
        </w:rPr>
        <w:t xml:space="preserve">A. M. Massoud, S. J. Finney, and B. W. Williams, “Practical Issues of </w:t>
      </w:r>
      <w:r w:rsidR="00125B23">
        <w:rPr>
          <w:rFonts w:ascii="Times New Roman" w:hAnsi="Times New Roman" w:cs="Times New Roman"/>
          <w:sz w:val="16"/>
          <w:szCs w:val="16"/>
        </w:rPr>
        <w:t xml:space="preserve"> </w:t>
      </w:r>
      <w:r w:rsidRPr="006E418F">
        <w:rPr>
          <w:rFonts w:ascii="Times New Roman" w:hAnsi="Times New Roman" w:cs="Times New Roman"/>
          <w:sz w:val="16"/>
          <w:szCs w:val="16"/>
        </w:rPr>
        <w:t>Three-phase, Three-Wire, Voltage Source Inverter-Based Shunt Active</w:t>
      </w:r>
      <w:r w:rsidR="00125B23">
        <w:rPr>
          <w:rFonts w:ascii="Times New Roman" w:hAnsi="Times New Roman" w:cs="Times New Roman"/>
          <w:sz w:val="16"/>
          <w:szCs w:val="16"/>
        </w:rPr>
        <w:t xml:space="preserve"> </w:t>
      </w:r>
      <w:r w:rsidRPr="006E418F">
        <w:rPr>
          <w:rFonts w:ascii="Times New Roman" w:hAnsi="Times New Roman" w:cs="Times New Roman"/>
          <w:sz w:val="16"/>
          <w:szCs w:val="16"/>
        </w:rPr>
        <w:lastRenderedPageBreak/>
        <w:t xml:space="preserve">Power Filters” </w:t>
      </w:r>
      <w:r w:rsidRPr="006E418F">
        <w:rPr>
          <w:rFonts w:ascii="Times New Roman" w:hAnsi="Times New Roman" w:cs="Times New Roman"/>
          <w:iCs/>
          <w:sz w:val="16"/>
          <w:szCs w:val="16"/>
        </w:rPr>
        <w:t>11th IEEE International Conference on Harmonics and Quality of Power, 2004.</w:t>
      </w:r>
    </w:p>
    <w:p w:rsidR="00125B23" w:rsidRDefault="006E418F" w:rsidP="00125B23">
      <w:pPr>
        <w:autoSpaceDE w:val="0"/>
        <w:autoSpaceDN w:val="0"/>
        <w:adjustRightInd w:val="0"/>
        <w:spacing w:after="0"/>
        <w:ind w:left="180" w:hanging="450"/>
        <w:jc w:val="both"/>
        <w:rPr>
          <w:rFonts w:ascii="Times New Roman" w:hAnsi="Times New Roman" w:cs="Times New Roman"/>
          <w:iCs/>
          <w:sz w:val="16"/>
          <w:szCs w:val="16"/>
        </w:rPr>
      </w:pPr>
      <w:r w:rsidRPr="006E418F">
        <w:rPr>
          <w:rFonts w:ascii="Times New Roman" w:hAnsi="Times New Roman" w:cs="Times New Roman"/>
          <w:sz w:val="16"/>
          <w:szCs w:val="16"/>
        </w:rPr>
        <w:t xml:space="preserve">[3] </w:t>
      </w:r>
      <w:r w:rsidR="00125B23">
        <w:rPr>
          <w:rFonts w:ascii="Times New Roman" w:hAnsi="Times New Roman" w:cs="Times New Roman"/>
          <w:sz w:val="16"/>
          <w:szCs w:val="16"/>
        </w:rPr>
        <w:t xml:space="preserve"> </w:t>
      </w:r>
      <w:r w:rsidRPr="006E418F">
        <w:rPr>
          <w:rFonts w:ascii="Times New Roman" w:hAnsi="Times New Roman" w:cs="Times New Roman"/>
          <w:sz w:val="16"/>
          <w:szCs w:val="16"/>
        </w:rPr>
        <w:t xml:space="preserve">Hirofumi Akagi, “New trends in Active Power Filters for power conditioning”, </w:t>
      </w:r>
      <w:r w:rsidRPr="006E418F">
        <w:rPr>
          <w:rFonts w:ascii="Times New Roman" w:hAnsi="Times New Roman" w:cs="Times New Roman"/>
          <w:iCs/>
          <w:sz w:val="16"/>
          <w:szCs w:val="16"/>
        </w:rPr>
        <w:t>IEEE Transactions On Industry Applications</w:t>
      </w:r>
      <w:r w:rsidRPr="006E418F">
        <w:rPr>
          <w:rFonts w:ascii="Times New Roman" w:hAnsi="Times New Roman" w:cs="Times New Roman"/>
          <w:sz w:val="16"/>
          <w:szCs w:val="16"/>
        </w:rPr>
        <w:t>, VOL 32, NO 6, November/December 1996.</w:t>
      </w:r>
    </w:p>
    <w:p w:rsidR="006E418F" w:rsidRPr="00125B23" w:rsidRDefault="006E418F" w:rsidP="00125B23">
      <w:pPr>
        <w:autoSpaceDE w:val="0"/>
        <w:autoSpaceDN w:val="0"/>
        <w:adjustRightInd w:val="0"/>
        <w:spacing w:after="0"/>
        <w:ind w:left="180" w:hanging="450"/>
        <w:jc w:val="both"/>
        <w:rPr>
          <w:rFonts w:ascii="Times New Roman" w:hAnsi="Times New Roman" w:cs="Times New Roman"/>
          <w:iCs/>
          <w:sz w:val="16"/>
          <w:szCs w:val="16"/>
        </w:rPr>
      </w:pPr>
      <w:r w:rsidRPr="006E418F">
        <w:rPr>
          <w:rFonts w:ascii="Times New Roman" w:hAnsi="Times New Roman" w:cs="Times New Roman"/>
          <w:sz w:val="16"/>
          <w:szCs w:val="16"/>
        </w:rPr>
        <w:t xml:space="preserve">[4] </w:t>
      </w:r>
      <w:r w:rsidR="00125B23">
        <w:rPr>
          <w:rFonts w:ascii="Times New Roman" w:hAnsi="Times New Roman" w:cs="Times New Roman"/>
          <w:sz w:val="16"/>
          <w:szCs w:val="16"/>
        </w:rPr>
        <w:t xml:space="preserve">     </w:t>
      </w:r>
      <w:r w:rsidRPr="006E418F">
        <w:rPr>
          <w:rFonts w:ascii="Times New Roman" w:hAnsi="Times New Roman" w:cs="Times New Roman"/>
          <w:sz w:val="16"/>
          <w:szCs w:val="16"/>
        </w:rPr>
        <w:t xml:space="preserve">Wenjin Dai, Yu Wang “A Novel Three-phase Active Power Filter Based on Instantaneous Reactive Power Theory”, International conference on  </w:t>
      </w:r>
      <w:r w:rsidRPr="006E418F">
        <w:rPr>
          <w:rFonts w:ascii="Times New Roman" w:hAnsi="Times New Roman" w:cs="Times New Roman"/>
          <w:sz w:val="16"/>
          <w:szCs w:val="16"/>
          <w:shd w:val="clear" w:color="auto" w:fill="FFFFFF"/>
        </w:rPr>
        <w:t>Power Electronics and Intelligent Transportation System, August 2-3, 2008.</w:t>
      </w:r>
    </w:p>
    <w:p w:rsidR="006E418F" w:rsidRPr="006E418F" w:rsidRDefault="006E418F" w:rsidP="00125B23">
      <w:pPr>
        <w:autoSpaceDE w:val="0"/>
        <w:autoSpaceDN w:val="0"/>
        <w:adjustRightInd w:val="0"/>
        <w:spacing w:after="0"/>
        <w:ind w:left="180" w:hanging="450"/>
        <w:jc w:val="both"/>
        <w:rPr>
          <w:rFonts w:ascii="Times New Roman" w:hAnsi="Times New Roman" w:cs="Times New Roman"/>
          <w:sz w:val="16"/>
          <w:szCs w:val="16"/>
          <w:shd w:val="clear" w:color="auto" w:fill="FFFFFF"/>
        </w:rPr>
      </w:pPr>
      <w:r w:rsidRPr="006E418F">
        <w:rPr>
          <w:rFonts w:ascii="Times New Roman" w:hAnsi="Times New Roman" w:cs="Times New Roman"/>
          <w:sz w:val="16"/>
          <w:szCs w:val="16"/>
        </w:rPr>
        <w:t xml:space="preserve">[5] </w:t>
      </w:r>
      <w:r w:rsidR="00125B23">
        <w:rPr>
          <w:rFonts w:ascii="Times New Roman" w:hAnsi="Times New Roman" w:cs="Times New Roman"/>
          <w:sz w:val="16"/>
          <w:szCs w:val="16"/>
        </w:rPr>
        <w:t xml:space="preserve">    </w:t>
      </w:r>
      <w:r w:rsidRPr="006E418F">
        <w:rPr>
          <w:rFonts w:ascii="Times New Roman" w:hAnsi="Times New Roman" w:cs="Times New Roman"/>
          <w:sz w:val="16"/>
          <w:szCs w:val="16"/>
        </w:rPr>
        <w:t xml:space="preserve">Sudhakar kothuru, Appala Naidu.k, Suresh. Y, J Kotturu, “Investigation on Shunt Active Filter with P-Q Theory”, </w:t>
      </w:r>
      <w:r w:rsidRPr="006E418F">
        <w:rPr>
          <w:rFonts w:ascii="Times New Roman" w:hAnsi="Times New Roman" w:cs="Times New Roman"/>
          <w:iCs/>
          <w:sz w:val="16"/>
          <w:szCs w:val="16"/>
        </w:rPr>
        <w:t xml:space="preserve">IEEE International Conference on Circuits, Power and Computing Technologies, </w:t>
      </w:r>
      <w:r w:rsidRPr="006E418F">
        <w:rPr>
          <w:rFonts w:ascii="Times New Roman" w:hAnsi="Times New Roman" w:cs="Times New Roman"/>
          <w:sz w:val="16"/>
          <w:szCs w:val="16"/>
        </w:rPr>
        <w:t xml:space="preserve">2013. </w:t>
      </w:r>
    </w:p>
    <w:p w:rsidR="006E418F" w:rsidRPr="006E418F" w:rsidRDefault="006E418F" w:rsidP="00125B23">
      <w:pPr>
        <w:autoSpaceDE w:val="0"/>
        <w:autoSpaceDN w:val="0"/>
        <w:adjustRightInd w:val="0"/>
        <w:spacing w:after="0"/>
        <w:ind w:left="180" w:hanging="450"/>
        <w:jc w:val="both"/>
        <w:rPr>
          <w:rFonts w:ascii="Times New Roman" w:hAnsi="Times New Roman" w:cs="Times New Roman"/>
          <w:sz w:val="16"/>
          <w:szCs w:val="16"/>
        </w:rPr>
      </w:pPr>
      <w:r w:rsidRPr="006E418F">
        <w:rPr>
          <w:rFonts w:ascii="Times New Roman" w:hAnsi="Times New Roman" w:cs="Times New Roman"/>
          <w:sz w:val="16"/>
          <w:szCs w:val="16"/>
        </w:rPr>
        <w:t xml:space="preserve">[6] </w:t>
      </w:r>
      <w:r w:rsidR="00125B23">
        <w:rPr>
          <w:rFonts w:ascii="Times New Roman" w:hAnsi="Times New Roman" w:cs="Times New Roman"/>
          <w:sz w:val="16"/>
          <w:szCs w:val="16"/>
        </w:rPr>
        <w:t xml:space="preserve">     </w:t>
      </w:r>
      <w:r w:rsidRPr="006E418F">
        <w:rPr>
          <w:rFonts w:ascii="Times New Roman" w:hAnsi="Times New Roman" w:cs="Times New Roman"/>
          <w:sz w:val="16"/>
          <w:szCs w:val="16"/>
        </w:rPr>
        <w:t xml:space="preserve">Nassar Mendalek and Kamal Al-Haddad, “Modeling and Nonlinear Control of Shunt Active Power Filter in the Synchronous Reference Frame”, IEEE Ninth International Conference on </w:t>
      </w:r>
      <w:hyperlink r:id="rId22" w:history="1">
        <w:r w:rsidRPr="006E418F">
          <w:rPr>
            <w:rStyle w:val="Hyperlink"/>
            <w:rFonts w:ascii="Times New Roman" w:hAnsi="Times New Roman" w:cs="Times New Roman"/>
            <w:color w:val="auto"/>
            <w:sz w:val="16"/>
            <w:szCs w:val="16"/>
            <w:u w:val="none"/>
            <w:shd w:val="clear" w:color="auto" w:fill="FFFFFF"/>
          </w:rPr>
          <w:t xml:space="preserve">Harmonics and Quality of Power, October 2000. </w:t>
        </w:r>
      </w:hyperlink>
    </w:p>
    <w:p w:rsidR="006E418F" w:rsidRPr="006E418F" w:rsidRDefault="006E418F" w:rsidP="00125B23">
      <w:pPr>
        <w:autoSpaceDE w:val="0"/>
        <w:autoSpaceDN w:val="0"/>
        <w:adjustRightInd w:val="0"/>
        <w:spacing w:after="0"/>
        <w:ind w:left="180" w:hanging="450"/>
        <w:jc w:val="both"/>
        <w:rPr>
          <w:rFonts w:ascii="Times New Roman" w:hAnsi="Times New Roman" w:cs="Times New Roman"/>
          <w:sz w:val="16"/>
          <w:szCs w:val="16"/>
        </w:rPr>
      </w:pPr>
      <w:r w:rsidRPr="006E418F">
        <w:rPr>
          <w:rFonts w:ascii="Times New Roman" w:hAnsi="Times New Roman" w:cs="Times New Roman"/>
          <w:sz w:val="16"/>
          <w:szCs w:val="16"/>
        </w:rPr>
        <w:t xml:space="preserve">[7] </w:t>
      </w:r>
      <w:r w:rsidR="00125B23">
        <w:rPr>
          <w:rFonts w:ascii="Times New Roman" w:hAnsi="Times New Roman" w:cs="Times New Roman"/>
          <w:sz w:val="16"/>
          <w:szCs w:val="16"/>
        </w:rPr>
        <w:t xml:space="preserve">    </w:t>
      </w:r>
      <w:r w:rsidRPr="006E418F">
        <w:rPr>
          <w:rFonts w:ascii="Times New Roman" w:hAnsi="Times New Roman" w:cs="Times New Roman"/>
          <w:sz w:val="16"/>
          <w:szCs w:val="16"/>
        </w:rPr>
        <w:t xml:space="preserve">Naimish Zaveri, Ankit Mehta, Ajitsinh Chudasama, “Performance Analysis of Various SRF Methods in Three Phase Shunt Active Filters” </w:t>
      </w:r>
      <w:r w:rsidRPr="006E418F">
        <w:rPr>
          <w:rFonts w:ascii="Times New Roman" w:hAnsi="Times New Roman" w:cs="Times New Roman"/>
          <w:iCs/>
          <w:sz w:val="16"/>
          <w:szCs w:val="16"/>
        </w:rPr>
        <w:t>Fourth IEEE International Conference on Industrial and Information Systems, 28 - 31 December 2009</w:t>
      </w:r>
      <w:r w:rsidRPr="006E418F">
        <w:rPr>
          <w:rFonts w:ascii="Times New Roman" w:hAnsi="Times New Roman" w:cs="Times New Roman"/>
          <w:sz w:val="16"/>
          <w:szCs w:val="16"/>
        </w:rPr>
        <w:t xml:space="preserve">, Sri Lanka </w:t>
      </w:r>
    </w:p>
    <w:p w:rsidR="007C43B2" w:rsidRPr="004F6D9B" w:rsidRDefault="006E418F" w:rsidP="00125B23">
      <w:pPr>
        <w:autoSpaceDE w:val="0"/>
        <w:autoSpaceDN w:val="0"/>
        <w:adjustRightInd w:val="0"/>
        <w:spacing w:after="0"/>
        <w:ind w:left="180" w:hanging="450"/>
        <w:jc w:val="both"/>
        <w:rPr>
          <w:rFonts w:ascii="Times New Roman" w:hAnsi="Times New Roman" w:cs="Times New Roman"/>
          <w:b/>
          <w:sz w:val="20"/>
          <w:szCs w:val="20"/>
        </w:rPr>
      </w:pPr>
      <w:r w:rsidRPr="006E418F">
        <w:rPr>
          <w:rFonts w:ascii="Times New Roman" w:hAnsi="Times New Roman" w:cs="Times New Roman"/>
          <w:sz w:val="16"/>
          <w:szCs w:val="16"/>
        </w:rPr>
        <w:t xml:space="preserve">[8] </w:t>
      </w:r>
      <w:r w:rsidR="00125B23">
        <w:rPr>
          <w:rFonts w:ascii="Times New Roman" w:hAnsi="Times New Roman" w:cs="Times New Roman"/>
          <w:sz w:val="16"/>
          <w:szCs w:val="16"/>
        </w:rPr>
        <w:t xml:space="preserve">  </w:t>
      </w:r>
      <w:r w:rsidRPr="006E418F">
        <w:rPr>
          <w:rFonts w:ascii="Times New Roman" w:hAnsi="Times New Roman" w:cs="Times New Roman"/>
          <w:sz w:val="16"/>
          <w:szCs w:val="16"/>
        </w:rPr>
        <w:t xml:space="preserve">Aiswarya.M, Ilango.K and Manitha P.V, Manjula G Nair, “Simulation Analysis of Modified DC Bus Voltage Control Algorithm for Power Quality Improvement on Distributed Generation Systems”, IEEE </w:t>
      </w:r>
      <w:hyperlink r:id="rId23" w:history="1">
        <w:r w:rsidRPr="006E418F">
          <w:rPr>
            <w:rStyle w:val="Hyperlink"/>
            <w:rFonts w:ascii="Times New Roman" w:hAnsi="Times New Roman" w:cs="Times New Roman"/>
            <w:color w:val="auto"/>
            <w:sz w:val="16"/>
            <w:szCs w:val="16"/>
            <w:u w:val="none"/>
            <w:shd w:val="clear" w:color="auto" w:fill="FFFFFF"/>
          </w:rPr>
          <w:t>Power and Energy Systems Conference: Towards Sustainable Energy, March 2014</w:t>
        </w:r>
      </w:hyperlink>
      <w:r w:rsidRPr="006E418F">
        <w:rPr>
          <w:rFonts w:ascii="Times New Roman" w:hAnsi="Times New Roman" w:cs="Times New Roman"/>
          <w:sz w:val="16"/>
          <w:szCs w:val="16"/>
        </w:rPr>
        <w:t>.</w:t>
      </w:r>
    </w:p>
    <w:sectPr w:rsidR="007C43B2" w:rsidRPr="004F6D9B" w:rsidSect="0029077B">
      <w:type w:val="continuous"/>
      <w:pgSz w:w="12240" w:h="15840" w:code="1"/>
      <w:pgMar w:top="1440" w:right="994" w:bottom="1440" w:left="720" w:header="720" w:footer="720" w:gutter="0"/>
      <w:cols w:num="2" w:space="446"/>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0365" w:rsidRDefault="00B00365" w:rsidP="00FA72A6">
      <w:pPr>
        <w:spacing w:after="0" w:line="240" w:lineRule="auto"/>
      </w:pPr>
      <w:r>
        <w:separator/>
      </w:r>
    </w:p>
  </w:endnote>
  <w:endnote w:type="continuationSeparator" w:id="1">
    <w:p w:rsidR="00B00365" w:rsidRDefault="00B00365" w:rsidP="00FA72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0365" w:rsidRDefault="00B00365" w:rsidP="00FA72A6">
      <w:pPr>
        <w:spacing w:after="0" w:line="240" w:lineRule="auto"/>
      </w:pPr>
      <w:r>
        <w:separator/>
      </w:r>
    </w:p>
  </w:footnote>
  <w:footnote w:type="continuationSeparator" w:id="1">
    <w:p w:rsidR="00B00365" w:rsidRDefault="00B00365" w:rsidP="00FA72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B25C3"/>
    <w:multiLevelType w:val="hybridMultilevel"/>
    <w:tmpl w:val="08F28B4A"/>
    <w:lvl w:ilvl="0" w:tplc="0CAEC9B0">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2137BD"/>
    <w:multiLevelType w:val="hybridMultilevel"/>
    <w:tmpl w:val="0122DD94"/>
    <w:lvl w:ilvl="0" w:tplc="D33A1286">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ED0047E"/>
    <w:multiLevelType w:val="hybridMultilevel"/>
    <w:tmpl w:val="199A69CE"/>
    <w:lvl w:ilvl="0" w:tplc="0D78EF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EB2B3E"/>
    <w:multiLevelType w:val="hybridMultilevel"/>
    <w:tmpl w:val="77289CDE"/>
    <w:lvl w:ilvl="0" w:tplc="8A0C6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E3498B"/>
    <w:multiLevelType w:val="hybridMultilevel"/>
    <w:tmpl w:val="66543088"/>
    <w:lvl w:ilvl="0" w:tplc="612AFDAE">
      <w:start w:val="1"/>
      <w:numFmt w:val="upperRoman"/>
      <w:lvlText w:val="%1."/>
      <w:lvlJc w:val="left"/>
      <w:pPr>
        <w:ind w:left="1080" w:hanging="720"/>
      </w:pPr>
      <w:rPr>
        <w:rFonts w:ascii="Times New Roman" w:hAnsi="Times New Roman" w:cs="Times New Roman"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2633D5"/>
    <w:multiLevelType w:val="hybridMultilevel"/>
    <w:tmpl w:val="A92CB0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917AF"/>
    <w:multiLevelType w:val="hybridMultilevel"/>
    <w:tmpl w:val="98F4366C"/>
    <w:lvl w:ilvl="0" w:tplc="191ED9AA">
      <w:start w:val="1"/>
      <w:numFmt w:val="decimal"/>
      <w:lvlText w:val="%1."/>
      <w:lvlJc w:val="left"/>
      <w:pPr>
        <w:tabs>
          <w:tab w:val="num" w:pos="720"/>
        </w:tabs>
        <w:ind w:left="720" w:hanging="360"/>
      </w:pPr>
    </w:lvl>
    <w:lvl w:ilvl="1" w:tplc="D63664E0" w:tentative="1">
      <w:start w:val="1"/>
      <w:numFmt w:val="decimal"/>
      <w:lvlText w:val="%2."/>
      <w:lvlJc w:val="left"/>
      <w:pPr>
        <w:tabs>
          <w:tab w:val="num" w:pos="1440"/>
        </w:tabs>
        <w:ind w:left="1440" w:hanging="360"/>
      </w:pPr>
    </w:lvl>
    <w:lvl w:ilvl="2" w:tplc="3D82F07E" w:tentative="1">
      <w:start w:val="1"/>
      <w:numFmt w:val="decimal"/>
      <w:lvlText w:val="%3."/>
      <w:lvlJc w:val="left"/>
      <w:pPr>
        <w:tabs>
          <w:tab w:val="num" w:pos="2160"/>
        </w:tabs>
        <w:ind w:left="2160" w:hanging="360"/>
      </w:pPr>
    </w:lvl>
    <w:lvl w:ilvl="3" w:tplc="C8A4F382" w:tentative="1">
      <w:start w:val="1"/>
      <w:numFmt w:val="decimal"/>
      <w:lvlText w:val="%4."/>
      <w:lvlJc w:val="left"/>
      <w:pPr>
        <w:tabs>
          <w:tab w:val="num" w:pos="2880"/>
        </w:tabs>
        <w:ind w:left="2880" w:hanging="360"/>
      </w:pPr>
    </w:lvl>
    <w:lvl w:ilvl="4" w:tplc="7222E14E" w:tentative="1">
      <w:start w:val="1"/>
      <w:numFmt w:val="decimal"/>
      <w:lvlText w:val="%5."/>
      <w:lvlJc w:val="left"/>
      <w:pPr>
        <w:tabs>
          <w:tab w:val="num" w:pos="3600"/>
        </w:tabs>
        <w:ind w:left="3600" w:hanging="360"/>
      </w:pPr>
    </w:lvl>
    <w:lvl w:ilvl="5" w:tplc="1C542B8A" w:tentative="1">
      <w:start w:val="1"/>
      <w:numFmt w:val="decimal"/>
      <w:lvlText w:val="%6."/>
      <w:lvlJc w:val="left"/>
      <w:pPr>
        <w:tabs>
          <w:tab w:val="num" w:pos="4320"/>
        </w:tabs>
        <w:ind w:left="4320" w:hanging="360"/>
      </w:pPr>
    </w:lvl>
    <w:lvl w:ilvl="6" w:tplc="D31EBE10" w:tentative="1">
      <w:start w:val="1"/>
      <w:numFmt w:val="decimal"/>
      <w:lvlText w:val="%7."/>
      <w:lvlJc w:val="left"/>
      <w:pPr>
        <w:tabs>
          <w:tab w:val="num" w:pos="5040"/>
        </w:tabs>
        <w:ind w:left="5040" w:hanging="360"/>
      </w:pPr>
    </w:lvl>
    <w:lvl w:ilvl="7" w:tplc="00421DB6" w:tentative="1">
      <w:start w:val="1"/>
      <w:numFmt w:val="decimal"/>
      <w:lvlText w:val="%8."/>
      <w:lvlJc w:val="left"/>
      <w:pPr>
        <w:tabs>
          <w:tab w:val="num" w:pos="5760"/>
        </w:tabs>
        <w:ind w:left="5760" w:hanging="360"/>
      </w:pPr>
    </w:lvl>
    <w:lvl w:ilvl="8" w:tplc="1B364566" w:tentative="1">
      <w:start w:val="1"/>
      <w:numFmt w:val="decimal"/>
      <w:lvlText w:val="%9."/>
      <w:lvlJc w:val="left"/>
      <w:pPr>
        <w:tabs>
          <w:tab w:val="num" w:pos="6480"/>
        </w:tabs>
        <w:ind w:left="6480" w:hanging="360"/>
      </w:pPr>
    </w:lvl>
  </w:abstractNum>
  <w:abstractNum w:abstractNumId="7">
    <w:nsid w:val="62BF7E76"/>
    <w:multiLevelType w:val="hybridMultilevel"/>
    <w:tmpl w:val="F64EA030"/>
    <w:lvl w:ilvl="0" w:tplc="9A7E78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78B6B12"/>
    <w:multiLevelType w:val="hybridMultilevel"/>
    <w:tmpl w:val="CA2EC7AC"/>
    <w:lvl w:ilvl="0" w:tplc="C9F69A54">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1"/>
  </w:num>
  <w:num w:numId="6">
    <w:abstractNumId w:val="4"/>
  </w:num>
  <w:num w:numId="7">
    <w:abstractNumId w:val="8"/>
  </w:num>
  <w:num w:numId="8">
    <w:abstractNumId w:val="2"/>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6D3866"/>
    <w:rsid w:val="0000008D"/>
    <w:rsid w:val="0001512A"/>
    <w:rsid w:val="000327AF"/>
    <w:rsid w:val="00046DBA"/>
    <w:rsid w:val="00056CF3"/>
    <w:rsid w:val="0005789B"/>
    <w:rsid w:val="00070CE8"/>
    <w:rsid w:val="00073617"/>
    <w:rsid w:val="00074117"/>
    <w:rsid w:val="0007498C"/>
    <w:rsid w:val="00084A78"/>
    <w:rsid w:val="00096CB8"/>
    <w:rsid w:val="00097B16"/>
    <w:rsid w:val="000A0FDE"/>
    <w:rsid w:val="000A53CB"/>
    <w:rsid w:val="000C54B8"/>
    <w:rsid w:val="000D4ED7"/>
    <w:rsid w:val="000E7645"/>
    <w:rsid w:val="000F1AB4"/>
    <w:rsid w:val="000F23C0"/>
    <w:rsid w:val="000F7C56"/>
    <w:rsid w:val="00105A0F"/>
    <w:rsid w:val="00115799"/>
    <w:rsid w:val="00125B23"/>
    <w:rsid w:val="00135849"/>
    <w:rsid w:val="00142B9B"/>
    <w:rsid w:val="00146381"/>
    <w:rsid w:val="001508A8"/>
    <w:rsid w:val="00150E14"/>
    <w:rsid w:val="00152E8F"/>
    <w:rsid w:val="001564E8"/>
    <w:rsid w:val="001567C5"/>
    <w:rsid w:val="00161CAD"/>
    <w:rsid w:val="001630DE"/>
    <w:rsid w:val="001655F8"/>
    <w:rsid w:val="0016576E"/>
    <w:rsid w:val="00172BE9"/>
    <w:rsid w:val="00173683"/>
    <w:rsid w:val="00182F3D"/>
    <w:rsid w:val="0018794F"/>
    <w:rsid w:val="001A1319"/>
    <w:rsid w:val="001A3874"/>
    <w:rsid w:val="001C75E7"/>
    <w:rsid w:val="001D318D"/>
    <w:rsid w:val="001E21D4"/>
    <w:rsid w:val="001E599D"/>
    <w:rsid w:val="001F761E"/>
    <w:rsid w:val="002076F6"/>
    <w:rsid w:val="00210DFB"/>
    <w:rsid w:val="00235E11"/>
    <w:rsid w:val="00250112"/>
    <w:rsid w:val="00251444"/>
    <w:rsid w:val="00251D1A"/>
    <w:rsid w:val="00255B07"/>
    <w:rsid w:val="00255F30"/>
    <w:rsid w:val="0026580E"/>
    <w:rsid w:val="002832C8"/>
    <w:rsid w:val="00290256"/>
    <w:rsid w:val="0029077B"/>
    <w:rsid w:val="0029222A"/>
    <w:rsid w:val="002930AB"/>
    <w:rsid w:val="002C390F"/>
    <w:rsid w:val="002D333E"/>
    <w:rsid w:val="002D53D4"/>
    <w:rsid w:val="002D69CC"/>
    <w:rsid w:val="002F130D"/>
    <w:rsid w:val="002F5B8E"/>
    <w:rsid w:val="002F76A5"/>
    <w:rsid w:val="00304440"/>
    <w:rsid w:val="00312794"/>
    <w:rsid w:val="0031437B"/>
    <w:rsid w:val="00334B00"/>
    <w:rsid w:val="00346606"/>
    <w:rsid w:val="0035393A"/>
    <w:rsid w:val="0035652E"/>
    <w:rsid w:val="0035657F"/>
    <w:rsid w:val="00375B32"/>
    <w:rsid w:val="00376326"/>
    <w:rsid w:val="00391DD7"/>
    <w:rsid w:val="003A2023"/>
    <w:rsid w:val="003A4381"/>
    <w:rsid w:val="003B3066"/>
    <w:rsid w:val="003C130A"/>
    <w:rsid w:val="003C5C58"/>
    <w:rsid w:val="003E2067"/>
    <w:rsid w:val="003E2EE2"/>
    <w:rsid w:val="003F05E0"/>
    <w:rsid w:val="00402C6D"/>
    <w:rsid w:val="004142D7"/>
    <w:rsid w:val="0041690C"/>
    <w:rsid w:val="00420C02"/>
    <w:rsid w:val="00421B25"/>
    <w:rsid w:val="00421EEC"/>
    <w:rsid w:val="004366D4"/>
    <w:rsid w:val="0045306B"/>
    <w:rsid w:val="004632E9"/>
    <w:rsid w:val="00466B9D"/>
    <w:rsid w:val="0046703F"/>
    <w:rsid w:val="0047175C"/>
    <w:rsid w:val="004803B9"/>
    <w:rsid w:val="004806A2"/>
    <w:rsid w:val="00485621"/>
    <w:rsid w:val="00485C68"/>
    <w:rsid w:val="00495F55"/>
    <w:rsid w:val="004A235A"/>
    <w:rsid w:val="004A63F4"/>
    <w:rsid w:val="004B3560"/>
    <w:rsid w:val="004C5E83"/>
    <w:rsid w:val="004C6911"/>
    <w:rsid w:val="004E0DB7"/>
    <w:rsid w:val="004E51A5"/>
    <w:rsid w:val="004E5D8A"/>
    <w:rsid w:val="004F6D9B"/>
    <w:rsid w:val="00502615"/>
    <w:rsid w:val="005111BC"/>
    <w:rsid w:val="005132C7"/>
    <w:rsid w:val="005161A6"/>
    <w:rsid w:val="0052102A"/>
    <w:rsid w:val="005240FC"/>
    <w:rsid w:val="005256F6"/>
    <w:rsid w:val="00525858"/>
    <w:rsid w:val="005266CE"/>
    <w:rsid w:val="00527433"/>
    <w:rsid w:val="00532C68"/>
    <w:rsid w:val="0055067D"/>
    <w:rsid w:val="00553520"/>
    <w:rsid w:val="00554918"/>
    <w:rsid w:val="0056364D"/>
    <w:rsid w:val="00567D6A"/>
    <w:rsid w:val="00575A0E"/>
    <w:rsid w:val="00577494"/>
    <w:rsid w:val="00583000"/>
    <w:rsid w:val="00587246"/>
    <w:rsid w:val="005874D0"/>
    <w:rsid w:val="005902D0"/>
    <w:rsid w:val="005925C9"/>
    <w:rsid w:val="00594695"/>
    <w:rsid w:val="0059593F"/>
    <w:rsid w:val="005A4524"/>
    <w:rsid w:val="005A595A"/>
    <w:rsid w:val="005B5C77"/>
    <w:rsid w:val="005B63E6"/>
    <w:rsid w:val="005B6F03"/>
    <w:rsid w:val="005C179F"/>
    <w:rsid w:val="005C1CFC"/>
    <w:rsid w:val="005C521A"/>
    <w:rsid w:val="005D271E"/>
    <w:rsid w:val="005D4B0D"/>
    <w:rsid w:val="005D660A"/>
    <w:rsid w:val="005D76DC"/>
    <w:rsid w:val="005D786F"/>
    <w:rsid w:val="005E4935"/>
    <w:rsid w:val="005E5738"/>
    <w:rsid w:val="005F022F"/>
    <w:rsid w:val="005F2425"/>
    <w:rsid w:val="005F5D4E"/>
    <w:rsid w:val="005F64EF"/>
    <w:rsid w:val="005F7000"/>
    <w:rsid w:val="0060586C"/>
    <w:rsid w:val="00605C76"/>
    <w:rsid w:val="00613B0F"/>
    <w:rsid w:val="00624BD2"/>
    <w:rsid w:val="00625385"/>
    <w:rsid w:val="00626147"/>
    <w:rsid w:val="0064039E"/>
    <w:rsid w:val="0064045C"/>
    <w:rsid w:val="0065485F"/>
    <w:rsid w:val="00660A62"/>
    <w:rsid w:val="00660CBB"/>
    <w:rsid w:val="00662703"/>
    <w:rsid w:val="00665930"/>
    <w:rsid w:val="00672922"/>
    <w:rsid w:val="00675B92"/>
    <w:rsid w:val="006842D6"/>
    <w:rsid w:val="006A6096"/>
    <w:rsid w:val="006B3777"/>
    <w:rsid w:val="006B56C3"/>
    <w:rsid w:val="006C34D9"/>
    <w:rsid w:val="006C3CEE"/>
    <w:rsid w:val="006C6BF2"/>
    <w:rsid w:val="006D3866"/>
    <w:rsid w:val="006E418F"/>
    <w:rsid w:val="006E650F"/>
    <w:rsid w:val="006F09C0"/>
    <w:rsid w:val="006F3F5A"/>
    <w:rsid w:val="007014C2"/>
    <w:rsid w:val="00705568"/>
    <w:rsid w:val="00705D37"/>
    <w:rsid w:val="007066C2"/>
    <w:rsid w:val="00707FA3"/>
    <w:rsid w:val="00710DFE"/>
    <w:rsid w:val="00712C0E"/>
    <w:rsid w:val="00713A74"/>
    <w:rsid w:val="00725800"/>
    <w:rsid w:val="00730578"/>
    <w:rsid w:val="00733C81"/>
    <w:rsid w:val="007379BF"/>
    <w:rsid w:val="00746248"/>
    <w:rsid w:val="0075689D"/>
    <w:rsid w:val="007702DA"/>
    <w:rsid w:val="007718CD"/>
    <w:rsid w:val="00777457"/>
    <w:rsid w:val="00791BD3"/>
    <w:rsid w:val="00793BF1"/>
    <w:rsid w:val="00794839"/>
    <w:rsid w:val="00795E78"/>
    <w:rsid w:val="007A0B34"/>
    <w:rsid w:val="007A7247"/>
    <w:rsid w:val="007A7EED"/>
    <w:rsid w:val="007B2DE3"/>
    <w:rsid w:val="007B34B0"/>
    <w:rsid w:val="007C0568"/>
    <w:rsid w:val="007C1DF7"/>
    <w:rsid w:val="007C43B2"/>
    <w:rsid w:val="007D6880"/>
    <w:rsid w:val="007D77BE"/>
    <w:rsid w:val="007E55FC"/>
    <w:rsid w:val="007F7BA2"/>
    <w:rsid w:val="00800C1B"/>
    <w:rsid w:val="00824161"/>
    <w:rsid w:val="00826031"/>
    <w:rsid w:val="008341AE"/>
    <w:rsid w:val="0083475D"/>
    <w:rsid w:val="00835429"/>
    <w:rsid w:val="0083656A"/>
    <w:rsid w:val="00850CAE"/>
    <w:rsid w:val="00851904"/>
    <w:rsid w:val="00853A1C"/>
    <w:rsid w:val="00854525"/>
    <w:rsid w:val="00854A33"/>
    <w:rsid w:val="00856C88"/>
    <w:rsid w:val="0087176F"/>
    <w:rsid w:val="0088058C"/>
    <w:rsid w:val="00882F52"/>
    <w:rsid w:val="00883C81"/>
    <w:rsid w:val="00885562"/>
    <w:rsid w:val="008905E2"/>
    <w:rsid w:val="00897C43"/>
    <w:rsid w:val="008A3491"/>
    <w:rsid w:val="008B140A"/>
    <w:rsid w:val="008B3591"/>
    <w:rsid w:val="008B3FF6"/>
    <w:rsid w:val="008C485D"/>
    <w:rsid w:val="008C5510"/>
    <w:rsid w:val="008D0C2C"/>
    <w:rsid w:val="008D6894"/>
    <w:rsid w:val="008E1341"/>
    <w:rsid w:val="008E58D7"/>
    <w:rsid w:val="008E75CD"/>
    <w:rsid w:val="008E7DBB"/>
    <w:rsid w:val="008F5C0B"/>
    <w:rsid w:val="009003D7"/>
    <w:rsid w:val="0090558F"/>
    <w:rsid w:val="009107CC"/>
    <w:rsid w:val="00917DAF"/>
    <w:rsid w:val="00922803"/>
    <w:rsid w:val="00923603"/>
    <w:rsid w:val="0093360D"/>
    <w:rsid w:val="00954D36"/>
    <w:rsid w:val="0095543A"/>
    <w:rsid w:val="00955BAA"/>
    <w:rsid w:val="009565FA"/>
    <w:rsid w:val="00956F11"/>
    <w:rsid w:val="0096031D"/>
    <w:rsid w:val="00960498"/>
    <w:rsid w:val="00962524"/>
    <w:rsid w:val="0096287D"/>
    <w:rsid w:val="00974470"/>
    <w:rsid w:val="009951F7"/>
    <w:rsid w:val="00997AC5"/>
    <w:rsid w:val="009A058A"/>
    <w:rsid w:val="009A2BAA"/>
    <w:rsid w:val="009A2FB1"/>
    <w:rsid w:val="009B3294"/>
    <w:rsid w:val="009C2129"/>
    <w:rsid w:val="009C409F"/>
    <w:rsid w:val="009D457C"/>
    <w:rsid w:val="009D48F4"/>
    <w:rsid w:val="009D5DF6"/>
    <w:rsid w:val="009D6243"/>
    <w:rsid w:val="009E3DB9"/>
    <w:rsid w:val="009E79B1"/>
    <w:rsid w:val="009F35C7"/>
    <w:rsid w:val="009F463A"/>
    <w:rsid w:val="00A01583"/>
    <w:rsid w:val="00A04002"/>
    <w:rsid w:val="00A23213"/>
    <w:rsid w:val="00A312B2"/>
    <w:rsid w:val="00A34010"/>
    <w:rsid w:val="00A41CCE"/>
    <w:rsid w:val="00A4407D"/>
    <w:rsid w:val="00A47760"/>
    <w:rsid w:val="00A5115C"/>
    <w:rsid w:val="00A5428C"/>
    <w:rsid w:val="00A54A34"/>
    <w:rsid w:val="00A56285"/>
    <w:rsid w:val="00A628A3"/>
    <w:rsid w:val="00A64F24"/>
    <w:rsid w:val="00A83F11"/>
    <w:rsid w:val="00A868FC"/>
    <w:rsid w:val="00A86C3B"/>
    <w:rsid w:val="00A95F19"/>
    <w:rsid w:val="00A971A6"/>
    <w:rsid w:val="00AA50DF"/>
    <w:rsid w:val="00AA65F0"/>
    <w:rsid w:val="00AC0C39"/>
    <w:rsid w:val="00AD0546"/>
    <w:rsid w:val="00AE0AE2"/>
    <w:rsid w:val="00AF02FA"/>
    <w:rsid w:val="00AF2FCE"/>
    <w:rsid w:val="00AF41E8"/>
    <w:rsid w:val="00AF43DF"/>
    <w:rsid w:val="00AF6D15"/>
    <w:rsid w:val="00B00365"/>
    <w:rsid w:val="00B00E8D"/>
    <w:rsid w:val="00B045E5"/>
    <w:rsid w:val="00B05047"/>
    <w:rsid w:val="00B10123"/>
    <w:rsid w:val="00B10CD6"/>
    <w:rsid w:val="00B11186"/>
    <w:rsid w:val="00B25796"/>
    <w:rsid w:val="00B26ECB"/>
    <w:rsid w:val="00B3509E"/>
    <w:rsid w:val="00B3792E"/>
    <w:rsid w:val="00B51AFC"/>
    <w:rsid w:val="00B54959"/>
    <w:rsid w:val="00B54EAE"/>
    <w:rsid w:val="00B562D5"/>
    <w:rsid w:val="00B60C1E"/>
    <w:rsid w:val="00B61376"/>
    <w:rsid w:val="00B616E2"/>
    <w:rsid w:val="00B67EDE"/>
    <w:rsid w:val="00B805E3"/>
    <w:rsid w:val="00B8084F"/>
    <w:rsid w:val="00B82845"/>
    <w:rsid w:val="00B85C2F"/>
    <w:rsid w:val="00B86D00"/>
    <w:rsid w:val="00BA1493"/>
    <w:rsid w:val="00BA3B5D"/>
    <w:rsid w:val="00BB044A"/>
    <w:rsid w:val="00BB5FCD"/>
    <w:rsid w:val="00BC16F9"/>
    <w:rsid w:val="00BE02E3"/>
    <w:rsid w:val="00BE342C"/>
    <w:rsid w:val="00BE549E"/>
    <w:rsid w:val="00BE6EF0"/>
    <w:rsid w:val="00BE7301"/>
    <w:rsid w:val="00BF0CCD"/>
    <w:rsid w:val="00BF43C5"/>
    <w:rsid w:val="00C30B80"/>
    <w:rsid w:val="00C3353C"/>
    <w:rsid w:val="00C34F04"/>
    <w:rsid w:val="00C4064C"/>
    <w:rsid w:val="00C41E1C"/>
    <w:rsid w:val="00C53494"/>
    <w:rsid w:val="00C53708"/>
    <w:rsid w:val="00C63D3D"/>
    <w:rsid w:val="00C6554C"/>
    <w:rsid w:val="00C84163"/>
    <w:rsid w:val="00C903C5"/>
    <w:rsid w:val="00CA621B"/>
    <w:rsid w:val="00CA6DB4"/>
    <w:rsid w:val="00CA7CA6"/>
    <w:rsid w:val="00CB158B"/>
    <w:rsid w:val="00CC10D2"/>
    <w:rsid w:val="00CD4B70"/>
    <w:rsid w:val="00CE1237"/>
    <w:rsid w:val="00CE710E"/>
    <w:rsid w:val="00CF796C"/>
    <w:rsid w:val="00D105E6"/>
    <w:rsid w:val="00D21125"/>
    <w:rsid w:val="00D2190D"/>
    <w:rsid w:val="00D23818"/>
    <w:rsid w:val="00D23D63"/>
    <w:rsid w:val="00D2631A"/>
    <w:rsid w:val="00D277B8"/>
    <w:rsid w:val="00D35756"/>
    <w:rsid w:val="00D35E8F"/>
    <w:rsid w:val="00D366C9"/>
    <w:rsid w:val="00D40C25"/>
    <w:rsid w:val="00D40DAF"/>
    <w:rsid w:val="00D41392"/>
    <w:rsid w:val="00D41CE2"/>
    <w:rsid w:val="00D438E2"/>
    <w:rsid w:val="00D44866"/>
    <w:rsid w:val="00D5284C"/>
    <w:rsid w:val="00D5488B"/>
    <w:rsid w:val="00D54923"/>
    <w:rsid w:val="00D6179E"/>
    <w:rsid w:val="00D76084"/>
    <w:rsid w:val="00D812E4"/>
    <w:rsid w:val="00D83AE9"/>
    <w:rsid w:val="00D85F67"/>
    <w:rsid w:val="00D9456F"/>
    <w:rsid w:val="00DA70AE"/>
    <w:rsid w:val="00DB0C7D"/>
    <w:rsid w:val="00DB477E"/>
    <w:rsid w:val="00DB4BC8"/>
    <w:rsid w:val="00DC2256"/>
    <w:rsid w:val="00DE00F0"/>
    <w:rsid w:val="00DE1F66"/>
    <w:rsid w:val="00DF509D"/>
    <w:rsid w:val="00DF7910"/>
    <w:rsid w:val="00E00111"/>
    <w:rsid w:val="00E01B81"/>
    <w:rsid w:val="00E0223B"/>
    <w:rsid w:val="00E03F9F"/>
    <w:rsid w:val="00E04DE2"/>
    <w:rsid w:val="00E15A86"/>
    <w:rsid w:val="00E17DEE"/>
    <w:rsid w:val="00E22B83"/>
    <w:rsid w:val="00E33C60"/>
    <w:rsid w:val="00E33E70"/>
    <w:rsid w:val="00E4413E"/>
    <w:rsid w:val="00E62F5E"/>
    <w:rsid w:val="00E65316"/>
    <w:rsid w:val="00E730F4"/>
    <w:rsid w:val="00E74927"/>
    <w:rsid w:val="00E96289"/>
    <w:rsid w:val="00E971B3"/>
    <w:rsid w:val="00EA0042"/>
    <w:rsid w:val="00EA1444"/>
    <w:rsid w:val="00EB62EF"/>
    <w:rsid w:val="00EC3272"/>
    <w:rsid w:val="00EC4BF9"/>
    <w:rsid w:val="00EC4D33"/>
    <w:rsid w:val="00ED4B76"/>
    <w:rsid w:val="00EE212B"/>
    <w:rsid w:val="00EE4D4B"/>
    <w:rsid w:val="00EF48A4"/>
    <w:rsid w:val="00F013A9"/>
    <w:rsid w:val="00F03C2B"/>
    <w:rsid w:val="00F13104"/>
    <w:rsid w:val="00F16FAA"/>
    <w:rsid w:val="00F20CDA"/>
    <w:rsid w:val="00F22F6D"/>
    <w:rsid w:val="00F23F17"/>
    <w:rsid w:val="00F26331"/>
    <w:rsid w:val="00F26628"/>
    <w:rsid w:val="00F2695C"/>
    <w:rsid w:val="00F405FB"/>
    <w:rsid w:val="00F45331"/>
    <w:rsid w:val="00F45F97"/>
    <w:rsid w:val="00F478DA"/>
    <w:rsid w:val="00F5305F"/>
    <w:rsid w:val="00F61CB9"/>
    <w:rsid w:val="00F65748"/>
    <w:rsid w:val="00F857D9"/>
    <w:rsid w:val="00F8773C"/>
    <w:rsid w:val="00F90453"/>
    <w:rsid w:val="00F906F0"/>
    <w:rsid w:val="00F93454"/>
    <w:rsid w:val="00F93EEC"/>
    <w:rsid w:val="00FA72A6"/>
    <w:rsid w:val="00FA7600"/>
    <w:rsid w:val="00FB3468"/>
    <w:rsid w:val="00FB628D"/>
    <w:rsid w:val="00FB6653"/>
    <w:rsid w:val="00FC22DF"/>
    <w:rsid w:val="00FD1254"/>
    <w:rsid w:val="00FD4595"/>
    <w:rsid w:val="00FE0809"/>
    <w:rsid w:val="00FF43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D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BD2"/>
    <w:pPr>
      <w:ind w:left="720"/>
      <w:contextualSpacing/>
    </w:pPr>
  </w:style>
  <w:style w:type="paragraph" w:styleId="BalloonText">
    <w:name w:val="Balloon Text"/>
    <w:basedOn w:val="Normal"/>
    <w:link w:val="BalloonTextChar"/>
    <w:uiPriority w:val="99"/>
    <w:semiHidden/>
    <w:unhideWhenUsed/>
    <w:rsid w:val="00B54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959"/>
    <w:rPr>
      <w:rFonts w:ascii="Tahoma" w:hAnsi="Tahoma" w:cs="Tahoma"/>
      <w:sz w:val="16"/>
      <w:szCs w:val="16"/>
    </w:rPr>
  </w:style>
  <w:style w:type="table" w:styleId="TableGrid">
    <w:name w:val="Table Grid"/>
    <w:basedOn w:val="TableNormal"/>
    <w:uiPriority w:val="59"/>
    <w:rsid w:val="00B86D0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B86D00"/>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1564E8"/>
    <w:rPr>
      <w:color w:val="808080"/>
    </w:rPr>
  </w:style>
  <w:style w:type="paragraph" w:styleId="Header">
    <w:name w:val="header"/>
    <w:basedOn w:val="Normal"/>
    <w:link w:val="HeaderChar"/>
    <w:uiPriority w:val="99"/>
    <w:semiHidden/>
    <w:unhideWhenUsed/>
    <w:rsid w:val="00FA72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72A6"/>
  </w:style>
  <w:style w:type="paragraph" w:styleId="Footer">
    <w:name w:val="footer"/>
    <w:basedOn w:val="Normal"/>
    <w:link w:val="FooterChar"/>
    <w:uiPriority w:val="99"/>
    <w:semiHidden/>
    <w:unhideWhenUsed/>
    <w:rsid w:val="00FA72A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72A6"/>
  </w:style>
  <w:style w:type="character" w:styleId="Hyperlink">
    <w:name w:val="Hyperlink"/>
    <w:basedOn w:val="DefaultParagraphFont"/>
    <w:uiPriority w:val="99"/>
    <w:semiHidden/>
    <w:unhideWhenUsed/>
    <w:rsid w:val="005F64EF"/>
    <w:rPr>
      <w:color w:val="0000FF"/>
      <w:u w:val="single"/>
    </w:rPr>
  </w:style>
  <w:style w:type="character" w:styleId="FollowedHyperlink">
    <w:name w:val="FollowedHyperlink"/>
    <w:basedOn w:val="DefaultParagraphFont"/>
    <w:uiPriority w:val="99"/>
    <w:semiHidden/>
    <w:unhideWhenUsed/>
    <w:rsid w:val="003B306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ieeexplore.ieee.org/xpl/mostRecentIssue.jsp?punumber=6798821" TargetMode="External"/><Relationship Id="rId10" Type="http://schemas.openxmlformats.org/officeDocument/2006/relationships/image" Target="media/image2.e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hyperlink" Target="http://ieeexplore.ieee.org/xpl/mostRecentIssue.jsp?punumber=7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F836A-875E-4637-9802-BF96DD7C9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6</Pages>
  <Words>2101</Words>
  <Characters>11977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santosh</dc:creator>
  <cp:lastModifiedBy>santosh</cp:lastModifiedBy>
  <cp:revision>104</cp:revision>
  <cp:lastPrinted>2015-06-03T10:45:00Z</cp:lastPrinted>
  <dcterms:created xsi:type="dcterms:W3CDTF">2015-06-01T06:07:00Z</dcterms:created>
  <dcterms:modified xsi:type="dcterms:W3CDTF">2015-10-01T08:10:00Z</dcterms:modified>
</cp:coreProperties>
</file>