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66A4C" w14:textId="77777777" w:rsidR="00184255" w:rsidRDefault="00C000FE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4B66A4D" w14:textId="77777777" w:rsidR="00184255" w:rsidRDefault="0018425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84255" w14:paraId="44B66A5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4E" w14:textId="77777777" w:rsidR="00184255" w:rsidRDefault="00C00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4F" w14:textId="55794F2B" w:rsidR="00184255" w:rsidRDefault="00B603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B6034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2024</w:t>
            </w:r>
          </w:p>
        </w:tc>
      </w:tr>
      <w:tr w:rsidR="00184255" w14:paraId="44B66A5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1" w14:textId="77777777" w:rsidR="00184255" w:rsidRDefault="00C00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2" w14:textId="23C1B36B" w:rsidR="00184255" w:rsidRDefault="00A23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739794</w:t>
            </w:r>
          </w:p>
        </w:tc>
      </w:tr>
      <w:tr w:rsidR="00184255" w14:paraId="44B66A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4" w14:textId="77777777" w:rsidR="00184255" w:rsidRDefault="00C00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5" w14:textId="3DA557DB" w:rsidR="00184255" w:rsidRDefault="00B60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 Prediction of Acquiring a Customer.</w:t>
            </w:r>
          </w:p>
        </w:tc>
      </w:tr>
      <w:tr w:rsidR="00184255" w14:paraId="44B66A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7" w14:textId="77777777" w:rsidR="00184255" w:rsidRDefault="00C00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8" w14:textId="77777777" w:rsidR="00184255" w:rsidRDefault="00C00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4B66A5A" w14:textId="77777777" w:rsidR="00184255" w:rsidRDefault="0018425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4B66A5B" w14:textId="77777777" w:rsidR="00184255" w:rsidRDefault="00C000F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44B66A5C" w14:textId="77777777" w:rsidR="00184255" w:rsidRDefault="00C000FE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44B66A5D" w14:textId="77777777" w:rsidR="00184255" w:rsidRDefault="0018425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66A5E" w14:textId="77777777" w:rsidR="00184255" w:rsidRDefault="00C000F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184255" w14:paraId="44B66A61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5F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60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84255" w14:paraId="44B66A64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62" w14:textId="77777777" w:rsidR="00184255" w:rsidRDefault="00C00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FF4E8" w14:textId="77777777" w:rsidR="008D4FEC" w:rsidRPr="008D4FEC" w:rsidRDefault="008D4FEC" w:rsidP="008D4FEC">
            <w:pPr>
              <w:widowControl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D4F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Businesses looking to maximize their marketing and sales tactics in a competitive market must be able to predict the cost of acquiring a client (CAC). In this process, the amount of money needed to turn a prospective lead into a paying client is estimated. This amount includes costs for sales, marketing, and advertising. With accurate CAC prediction, businesses may improve return on investment (ROI) by making well-informed decisions about client segmentation, pricing strategies, and budget allocation.</w:t>
            </w:r>
          </w:p>
          <w:p w14:paraId="44B66A63" w14:textId="51A9723A" w:rsidR="00184255" w:rsidRPr="008D4FEC" w:rsidRDefault="001842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184255" w14:paraId="44B66A67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65" w14:textId="77777777" w:rsidR="00184255" w:rsidRDefault="00C00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EA592" w14:textId="77777777" w:rsidR="00184255" w:rsidRDefault="008D4FEC" w:rsidP="008D4FEC">
            <w:pPr>
              <w:pStyle w:val="ListParagraph"/>
              <w:widowControl/>
              <w:numPr>
                <w:ilvl w:val="0"/>
                <w:numId w:val="1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datasets related to Customer Acquisition Cost.</w:t>
            </w:r>
          </w:p>
          <w:p w14:paraId="44B66A66" w14:textId="7DFF3FDA" w:rsidR="008D4FEC" w:rsidRPr="008D4FEC" w:rsidRDefault="008D4FEC" w:rsidP="008D4FEC">
            <w:pPr>
              <w:pStyle w:val="ListParagraph"/>
              <w:widowControl/>
              <w:numPr>
                <w:ilvl w:val="0"/>
                <w:numId w:val="1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Prioritize datasets with diverse demographic information.</w:t>
            </w:r>
          </w:p>
        </w:tc>
      </w:tr>
      <w:tr w:rsidR="00184255" w14:paraId="44B66A6A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68" w14:textId="77777777" w:rsidR="00184255" w:rsidRDefault="00C00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69" w14:textId="6D86DD20" w:rsidR="00184255" w:rsidRDefault="00A219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9FE">
              <w:rPr>
                <w:rFonts w:ascii="Times New Roman" w:hAnsi="Times New Roman" w:cs="Times New Roman"/>
                <w:sz w:val="24"/>
              </w:rPr>
              <w:t>The raw data sources for this project include datasets obtained from</w:t>
            </w:r>
            <w:r w:rsidRPr="00A219FE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t>Kaggle &amp; UCI, the popular platforms for data science</w:t>
            </w:r>
            <w:r>
              <w:rPr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t>competitions</w:t>
            </w:r>
            <w:r w:rsidRPr="00A219FE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lastRenderedPageBreak/>
              <w:t>and repositories. The provided sample data represents a subset of</w:t>
            </w:r>
            <w:r w:rsidRPr="00A219F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t>the</w:t>
            </w:r>
            <w:r w:rsidRPr="00A219FE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t>collected</w:t>
            </w:r>
            <w:r w:rsidRPr="00A219FE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t>information.</w:t>
            </w:r>
          </w:p>
        </w:tc>
      </w:tr>
    </w:tbl>
    <w:p w14:paraId="55876DEE" w14:textId="7CF8BD66" w:rsidR="00B60343" w:rsidRDefault="00B60343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66A6C" w14:textId="77777777" w:rsidR="00184255" w:rsidRDefault="00C000F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184255" w14:paraId="44B66A73" w14:textId="77777777" w:rsidTr="00A219FE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6D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6E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6F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70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71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72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184255" w14:paraId="44B66A7A" w14:textId="77777777" w:rsidTr="00A219FE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4" w14:textId="036200CB" w:rsidR="00184255" w:rsidRDefault="00A219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Kaggle </w:t>
            </w:r>
            <w:r w:rsidR="00C000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Dataset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5" w14:textId="1547F6C6" w:rsidR="00184255" w:rsidRDefault="00A219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dataset consists of various parameters like store city, food category, food family etc which deteremine the cost.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6" w14:textId="445F133A" w:rsidR="00184255" w:rsidRDefault="00A219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9FE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https://www.kaggle.com/datasets/ramjasmaurya/medias-cost-prediction-in-foodmart?select=media+prediction+and+its+cost.csv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7" w14:textId="77777777" w:rsidR="00184255" w:rsidRDefault="00C00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8" w14:textId="2B712879" w:rsidR="00184255" w:rsidRDefault="00A219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MB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9" w14:textId="77777777" w:rsidR="00184255" w:rsidRDefault="00C00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44B66A89" w14:textId="77777777" w:rsidR="00184255" w:rsidRDefault="0018425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8425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66A91" w14:textId="77777777" w:rsidR="00C000FE" w:rsidRDefault="00C000FE">
      <w:r>
        <w:separator/>
      </w:r>
    </w:p>
  </w:endnote>
  <w:endnote w:type="continuationSeparator" w:id="0">
    <w:p w14:paraId="44B66A93" w14:textId="77777777" w:rsidR="00C000FE" w:rsidRDefault="00C00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66A8D" w14:textId="77777777" w:rsidR="00C000FE" w:rsidRDefault="00C000FE">
      <w:r>
        <w:separator/>
      </w:r>
    </w:p>
  </w:footnote>
  <w:footnote w:type="continuationSeparator" w:id="0">
    <w:p w14:paraId="44B66A8F" w14:textId="77777777" w:rsidR="00C000FE" w:rsidRDefault="00C00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66A8A" w14:textId="77777777" w:rsidR="00184255" w:rsidRDefault="00C000FE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4B66A8D" wp14:editId="44B66A8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4B66A8F" wp14:editId="44B66A9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4B66A8B" w14:textId="77777777" w:rsidR="00184255" w:rsidRDefault="00184255"/>
  <w:p w14:paraId="44B66A8C" w14:textId="77777777" w:rsidR="00184255" w:rsidRDefault="001842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31D54"/>
    <w:multiLevelType w:val="hybridMultilevel"/>
    <w:tmpl w:val="C17AD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63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255"/>
    <w:rsid w:val="000725BD"/>
    <w:rsid w:val="000C60F0"/>
    <w:rsid w:val="00184255"/>
    <w:rsid w:val="00591560"/>
    <w:rsid w:val="00742CF2"/>
    <w:rsid w:val="008D4FEC"/>
    <w:rsid w:val="0095600C"/>
    <w:rsid w:val="00A219FE"/>
    <w:rsid w:val="00A23D2D"/>
    <w:rsid w:val="00B60343"/>
    <w:rsid w:val="00C000FE"/>
    <w:rsid w:val="00DE6385"/>
    <w:rsid w:val="00E5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6A4C"/>
  <w15:docId w15:val="{B584E111-4242-433B-A3FF-6DAD6F9D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D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MD. Shamshuddin</cp:lastModifiedBy>
  <cp:revision>14</cp:revision>
  <dcterms:created xsi:type="dcterms:W3CDTF">2024-07-11T13:57:00Z</dcterms:created>
  <dcterms:modified xsi:type="dcterms:W3CDTF">2024-07-15T16:05:00Z</dcterms:modified>
</cp:coreProperties>
</file>