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32"/>
        </w:rPr>
        <w:t>Code Defect Detection with LLM Prompting, LoRA Fine-Tuning, and GraphCodeBERT</w:t>
      </w:r>
    </w:p>
    <w:p>
      <w:pPr>
        <w:jc w:val="center"/>
      </w:pPr>
      <w:r>
        <w:t>Group 8 | Team members: [fill names in alphabetical order by last name]</w:t>
        <w:br/>
        <w:t>Course final project report | Code: https://github.com/JiufuZh/526</w:t>
      </w:r>
    </w:p>
    <w:p>
      <w:pPr>
        <w:pStyle w:val="Heading1"/>
      </w:pPr>
      <w:r>
        <w:t>Abstract</w:t>
      </w:r>
    </w:p>
    <w:p>
      <w:r>
        <w:t>This project studies function-level code defect detection as a binary classification task. We compare prompt-only Qwen, Qwen LoRA fine-tuning, traditional CPU baselines, and GraphCodeBERT. GraphCodeBERT achieves the best balanced test performance with 0.6589 accuracy and 0.6517 Macro-F1.</w:t>
      </w:r>
    </w:p>
    <w:p>
      <w:pPr>
        <w:pStyle w:val="Heading1"/>
      </w:pPr>
      <w:r>
        <w:t>Problem, Motivation, and Novelty</w:t>
      </w:r>
    </w:p>
    <w:p>
      <w:r>
        <w:t>The project asks whether prompt-only LLMs are enough for code defect detection or whether supervised adaptation and code-specific pretraining are necessary. The novelty is the full comparison ladder from no-training prompting to code-specific supervised modeling.</w:t>
      </w:r>
    </w:p>
    <w:p>
      <w:pPr>
        <w:pStyle w:val="Heading1"/>
      </w:pPr>
      <w:r>
        <w:t>Related Work</w:t>
      </w:r>
    </w:p>
    <w:p>
      <w:r>
        <w:t>The work uses CodeXGLUE/Devign-style defect detection, Qwen2.5-7B-Instruct prompting, LoRA parameter-efficient fine-tuning, TF-IDF classifiers, and GraphCodeBERT.</w:t>
      </w:r>
    </w:p>
    <w:p>
      <w:pPr>
        <w:pStyle w:val="Heading1"/>
      </w:pPr>
      <w:r>
        <w:t>Dataset and Methods</w:t>
      </w:r>
    </w:p>
    <w:p>
      <w:r>
        <w:t>The dataset is CodeXGLUE defect detection with binary labels: non-defective and defective. The pipeline prepares data, trains/evaluates models, and saves metrics plus confusion matrices.</w:t>
      </w:r>
    </w:p>
    <w:p>
      <w:pPr>
        <w:pStyle w:val="Heading1"/>
      </w:pPr>
      <w:r>
        <w:t>Evaluation Measures</w:t>
      </w:r>
    </w:p>
    <w:p>
      <w:r>
        <w:t>Accuracy, Macro-F1, Defective-F1, defective recall, and confusion matrices are reported. Macro-F1 and Defective-F1 are emphasized because accuracy can hide class collapse.</w:t>
      </w:r>
    </w:p>
    <w:p>
      <w:pPr>
        <w:pStyle w:val="Heading1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Model</w:t>
            </w:r>
          </w:p>
        </w:tc>
        <w:tc>
          <w:tcPr>
            <w:tcW w:type="dxa" w:w="1987"/>
          </w:tcPr>
          <w:p>
            <w:r>
              <w:t>Acc.</w:t>
            </w:r>
          </w:p>
        </w:tc>
        <w:tc>
          <w:tcPr>
            <w:tcW w:type="dxa" w:w="1987"/>
          </w:tcPr>
          <w:p>
            <w:r>
              <w:t>Macro-F1</w:t>
            </w:r>
          </w:p>
        </w:tc>
        <w:tc>
          <w:tcPr>
            <w:tcW w:type="dxa" w:w="1987"/>
          </w:tcPr>
          <w:p>
            <w:r>
              <w:t>Def.-F1</w:t>
            </w:r>
          </w:p>
        </w:tc>
        <w:tc>
          <w:tcPr>
            <w:tcW w:type="dxa" w:w="1987"/>
          </w:tcPr>
          <w:p>
            <w:r>
              <w:t>Def. recall</w:t>
            </w:r>
          </w:p>
        </w:tc>
      </w:tr>
      <w:tr>
        <w:tc>
          <w:tcPr>
            <w:tcW w:type="dxa" w:w="1987"/>
          </w:tcPr>
          <w:p>
            <w:r>
              <w:t>GraphCodeBERT</w:t>
            </w:r>
          </w:p>
        </w:tc>
        <w:tc>
          <w:tcPr>
            <w:tcW w:type="dxa" w:w="1987"/>
          </w:tcPr>
          <w:p>
            <w:r>
              <w:t>0.6589</w:t>
            </w:r>
          </w:p>
        </w:tc>
        <w:tc>
          <w:tcPr>
            <w:tcW w:type="dxa" w:w="1987"/>
          </w:tcPr>
          <w:p>
            <w:r>
              <w:t>0.6517</w:t>
            </w:r>
          </w:p>
        </w:tc>
        <w:tc>
          <w:tcPr>
            <w:tcW w:type="dxa" w:w="1987"/>
          </w:tcPr>
          <w:p>
            <w:r>
              <w:t>0.6017</w:t>
            </w:r>
          </w:p>
        </w:tc>
        <w:tc>
          <w:tcPr>
            <w:tcW w:type="dxa" w:w="1987"/>
          </w:tcPr>
          <w:p>
            <w:r>
              <w:t>0.5610</w:t>
            </w:r>
          </w:p>
        </w:tc>
      </w:tr>
      <w:tr>
        <w:tc>
          <w:tcPr>
            <w:tcW w:type="dxa" w:w="1987"/>
          </w:tcPr>
          <w:p>
            <w:r>
              <w:t>TF-IDF Logistic Regression</w:t>
            </w:r>
          </w:p>
        </w:tc>
        <w:tc>
          <w:tcPr>
            <w:tcW w:type="dxa" w:w="1987"/>
          </w:tcPr>
          <w:p>
            <w:r>
              <w:t>0.6223</w:t>
            </w:r>
          </w:p>
        </w:tc>
        <w:tc>
          <w:tcPr>
            <w:tcW w:type="dxa" w:w="1987"/>
          </w:tcPr>
          <w:p>
            <w:r>
              <w:t>0.6218</w:t>
            </w:r>
          </w:p>
        </w:tc>
        <w:tc>
          <w:tcPr>
            <w:tcW w:type="dxa" w:w="1987"/>
          </w:tcPr>
          <w:p>
            <w:r>
              <w:t>0.6088</w:t>
            </w:r>
          </w:p>
        </w:tc>
        <w:tc>
          <w:tcPr>
            <w:tcW w:type="dxa" w:w="1987"/>
          </w:tcPr>
          <w:p>
            <w:r>
              <w:t>0.6398</w:t>
            </w:r>
          </w:p>
        </w:tc>
      </w:tr>
      <w:tr>
        <w:tc>
          <w:tcPr>
            <w:tcW w:type="dxa" w:w="1987"/>
          </w:tcPr>
          <w:p>
            <w:r>
              <w:t>TF-IDF Linear SVM</w:t>
            </w:r>
          </w:p>
        </w:tc>
        <w:tc>
          <w:tcPr>
            <w:tcW w:type="dxa" w:w="1987"/>
          </w:tcPr>
          <w:p>
            <w:r>
              <w:t>0.6007</w:t>
            </w:r>
          </w:p>
        </w:tc>
        <w:tc>
          <w:tcPr>
            <w:tcW w:type="dxa" w:w="1987"/>
          </w:tcPr>
          <w:p>
            <w:r>
              <w:t>0.5994</w:t>
            </w:r>
          </w:p>
        </w:tc>
        <w:tc>
          <w:tcPr>
            <w:tcW w:type="dxa" w:w="1987"/>
          </w:tcPr>
          <w:p>
            <w:r>
              <w:t>0.5766</w:t>
            </w:r>
          </w:p>
        </w:tc>
        <w:tc>
          <w:tcPr>
            <w:tcW w:type="dxa" w:w="1987"/>
          </w:tcPr>
          <w:p>
            <w:r>
              <w:t>0.5920</w:t>
            </w:r>
          </w:p>
        </w:tc>
      </w:tr>
      <w:tr>
        <w:tc>
          <w:tcPr>
            <w:tcW w:type="dxa" w:w="1987"/>
          </w:tcPr>
          <w:p>
            <w:r>
              <w:t>Qwen LoRA fine-tuned</w:t>
            </w:r>
          </w:p>
        </w:tc>
        <w:tc>
          <w:tcPr>
            <w:tcW w:type="dxa" w:w="1987"/>
          </w:tcPr>
          <w:p>
            <w:r>
              <w:t>0.5523</w:t>
            </w:r>
          </w:p>
        </w:tc>
        <w:tc>
          <w:tcPr>
            <w:tcW w:type="dxa" w:w="1987"/>
          </w:tcPr>
          <w:p>
            <w:r>
              <w:t>0.5507</w:t>
            </w:r>
          </w:p>
        </w:tc>
        <w:tc>
          <w:tcPr>
            <w:tcW w:type="dxa" w:w="1987"/>
          </w:tcPr>
          <w:p>
            <w:r>
              <w:t>0.5236</w:t>
            </w:r>
          </w:p>
        </w:tc>
        <w:tc>
          <w:tcPr>
            <w:tcW w:type="dxa" w:w="1987"/>
          </w:tcPr>
          <w:p>
            <w:r>
              <w:t>0.5355</w:t>
            </w:r>
          </w:p>
        </w:tc>
      </w:tr>
      <w:tr>
        <w:tc>
          <w:tcPr>
            <w:tcW w:type="dxa" w:w="1987"/>
          </w:tcPr>
          <w:p>
            <w:r>
              <w:t>Qwen zero-shot</w:t>
            </w:r>
          </w:p>
        </w:tc>
        <w:tc>
          <w:tcPr>
            <w:tcW w:type="dxa" w:w="1987"/>
          </w:tcPr>
          <w:p>
            <w:r>
              <w:t>0.5264</w:t>
            </w:r>
          </w:p>
        </w:tc>
        <w:tc>
          <w:tcPr>
            <w:tcW w:type="dxa" w:w="1987"/>
          </w:tcPr>
          <w:p>
            <w:r>
              <w:t>0.5180</w:t>
            </w:r>
          </w:p>
        </w:tc>
        <w:tc>
          <w:tcPr>
            <w:tcW w:type="dxa" w:w="1987"/>
          </w:tcPr>
          <w:p>
            <w:r>
              <w:t>0.4545</w:t>
            </w:r>
          </w:p>
        </w:tc>
        <w:tc>
          <w:tcPr>
            <w:tcW w:type="dxa" w:w="1987"/>
          </w:tcPr>
          <w:p>
            <w:r>
              <w:t>0.4295</w:t>
            </w:r>
          </w:p>
        </w:tc>
      </w:tr>
      <w:tr>
        <w:tc>
          <w:tcPr>
            <w:tcW w:type="dxa" w:w="1987"/>
          </w:tcPr>
          <w:p>
            <w:r>
              <w:t>Qwen 4-shot</w:t>
            </w:r>
          </w:p>
        </w:tc>
        <w:tc>
          <w:tcPr>
            <w:tcW w:type="dxa" w:w="1987"/>
          </w:tcPr>
          <w:p>
            <w:r>
              <w:t>0.5406</w:t>
            </w:r>
          </w:p>
        </w:tc>
        <w:tc>
          <w:tcPr>
            <w:tcW w:type="dxa" w:w="1987"/>
          </w:tcPr>
          <w:p>
            <w:r>
              <w:t>0.3509</w:t>
            </w:r>
          </w:p>
        </w:tc>
        <w:tc>
          <w:tcPr>
            <w:tcW w:type="dxa" w:w="1987"/>
          </w:tcPr>
          <w:p>
            <w:r>
              <w:t>0.0000</w:t>
            </w:r>
          </w:p>
        </w:tc>
        <w:tc>
          <w:tcPr>
            <w:tcW w:type="dxa" w:w="1987"/>
          </w:tcPr>
          <w:p>
            <w:r>
              <w:t>0.0000</w:t>
            </w:r>
          </w:p>
        </w:tc>
      </w:tr>
      <w:tr>
        <w:tc>
          <w:tcPr>
            <w:tcW w:type="dxa" w:w="1987"/>
          </w:tcPr>
          <w:p>
            <w:r>
              <w:t>Majority baseline</w:t>
            </w:r>
          </w:p>
        </w:tc>
        <w:tc>
          <w:tcPr>
            <w:tcW w:type="dxa" w:w="1987"/>
          </w:tcPr>
          <w:p>
            <w:r>
              <w:t>0.5406</w:t>
            </w:r>
          </w:p>
        </w:tc>
        <w:tc>
          <w:tcPr>
            <w:tcW w:type="dxa" w:w="1987"/>
          </w:tcPr>
          <w:p>
            <w:r>
              <w:t>0.3509</w:t>
            </w:r>
          </w:p>
        </w:tc>
        <w:tc>
          <w:tcPr>
            <w:tcW w:type="dxa" w:w="1987"/>
          </w:tcPr>
          <w:p>
            <w:r>
              <w:t>0.0000</w:t>
            </w:r>
          </w:p>
        </w:tc>
        <w:tc>
          <w:tcPr>
            <w:tcW w:type="dxa" w:w="1987"/>
          </w:tcPr>
          <w:p>
            <w:r>
              <w:t>0.0000</w:t>
            </w:r>
          </w:p>
        </w:tc>
      </w:tr>
    </w:tbl>
    <w:p>
      <w:pPr>
        <w:pStyle w:val="Heading1"/>
      </w:pPr>
      <w:r>
        <w:t>Analysis and Future Work</w:t>
      </w:r>
    </w:p>
    <w:p>
      <w:r>
        <w:t>GraphCodeBERT is the best balanced model. TF-IDF Logistic Regression is surprisingly competitive and has the highest Defective-F1. LoRA improves over zero-shot prompting, but prompt-only 4-shot collapses to non-defective predictions.</w:t>
      </w:r>
    </w:p>
    <w:p>
      <w:r>
        <w:t>Future work should test threshold tuning, better few-shot example selection, larger code encoders, and richer error analysis.</w:t>
      </w:r>
    </w:p>
    <w:p>
      <w:pPr>
        <w:pStyle w:val="Heading1"/>
      </w:pPr>
      <w:r>
        <w:t>References</w:t>
      </w:r>
    </w:p>
    <w:p>
      <w:pPr>
        <w:pStyle w:val="ListBullet"/>
      </w:pPr>
      <w:r>
        <w:t>CodeXGLUE benchmark: https://github.com/microsoft/CodeXGLUE</w:t>
      </w:r>
    </w:p>
    <w:p>
      <w:pPr>
        <w:pStyle w:val="ListBullet"/>
      </w:pPr>
      <w:r>
        <w:t>Devign paper: https://arxiv.org/abs/1909.03496</w:t>
      </w:r>
    </w:p>
    <w:p>
      <w:pPr>
        <w:pStyle w:val="ListBullet"/>
      </w:pPr>
      <w:r>
        <w:t>GraphCodeBERT paper/model: https://arxiv.org/abs/2009.08366 and https://huggingface.co/microsoft/graphcodebert-base</w:t>
      </w:r>
    </w:p>
    <w:p>
      <w:pPr>
        <w:pStyle w:val="ListBullet"/>
      </w:pPr>
      <w:r>
        <w:t>Qwen model family: https://huggingface.co/Qwen</w:t>
      </w:r>
    </w:p>
    <w:p>
      <w:pPr>
        <w:pStyle w:val="ListBullet"/>
      </w:pPr>
      <w:r>
        <w:t>LoRA paper: https://arxiv.org/abs/2106.09685</w:t>
      </w:r>
    </w:p>
    <w:p>
      <w:pPr>
        <w:pStyle w:val="ListBullet"/>
      </w:pPr>
      <w:r>
        <w:t>Project code: https://github.com/JiufuZh/526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