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after="0"/>
        <w:ind w:firstLine="1060" w:firstLineChars="200"/>
        <w:rPr>
          <w:szCs w:val="44"/>
          <w:lang w:eastAsia="zh-CN"/>
        </w:rPr>
      </w:pPr>
      <w:r>
        <w:rPr>
          <w:szCs w:val="44"/>
          <w:lang w:eastAsia="zh-CN"/>
        </w:rPr>
        <w:t xml:space="preserve">UWB </w:t>
      </w:r>
      <w:r>
        <w:rPr>
          <w:rFonts w:hint="eastAsia"/>
          <w:szCs w:val="44"/>
          <w:lang w:eastAsia="zh-CN"/>
        </w:rPr>
        <w:t>QT-JAVA通信协议</w:t>
      </w:r>
    </w:p>
    <w:tbl>
      <w:tblPr>
        <w:tblStyle w:val="26"/>
        <w:tblW w:w="7749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0" w:firstLineChars="200"/>
              <w:jc w:val="center"/>
              <w:rPr>
                <w:rStyle w:val="58"/>
              </w:rPr>
            </w:pPr>
            <w:r>
              <w:rPr>
                <w:lang w:eastAsia="zh-CN"/>
              </w:rPr>
              <w:br w:type="page"/>
            </w:r>
            <w:r>
              <w:rPr>
                <w:rStyle w:val="58"/>
                <w:rFonts w:hint="eastAsia"/>
              </w:rPr>
              <w:t>文件标识：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  <w:rPr>
                <w:sz w:val="20"/>
                <w:szCs w:val="20"/>
              </w:rPr>
            </w:pPr>
            <w:r>
              <w:rPr>
                <w:rFonts w:hint="eastAsia"/>
              </w:rPr>
              <w:t>UWB QT-JAVA通信协议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当前版本：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作    者：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吴洪亮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  <w:lang w:eastAsia="zh-CN"/>
              </w:rPr>
            </w:pPr>
            <w:r>
              <w:rPr>
                <w:rStyle w:val="58"/>
                <w:rFonts w:hint="eastAsia"/>
                <w:lang w:eastAsia="zh-CN"/>
              </w:rPr>
              <w:t>说  明：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此文档主要规定了QT服务上报手环信息到JAVA TCP服务端消息格式和内容规范</w:t>
            </w:r>
          </w:p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QT开发人员:李彦璋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完成日期：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2017-11-17</w:t>
            </w:r>
          </w:p>
        </w:tc>
      </w:tr>
    </w:tbl>
    <w:p>
      <w:pPr>
        <w:pStyle w:val="2"/>
        <w:spacing w:before="0" w:line="240" w:lineRule="auto"/>
        <w:ind w:firstLine="562" w:firstLineChars="200"/>
        <w:rPr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0" w:name="_Toc25947"/>
      <w:r>
        <w:rPr>
          <w:rFonts w:hint="eastAsia"/>
          <w:lang w:eastAsia="zh-CN"/>
        </w:rPr>
        <w:t>目录</w:t>
      </w:r>
      <w:bookmarkEnd w:id="0"/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\l _Toc25947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_Toc25947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文档说明</w:t>
      </w:r>
      <w:r>
        <w:tab/>
      </w:r>
      <w:r>
        <w:fldChar w:fldCharType="begin"/>
      </w:r>
      <w:r>
        <w:instrText xml:space="preserve"> PAGEREF _Toc19773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版本历史</w:t>
      </w:r>
      <w:r>
        <w:tab/>
      </w:r>
      <w:r>
        <w:fldChar w:fldCharType="begin"/>
      </w:r>
      <w:r>
        <w:instrText xml:space="preserve"> PAGEREF _Toc4363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在线离线状态</w:t>
      </w:r>
      <w:r>
        <w:tab/>
      </w:r>
      <w:r>
        <w:fldChar w:fldCharType="begin"/>
      </w:r>
      <w:r>
        <w:instrText xml:space="preserve"> PAGEREF _Toc30448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4.1. </w:t>
      </w:r>
      <w:r>
        <w:rPr>
          <w:rFonts w:hint="eastAsia"/>
          <w:szCs w:val="24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_Toc1602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_Toc22144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4.2.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_Toc22144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4.3. </w:t>
      </w:r>
      <w:r>
        <w:rPr>
          <w:rFonts w:hint="eastAsia"/>
          <w:szCs w:val="24"/>
          <w:lang w:eastAsia="zh-CN"/>
        </w:rPr>
        <w:t>数据示例</w:t>
      </w:r>
      <w:r>
        <w:tab/>
      </w:r>
      <w:r>
        <w:fldChar w:fldCharType="begin"/>
      </w:r>
      <w:r>
        <w:instrText xml:space="preserve"> PAGEREF _Toc26519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实时位置坐标</w:t>
      </w:r>
      <w:r>
        <w:tab/>
      </w:r>
      <w:r>
        <w:fldChar w:fldCharType="begin"/>
      </w:r>
      <w:r>
        <w:instrText xml:space="preserve"> PAGEREF _Toc31113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_Toc21501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5.1. </w:t>
      </w:r>
      <w:r>
        <w:rPr>
          <w:rFonts w:hint="eastAsia"/>
          <w:szCs w:val="24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_Toc21501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5.2.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_Toc13298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5.3. </w:t>
      </w:r>
      <w:r>
        <w:rPr>
          <w:rFonts w:hint="eastAsia"/>
          <w:szCs w:val="24"/>
          <w:lang w:val="en-US" w:eastAsia="zh-CN"/>
        </w:rPr>
        <w:t>数据示例</w:t>
      </w:r>
      <w:r>
        <w:tab/>
      </w:r>
      <w:r>
        <w:fldChar w:fldCharType="begin"/>
      </w:r>
      <w:r>
        <w:instrText xml:space="preserve"> PAGEREF _Toc9616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_Toc15857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报警信息</w:t>
      </w:r>
      <w:r>
        <w:tab/>
      </w:r>
      <w:r>
        <w:fldChar w:fldCharType="begin"/>
      </w:r>
      <w:r>
        <w:instrText xml:space="preserve"> PAGEREF _Toc15857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6.1. </w:t>
      </w:r>
      <w:r>
        <w:rPr>
          <w:rFonts w:hint="eastAsia"/>
          <w:szCs w:val="24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_Toc2064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_Toc7964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_Toc7964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_Toc11306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6.3. </w:t>
      </w:r>
      <w:r>
        <w:rPr>
          <w:rFonts w:hint="eastAsia"/>
          <w:szCs w:val="24"/>
          <w:lang w:val="en-US" w:eastAsia="zh-CN"/>
        </w:rPr>
        <w:t>数据示例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_Toc14106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Ping保活消息</w:t>
      </w:r>
      <w:r>
        <w:tab/>
      </w:r>
      <w:r>
        <w:fldChar w:fldCharType="begin"/>
      </w:r>
      <w:r>
        <w:instrText xml:space="preserve"> PAGEREF _Toc14106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_Toc17906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7.1. </w:t>
      </w:r>
      <w:r>
        <w:rPr>
          <w:rFonts w:hint="eastAsia"/>
          <w:szCs w:val="24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_Toc17906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_Toc30888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_Toc14394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7.3. </w:t>
      </w:r>
      <w:r>
        <w:rPr>
          <w:rFonts w:hint="eastAsia"/>
          <w:szCs w:val="24"/>
          <w:lang w:val="en-US" w:eastAsia="zh-CN"/>
        </w:rPr>
        <w:t>数据示例</w:t>
      </w:r>
      <w:r>
        <w:tab/>
      </w:r>
      <w:r>
        <w:fldChar w:fldCharType="begin"/>
      </w:r>
      <w:r>
        <w:instrText xml:space="preserve"> PAGEREF _Toc14394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_Toc21016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_Toc21016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_Toc7090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8.1. </w:t>
      </w:r>
      <w:r>
        <w:rPr>
          <w:rFonts w:hint="eastAsia"/>
          <w:szCs w:val="24"/>
          <w:lang w:val="en-US" w:eastAsia="zh-CN"/>
        </w:rPr>
        <w:t>区域编号说明</w:t>
      </w:r>
      <w:r>
        <w:tab/>
      </w:r>
      <w:r>
        <w:fldChar w:fldCharType="begin"/>
      </w:r>
      <w:r>
        <w:instrText xml:space="preserve"> PAGEREF _Toc7090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_Toc22130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8.2. </w:t>
      </w:r>
      <w:r>
        <w:rPr>
          <w:rFonts w:hint="eastAsia"/>
          <w:szCs w:val="24"/>
          <w:lang w:val="en-US" w:eastAsia="zh-CN"/>
        </w:rPr>
        <w:t>区域编号对照表</w:t>
      </w:r>
      <w:r>
        <w:tab/>
      </w:r>
      <w:r>
        <w:fldChar w:fldCharType="begin"/>
      </w:r>
      <w:r>
        <w:instrText xml:space="preserve"> PAGEREF _Toc22130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8.3. </w:t>
      </w:r>
      <w:r>
        <w:rPr>
          <w:rFonts w:hint="eastAsia"/>
          <w:szCs w:val="24"/>
          <w:lang w:val="en-US" w:eastAsia="zh-CN"/>
        </w:rPr>
        <w:t>报警编号对照表</w:t>
      </w:r>
      <w:r>
        <w:tab/>
      </w:r>
      <w:r>
        <w:fldChar w:fldCharType="begin"/>
      </w:r>
      <w:r>
        <w:instrText xml:space="preserve"> PAGEREF _Toc2037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ind w:left="0" w:leftChars="0" w:firstLine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  <w:bookmarkStart w:id="1" w:name="_Toc19773"/>
      <w:r>
        <w:rPr>
          <w:rFonts w:hint="eastAsia"/>
          <w:lang w:eastAsia="zh-CN"/>
        </w:rPr>
        <w:t>文档说明</w:t>
      </w:r>
      <w:bookmarkEnd w:id="1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此文档主要规定了QT服务上报手环信息到JAVA TCP服务端消息格式和内容规范。</w:t>
      </w:r>
    </w:p>
    <w:p>
      <w:pPr>
        <w:spacing w:after="0" w:line="240" w:lineRule="auto"/>
        <w:ind w:firstLine="440" w:firstLineChars="200"/>
        <w:rPr>
          <w:color w:val="FF0000"/>
          <w:lang w:eastAsia="zh-CN"/>
        </w:rPr>
      </w:pPr>
      <w:r>
        <w:rPr>
          <w:rFonts w:hint="eastAsia"/>
          <w:lang w:eastAsia="zh-CN"/>
        </w:rPr>
        <w:t>调试时使用的JAVA TCP服务器地址和端口为192.168.10.9:8822,</w:t>
      </w:r>
      <w:r>
        <w:rPr>
          <w:rFonts w:hint="eastAsia"/>
          <w:color w:val="FF0000"/>
          <w:lang w:eastAsia="zh-CN"/>
        </w:rPr>
        <w:t>QT TCP客户端发送TCP数据时每个报文结尾要带 * 号</w:t>
      </w:r>
      <w:r>
        <w:rPr>
          <w:rFonts w:hint="eastAsia"/>
          <w:color w:val="FF0000"/>
          <w:lang w:val="en-US" w:eastAsia="zh-CN"/>
        </w:rPr>
        <w:t>,其中长度是指字节数。</w:t>
      </w:r>
    </w:p>
    <w:p>
      <w:pPr>
        <w:spacing w:after="0" w:line="240" w:lineRule="auto"/>
        <w:ind w:firstLine="440" w:firstLineChars="200"/>
        <w:rPr>
          <w:color w:val="FF0000"/>
          <w:lang w:eastAsia="zh-CN"/>
        </w:rPr>
      </w:pPr>
    </w:p>
    <w:p>
      <w:pPr>
        <w:spacing w:after="0" w:line="240" w:lineRule="auto"/>
        <w:ind w:firstLine="440" w:firstLineChars="200"/>
        <w:rPr>
          <w:color w:val="FF0000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2" w:name="_Toc4363"/>
      <w:r>
        <w:rPr>
          <w:rFonts w:hint="eastAsia"/>
          <w:lang w:eastAsia="zh-CN"/>
        </w:rPr>
        <w:t>版本历史</w:t>
      </w:r>
      <w:bookmarkEnd w:id="2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404"/>
        <w:gridCol w:w="1633"/>
        <w:gridCol w:w="204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版本</w:t>
            </w:r>
            <w:r>
              <w:rPr>
                <w:rStyle w:val="58"/>
              </w:rPr>
              <w:t>/</w:t>
            </w:r>
            <w:r>
              <w:rPr>
                <w:rStyle w:val="58"/>
                <w:rFonts w:hint="eastAsia"/>
              </w:rPr>
              <w:t>状态</w:t>
            </w:r>
          </w:p>
        </w:tc>
        <w:tc>
          <w:tcPr>
            <w:tcW w:w="1404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作者</w:t>
            </w:r>
          </w:p>
        </w:tc>
        <w:tc>
          <w:tcPr>
            <w:tcW w:w="1633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参与者</w:t>
            </w:r>
          </w:p>
        </w:tc>
        <w:tc>
          <w:tcPr>
            <w:tcW w:w="2044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日期</w:t>
            </w:r>
          </w:p>
        </w:tc>
        <w:tc>
          <w:tcPr>
            <w:tcW w:w="1222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1.0</w:t>
            </w:r>
          </w:p>
        </w:tc>
        <w:tc>
          <w:tcPr>
            <w:tcW w:w="1404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吴洪亮</w:t>
            </w:r>
          </w:p>
        </w:tc>
        <w:tc>
          <w:tcPr>
            <w:tcW w:w="1633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2017-11-17</w:t>
            </w:r>
          </w:p>
        </w:tc>
        <w:tc>
          <w:tcPr>
            <w:tcW w:w="1222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所有消息增加了type字段用于区分消息类型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V1.1</w:t>
            </w: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吴洪亮</w:t>
            </w: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2017-12-10</w:t>
            </w: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增加timstamp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</w:pPr>
          </w:p>
        </w:tc>
      </w:tr>
    </w:tbl>
    <w:p>
      <w:pPr>
        <w:spacing w:after="0" w:line="240" w:lineRule="auto"/>
        <w:ind w:firstLine="440" w:firstLineChars="20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3" w:name="_Toc30448"/>
      <w:r>
        <w:rPr>
          <w:rFonts w:hint="eastAsia"/>
          <w:lang w:eastAsia="zh-CN"/>
        </w:rPr>
        <w:t>在线离线状态</w:t>
      </w:r>
      <w:bookmarkEnd w:id="3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上报手环在线离线状态</w:t>
      </w:r>
    </w:p>
    <w:p>
      <w:pPr>
        <w:spacing w:after="0" w:line="240" w:lineRule="auto"/>
        <w:ind w:firstLine="420" w:firstLineChars="200"/>
        <w:rPr>
          <w:i/>
          <w:iCs/>
          <w:color w:val="FF0000"/>
          <w:sz w:val="21"/>
          <w:szCs w:val="21"/>
          <w:lang w:eastAsia="zh-CN"/>
        </w:rPr>
      </w:pPr>
      <w:r>
        <w:rPr>
          <w:rFonts w:hint="eastAsia"/>
          <w:i/>
          <w:iCs/>
          <w:color w:val="FF0000"/>
          <w:sz w:val="21"/>
          <w:szCs w:val="21"/>
          <w:lang w:eastAsia="zh-CN"/>
        </w:rPr>
        <w:t>注意: 报文结尾要带 * 号</w:t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eastAsia="zh-CN"/>
        </w:rPr>
      </w:pPr>
      <w:bookmarkStart w:id="4" w:name="_Toc1602"/>
      <w:r>
        <w:rPr>
          <w:rFonts w:hint="eastAsia"/>
          <w:sz w:val="24"/>
          <w:szCs w:val="24"/>
          <w:lang w:eastAsia="zh-CN"/>
        </w:rPr>
        <w:t>请求地址</w:t>
      </w:r>
      <w:bookmarkEnd w:id="4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8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8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4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8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4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5" w:name="_Toc22144"/>
      <w:r>
        <w:rPr>
          <w:rFonts w:hint="eastAsia"/>
          <w:sz w:val="24"/>
          <w:szCs w:val="24"/>
          <w:lang w:val="en-US" w:eastAsia="zh-CN"/>
        </w:rPr>
        <w:t>数据格式</w:t>
      </w:r>
      <w:bookmarkEnd w:id="5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212"/>
        <w:gridCol w:w="1288"/>
        <w:gridCol w:w="1700"/>
        <w:gridCol w:w="2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88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700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4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</w:pPr>
            <w:r>
              <w:rPr>
                <w:rFonts w:hint="eastAsia"/>
                <w:lang w:eastAsia="zh-CN"/>
              </w:rPr>
              <w:t>tag_id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上报时间</w:t>
            </w:r>
          </w:p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使用10位整数表示上报时间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status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</w:t>
            </w:r>
          </w:p>
          <w:p>
            <w:pPr>
              <w:spacing w:after="0" w:line="240" w:lineRule="auto"/>
              <w:jc w:val="both"/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0表示离线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1表示在线状态</w:t>
            </w:r>
          </w:p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 表示坐标</w:t>
            </w:r>
          </w:p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3 表示报警</w:t>
            </w:r>
          </w:p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4 表示ping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eastAsia="zh-CN"/>
        </w:rPr>
      </w:pPr>
      <w:bookmarkStart w:id="6" w:name="_Toc26519"/>
      <w:r>
        <w:rPr>
          <w:rFonts w:hint="eastAsia"/>
          <w:sz w:val="24"/>
          <w:szCs w:val="24"/>
          <w:lang w:eastAsia="zh-CN"/>
        </w:rPr>
        <w:t>数据示例</w:t>
      </w:r>
      <w:bookmarkEnd w:id="6"/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在线离线消息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{"</w:t>
            </w:r>
            <w:r>
              <w:rPr>
                <w:rFonts w:hint="eastAsia"/>
                <w:lang w:eastAsia="zh-CN"/>
              </w:rPr>
              <w:t>tag_id</w:t>
            </w:r>
            <w:r>
              <w:rPr>
                <w:lang w:eastAsia="zh-CN"/>
              </w:rPr>
              <w:t>":</w:t>
            </w:r>
            <w:r>
              <w:rPr>
                <w:rFonts w:hint="eastAsia"/>
                <w:lang w:eastAsia="zh-CN"/>
              </w:rPr>
              <w:t>1,</w:t>
            </w: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lang w:eastAsia="zh-CN"/>
              </w:rPr>
              <w:t>":</w:t>
            </w:r>
            <w:r>
              <w:rPr>
                <w:rFonts w:hint="eastAsia"/>
                <w:lang w:eastAsia="zh-CN"/>
              </w:rPr>
              <w:t>1,"type":1," timestamp":</w:t>
            </w:r>
            <w:r>
              <w:t xml:space="preserve"> </w:t>
            </w:r>
            <w:r>
              <w:rPr>
                <w:lang w:eastAsia="zh-CN"/>
              </w:rPr>
              <w:t>1508830457 }</w:t>
            </w:r>
            <w:r>
              <w:rPr>
                <w:rFonts w:hint="eastAsia"/>
                <w:lang w:eastAsia="zh-CN"/>
              </w:rPr>
              <w:t>*</w:t>
            </w:r>
          </w:p>
        </w:tc>
      </w:tr>
    </w:tbl>
    <w:p>
      <w:pPr>
        <w:spacing w:after="0" w:line="240" w:lineRule="auto"/>
        <w:ind w:firstLine="440" w:firstLineChars="200"/>
        <w:rPr>
          <w:lang w:eastAsia="zh-CN"/>
        </w:rPr>
      </w:pPr>
      <w:r>
        <w:rPr>
          <w:lang w:eastAsia="zh-CN"/>
        </w:rPr>
        <w:br w:type="page"/>
      </w:r>
    </w:p>
    <w:p>
      <w:pPr>
        <w:spacing w:after="0" w:line="240" w:lineRule="auto"/>
        <w:ind w:firstLine="440" w:firstLineChars="200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7" w:name="_Toc31113"/>
      <w:r>
        <w:rPr>
          <w:rFonts w:hint="eastAsia"/>
          <w:lang w:eastAsia="zh-CN"/>
        </w:rPr>
        <w:t>实时位置坐标</w:t>
      </w:r>
      <w:bookmarkEnd w:id="7"/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eastAsia="zh-CN"/>
        </w:rPr>
      </w:pPr>
      <w:bookmarkStart w:id="8" w:name="_Toc21501"/>
      <w:r>
        <w:rPr>
          <w:rFonts w:hint="eastAsia"/>
          <w:sz w:val="24"/>
          <w:szCs w:val="24"/>
          <w:lang w:eastAsia="zh-CN"/>
        </w:rPr>
        <w:t>请求地址</w:t>
      </w:r>
      <w:bookmarkEnd w:id="8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上报手环实时坐标和实时位置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987"/>
        <w:gridCol w:w="5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9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0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9" w:name="_Toc13298"/>
      <w:r>
        <w:rPr>
          <w:rFonts w:hint="eastAsia"/>
          <w:sz w:val="24"/>
          <w:szCs w:val="24"/>
          <w:lang w:val="en-US" w:eastAsia="zh-CN"/>
        </w:rPr>
        <w:t>数据格式</w:t>
      </w:r>
      <w:bookmarkEnd w:id="9"/>
    </w:p>
    <w:p>
      <w:pPr>
        <w:pStyle w:val="47"/>
        <w:spacing w:after="0" w:line="240" w:lineRule="auto"/>
        <w:ind w:left="420" w:firstLine="440" w:firstLineChars="20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287"/>
        <w:gridCol w:w="967"/>
        <w:gridCol w:w="1621"/>
        <w:gridCol w:w="27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87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7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62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7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tag_id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</w:pPr>
            <w:r>
              <w:rPr>
                <w:rFonts w:hint="eastAsia"/>
                <w:lang w:eastAsia="zh-CN"/>
              </w:rPr>
              <w:t>手环ID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pos_x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pos_y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</w:pPr>
            <w:r>
              <w:rPr>
                <w:rFonts w:hint="eastAsia"/>
                <w:lang w:eastAsia="zh-CN"/>
              </w:rPr>
              <w:t>Y坐标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pos_z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</w:pPr>
            <w:r>
              <w:rPr>
                <w:rFonts w:hint="eastAsia"/>
                <w:lang w:eastAsia="zh-CN"/>
              </w:rPr>
              <w:t>Z坐标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pos_code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坐标对应的位置编号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8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1表示在线状态</w:t>
            </w:r>
          </w:p>
          <w:p>
            <w:pPr>
              <w:spacing w:after="0" w:line="240" w:lineRule="auto"/>
              <w:ind w:firstLine="48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 表示坐标</w:t>
            </w:r>
          </w:p>
          <w:p>
            <w:pPr>
              <w:spacing w:after="0" w:line="240" w:lineRule="auto"/>
              <w:ind w:firstLine="48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3 表示报警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4 表示ping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上报时间</w:t>
            </w:r>
          </w:p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使用10位整数表示上报时间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0" w:name="_Toc9616"/>
      <w:r>
        <w:rPr>
          <w:rFonts w:hint="eastAsia"/>
          <w:sz w:val="24"/>
          <w:szCs w:val="24"/>
          <w:lang w:val="en-US" w:eastAsia="zh-CN"/>
        </w:rPr>
        <w:t>数据示例</w:t>
      </w:r>
      <w:bookmarkEnd w:id="10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  <w:lang w:eastAsia="zh-CN"/>
              </w:rPr>
            </w:pPr>
            <w:r>
              <w:t>{"</w:t>
            </w:r>
            <w:r>
              <w:rPr>
                <w:rFonts w:hint="eastAsia"/>
              </w:rPr>
              <w:t>tag_id</w:t>
            </w:r>
            <w:r>
              <w:t>":</w:t>
            </w:r>
            <w:r>
              <w:rPr>
                <w:rFonts w:hint="eastAsia"/>
              </w:rPr>
              <w:t>1,</w:t>
            </w:r>
            <w:r>
              <w:t>"</w:t>
            </w:r>
            <w:r>
              <w:rPr>
                <w:rFonts w:hint="eastAsia"/>
              </w:rPr>
              <w:t>pos_x</w:t>
            </w:r>
            <w:r>
              <w:t>":</w:t>
            </w:r>
            <w:r>
              <w:rPr>
                <w:rFonts w:hint="eastAsia"/>
              </w:rPr>
              <w:t>12.000,</w:t>
            </w:r>
            <w:r>
              <w:t>"</w:t>
            </w:r>
            <w:r>
              <w:rPr>
                <w:rFonts w:hint="eastAsia"/>
              </w:rPr>
              <w:t>pos_y</w:t>
            </w:r>
            <w:r>
              <w:t>":</w:t>
            </w:r>
            <w:r>
              <w:rPr>
                <w:rFonts w:hint="eastAsia"/>
              </w:rPr>
              <w:t>12.000,</w:t>
            </w:r>
            <w:r>
              <w:t>"</w:t>
            </w:r>
            <w:r>
              <w:rPr>
                <w:rFonts w:hint="eastAsia"/>
              </w:rPr>
              <w:t>pos_z</w:t>
            </w:r>
            <w:r>
              <w:t>":</w:t>
            </w:r>
            <w:r>
              <w:rPr>
                <w:rFonts w:hint="eastAsia"/>
              </w:rPr>
              <w:t>12.000,"pos_code",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110812, " timestamp":</w:t>
            </w:r>
            <w:r>
              <w:t xml:space="preserve"> </w:t>
            </w:r>
            <w:r>
              <w:rPr>
                <w:lang w:eastAsia="zh-CN"/>
              </w:rPr>
              <w:t>1508830457</w:t>
            </w:r>
            <w:r>
              <w:rPr>
                <w:rFonts w:hint="eastAsia"/>
                <w:lang w:eastAsia="zh-CN"/>
              </w:rPr>
              <w:t>,"type",2</w:t>
            </w:r>
            <w:r>
              <w:t>}</w:t>
            </w:r>
            <w:r>
              <w:rPr>
                <w:rFonts w:hint="eastAsia"/>
                <w:lang w:val="en-US" w:eastAsia="zh-CN"/>
              </w:rPr>
              <w:t>*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1" w:name="_Toc15857"/>
      <w:r>
        <w:rPr>
          <w:rFonts w:hint="eastAsia"/>
          <w:lang w:eastAsia="zh-CN"/>
        </w:rPr>
        <w:t>报警信息</w:t>
      </w:r>
      <w:bookmarkEnd w:id="11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上报手环实时坐标和实时位置</w:t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2" w:name="_Toc2064"/>
      <w:r>
        <w:rPr>
          <w:rFonts w:hint="eastAsia"/>
          <w:sz w:val="24"/>
          <w:szCs w:val="24"/>
          <w:lang w:val="en-US" w:eastAsia="zh-CN"/>
        </w:rPr>
        <w:t>请求地址</w:t>
      </w:r>
      <w:bookmarkEnd w:id="12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987"/>
        <w:gridCol w:w="5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9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0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3" w:name="_Toc7964"/>
      <w:r>
        <w:rPr>
          <w:rFonts w:hint="eastAsia"/>
          <w:sz w:val="24"/>
          <w:szCs w:val="24"/>
          <w:lang w:val="en-US" w:eastAsia="zh-CN"/>
        </w:rPr>
        <w:t>数据格式</w:t>
      </w:r>
      <w:bookmarkEnd w:id="13"/>
    </w:p>
    <w:p>
      <w:pPr>
        <w:pStyle w:val="47"/>
        <w:spacing w:after="0" w:line="240" w:lineRule="auto"/>
        <w:ind w:left="0" w:leftChars="0" w:firstLine="0" w:firstLineChars="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212"/>
        <w:gridCol w:w="1213"/>
        <w:gridCol w:w="1500"/>
        <w:gridCol w:w="2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500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4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tag_id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手环ID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warning_code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报警消息编号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level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报警级别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严重 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普通 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 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op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报警开关 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关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1表示在线状态</w:t>
            </w:r>
          </w:p>
          <w:p>
            <w:pPr>
              <w:spacing w:after="0" w:line="240" w:lineRule="auto"/>
              <w:jc w:val="left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 表示坐标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 表示报警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 表示ping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上报时间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使用10位整数表示上报时间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4" w:name="_Toc11306"/>
      <w:r>
        <w:rPr>
          <w:rFonts w:hint="eastAsia"/>
          <w:sz w:val="24"/>
          <w:szCs w:val="24"/>
          <w:lang w:val="en-US" w:eastAsia="zh-CN"/>
        </w:rPr>
        <w:t>数据示例</w:t>
      </w:r>
      <w:bookmarkEnd w:id="14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</w:rPr>
              <w:t>{"tag_id":4,"warning_code":"0101","level":"01", "type":3,"timestamp":1531215223,"op":1}*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5" w:name="_Toc14106"/>
      <w:r>
        <w:rPr>
          <w:rFonts w:hint="eastAsia"/>
          <w:lang w:eastAsia="zh-CN"/>
        </w:rPr>
        <w:t>Ping保活消息</w:t>
      </w:r>
      <w:bookmarkEnd w:id="15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上报手环实时坐标和实时位置</w:t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6" w:name="_Toc17906"/>
      <w:r>
        <w:rPr>
          <w:rFonts w:hint="eastAsia"/>
          <w:sz w:val="24"/>
          <w:szCs w:val="24"/>
          <w:lang w:val="en-US" w:eastAsia="zh-CN"/>
        </w:rPr>
        <w:t>请求地址</w:t>
      </w:r>
      <w:bookmarkEnd w:id="16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987"/>
        <w:gridCol w:w="5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9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0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7" w:name="_Toc30888"/>
      <w:r>
        <w:rPr>
          <w:rFonts w:hint="eastAsia"/>
          <w:sz w:val="24"/>
          <w:szCs w:val="24"/>
          <w:lang w:val="en-US" w:eastAsia="zh-CN"/>
        </w:rPr>
        <w:t>数据格式</w:t>
      </w:r>
      <w:bookmarkEnd w:id="17"/>
    </w:p>
    <w:p>
      <w:pPr>
        <w:pStyle w:val="47"/>
        <w:spacing w:after="0" w:line="240" w:lineRule="auto"/>
        <w:ind w:left="0" w:leftChars="0" w:firstLine="0" w:firstLineChars="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079"/>
        <w:gridCol w:w="1440"/>
        <w:gridCol w:w="1621"/>
        <w:gridCol w:w="27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2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79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440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62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7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21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ping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Ping值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21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消息类型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8" w:name="_Toc14394"/>
      <w:r>
        <w:rPr>
          <w:rFonts w:hint="eastAsia"/>
          <w:sz w:val="24"/>
          <w:szCs w:val="24"/>
          <w:lang w:val="en-US" w:eastAsia="zh-CN"/>
        </w:rPr>
        <w:t>数据示例</w:t>
      </w:r>
      <w:bookmarkEnd w:id="18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{"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ping</w:t>
            </w:r>
            <w:r>
              <w:rPr>
                <w:rFonts w:ascii="Times New Roman" w:hAnsi="Times New Roman"/>
                <w:sz w:val="24"/>
              </w:rPr>
              <w:t>":</w:t>
            </w:r>
            <w:r>
              <w:rPr>
                <w:rFonts w:hint="eastAsia" w:ascii="Times New Roman" w:hAnsi="Times New Roman"/>
                <w:sz w:val="24"/>
              </w:rPr>
              <w:t>1,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 xml:space="preserve"> "type":4</w:t>
            </w:r>
            <w:r>
              <w:rPr>
                <w:rFonts w:ascii="Times New Roman" w:hAnsi="Times New Roman"/>
                <w:sz w:val="24"/>
              </w:rPr>
              <w:t>}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*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9" w:name="_Toc21016"/>
      <w:r>
        <w:rPr>
          <w:rFonts w:hint="eastAsia"/>
          <w:lang w:eastAsia="zh-CN"/>
        </w:rPr>
        <w:t>附录</w:t>
      </w:r>
      <w:bookmarkEnd w:id="19"/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20" w:name="_Toc7090"/>
      <w:r>
        <w:rPr>
          <w:rFonts w:hint="eastAsia"/>
          <w:sz w:val="24"/>
          <w:szCs w:val="24"/>
          <w:lang w:val="en-US" w:eastAsia="zh-CN"/>
        </w:rPr>
        <w:t>区域编号说明</w:t>
      </w:r>
      <w:bookmarkEnd w:id="20"/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>区域编号pos_code规则如下：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 xml:space="preserve">   大区间+栋+层+小区号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 xml:space="preserve">   大区间:生产间 监仓 医院 会见楼，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 xml:space="preserve">   小区间:指监仓，活动室，图书馆等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示例: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hint="eastAsia" w:ascii="Times New Roman" w:hAnsi="Times New Roman"/>
          <w:sz w:val="24"/>
          <w:lang w:eastAsia="zh-CN" w:bidi="ar-SA"/>
        </w:rPr>
        <w:drawing>
          <wp:inline distT="0" distB="0" distL="0" distR="0">
            <wp:extent cx="2657475" cy="1381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21" w:name="_Toc22130"/>
      <w:r>
        <w:rPr>
          <w:rFonts w:hint="eastAsia"/>
          <w:sz w:val="24"/>
          <w:szCs w:val="24"/>
          <w:lang w:val="en-US" w:eastAsia="zh-CN"/>
        </w:rPr>
        <w:t>区域编号对照表</w:t>
      </w:r>
      <w:bookmarkEnd w:id="21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编号原则:两个相互有关联的区间之间的编号要在编号上体现其关系，如牢房和牢房内的厕所分别编号 0080 0081，008表示牢房编号，1表示厕所，0是补充位保证其它编号为4位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3284"/>
        <w:gridCol w:w="3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类别</w:t>
            </w:r>
          </w:p>
        </w:tc>
        <w:tc>
          <w:tcPr>
            <w:tcW w:w="7039" w:type="dxa"/>
            <w:gridSpan w:val="2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483" w:type="dxa"/>
            <w:vMerge w:val="continue"/>
            <w:tcBorders>
              <w:bottom w:val="single" w:color="auto" w:sz="4" w:space="0"/>
            </w:tcBorders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位置</w:t>
            </w:r>
          </w:p>
        </w:tc>
        <w:tc>
          <w:tcPr>
            <w:tcW w:w="3755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大区间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监仓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楼</w:t>
            </w:r>
            <w:r>
              <w:rPr>
                <w:rFonts w:hint="eastAsia" w:ascii="Times New Roman" w:hAnsi="Times New Roman"/>
                <w:sz w:val="24"/>
              </w:rPr>
              <w:t>（8栋）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生产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楼</w:t>
            </w:r>
            <w:r>
              <w:rPr>
                <w:rFonts w:hint="eastAsia" w:ascii="Times New Roman" w:hAnsi="Times New Roman"/>
                <w:sz w:val="24"/>
              </w:rPr>
              <w:t>（8栋）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犯人伙房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楼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会见楼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教学楼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出监教育中心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医院监区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后勤监区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墙内公共区域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栋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1,2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,3...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1...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层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1,2,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3...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1...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小区间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活动室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过厅B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走廊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过厅A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谈话室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更衣室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阅览室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监仓和监仓厕所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（监仓和厕所有对应关系）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0800  0801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0900  0901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1000  1001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1100  1101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1200  1201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1300  1301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1400  1401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1500  1501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1600  1601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1700  1701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1800  1801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1900  1901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22" w:name="_Toc2037"/>
      <w:r>
        <w:rPr>
          <w:rFonts w:hint="eastAsia"/>
          <w:sz w:val="24"/>
          <w:szCs w:val="24"/>
          <w:lang w:val="en-US" w:eastAsia="zh-CN"/>
        </w:rPr>
        <w:t>报警编号对照表</w:t>
      </w:r>
      <w:bookmarkEnd w:id="22"/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>级别有三种，每种级别下又有不同类型</w:t>
      </w:r>
    </w:p>
    <w:p>
      <w:pPr>
        <w:spacing w:after="0" w:line="240" w:lineRule="auto"/>
        <w:ind w:firstLine="440" w:firstLineChars="200"/>
        <w:rPr>
          <w:rFonts w:ascii="宋体" w:hAnsi="宋体" w:cs="宋体"/>
          <w:color w:val="FF0000"/>
          <w:sz w:val="24"/>
          <w:szCs w:val="24"/>
          <w:lang w:eastAsia="zh-CN" w:bidi="ar-SA"/>
        </w:rPr>
      </w:pPr>
      <w:r>
        <w:rPr>
          <w:rFonts w:hint="eastAsia"/>
          <w:color w:val="FF0000"/>
          <w:lang w:eastAsia="zh-CN"/>
        </w:rPr>
        <w:t>01 严重  02 普通 03 提示</w:t>
      </w:r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严重报警：串仓报警、电子围栏报警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 xml:space="preserve"> 、SOS按钮</w:t>
      </w:r>
      <w:r>
        <w:rPr>
          <w:rFonts w:ascii="宋体" w:hAnsi="宋体" w:cs="宋体"/>
          <w:sz w:val="24"/>
          <w:szCs w:val="24"/>
          <w:lang w:eastAsia="zh-CN" w:bidi="ar-SA"/>
        </w:rPr>
        <w:t>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>、腕带拆除</w:t>
      </w:r>
      <w:r>
        <w:rPr>
          <w:rFonts w:ascii="宋体" w:hAnsi="宋体" w:cs="宋体"/>
          <w:sz w:val="24"/>
          <w:szCs w:val="24"/>
          <w:lang w:eastAsia="zh-CN" w:bidi="ar-SA"/>
        </w:rPr>
        <w:t>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>、心率</w:t>
      </w:r>
      <w:r>
        <w:rPr>
          <w:rFonts w:ascii="宋体" w:hAnsi="宋体" w:cs="宋体"/>
          <w:sz w:val="24"/>
          <w:szCs w:val="24"/>
          <w:lang w:eastAsia="zh-CN" w:bidi="ar-SA"/>
        </w:rPr>
        <w:t>报警</w:t>
      </w:r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普通报警：卫生间滞留报警、信号失联报警</w:t>
      </w:r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提示报警：低电量报警（一期暂时不做）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 w:bidi="ar-SA"/>
        </w:rPr>
        <w:t>编号规则：级别+报警类型  0101 前两位表示报警级别后两位代表报警类型</w:t>
      </w:r>
    </w:p>
    <w:tbl>
      <w:tblPr>
        <w:tblStyle w:val="26"/>
        <w:tblW w:w="86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2"/>
        <w:gridCol w:w="212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类别</w:t>
            </w:r>
          </w:p>
        </w:tc>
        <w:tc>
          <w:tcPr>
            <w:tcW w:w="6713" w:type="dxa"/>
            <w:gridSpan w:val="3"/>
            <w:shd w:val="clear" w:color="auto" w:fill="31849B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985" w:type="dxa"/>
            <w:vMerge w:val="continue"/>
            <w:tcBorders>
              <w:bottom w:val="single" w:color="auto" w:sz="4" w:space="0"/>
            </w:tcBorders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报警级别编号</w:t>
            </w:r>
          </w:p>
        </w:tc>
        <w:tc>
          <w:tcPr>
            <w:tcW w:w="2126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描述</w:t>
            </w:r>
          </w:p>
        </w:tc>
        <w:tc>
          <w:tcPr>
            <w:tcW w:w="2035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严重报警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01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串仓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</w:rPr>
              <w:t>1</w:t>
            </w: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电子围栏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sos按钮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腕带拆除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心率告警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</w:t>
            </w:r>
            <w:r>
              <w:rPr>
                <w:rFonts w:hint="eastAsia" w:ascii="Times New Roman" w:hAnsi="Times New Roman"/>
                <w:sz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普通报警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02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卫生间滞留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02</w:t>
            </w:r>
            <w:r>
              <w:rPr>
                <w:rFonts w:hint="eastAsia" w:ascii="Times New Roman" w:hAnsi="Times New Roman"/>
                <w:sz w:val="24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信号</w:t>
            </w: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消失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02</w:t>
            </w:r>
            <w:r>
              <w:rPr>
                <w:rFonts w:hint="eastAsia" w:ascii="Times New Roman" w:hAnsi="Times New Roman"/>
                <w:color w:val="FF0000"/>
                <w:sz w:val="24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提示报警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03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低电量报警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03</w:t>
            </w: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1</w:t>
            </w:r>
          </w:p>
        </w:tc>
      </w:tr>
    </w:tbl>
    <w:p>
      <w:pPr>
        <w:spacing w:after="0" w:line="240" w:lineRule="auto"/>
        <w:ind w:firstLine="440" w:firstLineChars="200"/>
        <w:rPr>
          <w:rFonts w:ascii="Times New Roman" w:hAnsi="Times New Roman"/>
          <w:lang w:val="en-US" w:eastAsia="zh-CN"/>
        </w:rPr>
      </w:pPr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sz w:val="16"/>
        <w:szCs w:val="16"/>
      </w:rPr>
    </w:pPr>
    <w:r>
      <w:rPr>
        <w:rFonts w:hint="eastAsia"/>
        <w:sz w:val="16"/>
        <w:szCs w:val="16"/>
        <w:lang w:eastAsia="zh-CN"/>
      </w:rPr>
      <w:t>深圳</w:t>
    </w:r>
    <w:r>
      <w:rPr>
        <w:rFonts w:hint="eastAsia"/>
        <w:sz w:val="16"/>
        <w:szCs w:val="16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  <w:lang w:eastAsia="zh-CN"/>
      </w:rPr>
      <w:t>深圳</w:t>
    </w:r>
    <w:r>
      <w:rPr>
        <w:rFonts w:hint="eastAsia"/>
      </w:rPr>
      <w:t>知路科技有限公司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3557"/>
    <w:multiLevelType w:val="multilevel"/>
    <w:tmpl w:val="5A3335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ECE"/>
    <w:rsid w:val="00045289"/>
    <w:rsid w:val="00057C42"/>
    <w:rsid w:val="00060A69"/>
    <w:rsid w:val="000B3118"/>
    <w:rsid w:val="000C6B95"/>
    <w:rsid w:val="001015DB"/>
    <w:rsid w:val="001132FB"/>
    <w:rsid w:val="00115FC1"/>
    <w:rsid w:val="001251B9"/>
    <w:rsid w:val="00152926"/>
    <w:rsid w:val="001572A0"/>
    <w:rsid w:val="00172A27"/>
    <w:rsid w:val="00184293"/>
    <w:rsid w:val="001A75A9"/>
    <w:rsid w:val="001B1A2E"/>
    <w:rsid w:val="001B2228"/>
    <w:rsid w:val="001B3EF2"/>
    <w:rsid w:val="001C700C"/>
    <w:rsid w:val="001D384D"/>
    <w:rsid w:val="001D64F2"/>
    <w:rsid w:val="00222A81"/>
    <w:rsid w:val="002249C7"/>
    <w:rsid w:val="0024208C"/>
    <w:rsid w:val="00252FC0"/>
    <w:rsid w:val="002860AC"/>
    <w:rsid w:val="00297344"/>
    <w:rsid w:val="002D4B0F"/>
    <w:rsid w:val="002E70FA"/>
    <w:rsid w:val="002E7160"/>
    <w:rsid w:val="002F0FD9"/>
    <w:rsid w:val="00337270"/>
    <w:rsid w:val="00337612"/>
    <w:rsid w:val="003764A2"/>
    <w:rsid w:val="00382498"/>
    <w:rsid w:val="00393DC2"/>
    <w:rsid w:val="003C5A71"/>
    <w:rsid w:val="003D4E40"/>
    <w:rsid w:val="003E60FB"/>
    <w:rsid w:val="0040656F"/>
    <w:rsid w:val="00452131"/>
    <w:rsid w:val="00485A0C"/>
    <w:rsid w:val="00486CA0"/>
    <w:rsid w:val="00487D93"/>
    <w:rsid w:val="004A24F7"/>
    <w:rsid w:val="004C5CCC"/>
    <w:rsid w:val="004D359D"/>
    <w:rsid w:val="00514898"/>
    <w:rsid w:val="005245E5"/>
    <w:rsid w:val="00577A13"/>
    <w:rsid w:val="005A27E4"/>
    <w:rsid w:val="005B22DA"/>
    <w:rsid w:val="005C058F"/>
    <w:rsid w:val="005D318E"/>
    <w:rsid w:val="005D4EAA"/>
    <w:rsid w:val="00605B10"/>
    <w:rsid w:val="006406FB"/>
    <w:rsid w:val="006502A0"/>
    <w:rsid w:val="006A1AAC"/>
    <w:rsid w:val="006B476C"/>
    <w:rsid w:val="006C575D"/>
    <w:rsid w:val="006D235C"/>
    <w:rsid w:val="006E4914"/>
    <w:rsid w:val="006E7FEF"/>
    <w:rsid w:val="006F2C14"/>
    <w:rsid w:val="0070073C"/>
    <w:rsid w:val="00733A08"/>
    <w:rsid w:val="00734E62"/>
    <w:rsid w:val="00744CE5"/>
    <w:rsid w:val="00782158"/>
    <w:rsid w:val="007828E2"/>
    <w:rsid w:val="007B3884"/>
    <w:rsid w:val="007D7463"/>
    <w:rsid w:val="007E4DF2"/>
    <w:rsid w:val="00801E0F"/>
    <w:rsid w:val="008046D5"/>
    <w:rsid w:val="00814A7A"/>
    <w:rsid w:val="0086363B"/>
    <w:rsid w:val="008A7487"/>
    <w:rsid w:val="008B1895"/>
    <w:rsid w:val="008E0795"/>
    <w:rsid w:val="008E7A2F"/>
    <w:rsid w:val="008F243A"/>
    <w:rsid w:val="0090162B"/>
    <w:rsid w:val="009107A1"/>
    <w:rsid w:val="009206B5"/>
    <w:rsid w:val="009226BA"/>
    <w:rsid w:val="00973A32"/>
    <w:rsid w:val="009953F4"/>
    <w:rsid w:val="009A12D5"/>
    <w:rsid w:val="009D343D"/>
    <w:rsid w:val="009D5E2D"/>
    <w:rsid w:val="009E7696"/>
    <w:rsid w:val="00A010DC"/>
    <w:rsid w:val="00A14A69"/>
    <w:rsid w:val="00A27C3D"/>
    <w:rsid w:val="00A31262"/>
    <w:rsid w:val="00A57D58"/>
    <w:rsid w:val="00A645CA"/>
    <w:rsid w:val="00A831A3"/>
    <w:rsid w:val="00A96E26"/>
    <w:rsid w:val="00AB3DD7"/>
    <w:rsid w:val="00AF2117"/>
    <w:rsid w:val="00B239A7"/>
    <w:rsid w:val="00B26ACF"/>
    <w:rsid w:val="00B34A26"/>
    <w:rsid w:val="00B5603A"/>
    <w:rsid w:val="00B672C9"/>
    <w:rsid w:val="00B805BC"/>
    <w:rsid w:val="00B8747A"/>
    <w:rsid w:val="00B90B43"/>
    <w:rsid w:val="00BC549B"/>
    <w:rsid w:val="00BD7612"/>
    <w:rsid w:val="00C16F56"/>
    <w:rsid w:val="00C4121F"/>
    <w:rsid w:val="00C45E82"/>
    <w:rsid w:val="00C50D31"/>
    <w:rsid w:val="00C56D54"/>
    <w:rsid w:val="00C97F1C"/>
    <w:rsid w:val="00CA25C5"/>
    <w:rsid w:val="00CF137A"/>
    <w:rsid w:val="00CF3E2D"/>
    <w:rsid w:val="00D01608"/>
    <w:rsid w:val="00D128C4"/>
    <w:rsid w:val="00D43C1B"/>
    <w:rsid w:val="00D56759"/>
    <w:rsid w:val="00D706A5"/>
    <w:rsid w:val="00D90144"/>
    <w:rsid w:val="00D9773E"/>
    <w:rsid w:val="00DA3136"/>
    <w:rsid w:val="00DC34BA"/>
    <w:rsid w:val="00DD224B"/>
    <w:rsid w:val="00DE066C"/>
    <w:rsid w:val="00E51FDA"/>
    <w:rsid w:val="00E531B1"/>
    <w:rsid w:val="00E752AC"/>
    <w:rsid w:val="00E7688A"/>
    <w:rsid w:val="00EA6975"/>
    <w:rsid w:val="00EB0AF3"/>
    <w:rsid w:val="00EC3898"/>
    <w:rsid w:val="00ED355E"/>
    <w:rsid w:val="00ED5A81"/>
    <w:rsid w:val="00EE0628"/>
    <w:rsid w:val="00F0109C"/>
    <w:rsid w:val="00F427E3"/>
    <w:rsid w:val="00F4473F"/>
    <w:rsid w:val="00F45496"/>
    <w:rsid w:val="00F80474"/>
    <w:rsid w:val="00F81697"/>
    <w:rsid w:val="00F933C8"/>
    <w:rsid w:val="00FA4CFB"/>
    <w:rsid w:val="00FB260A"/>
    <w:rsid w:val="00FD4A63"/>
    <w:rsid w:val="00FE4905"/>
    <w:rsid w:val="00FF433E"/>
    <w:rsid w:val="0136274B"/>
    <w:rsid w:val="01F4007F"/>
    <w:rsid w:val="01F90C4C"/>
    <w:rsid w:val="02420E1C"/>
    <w:rsid w:val="02A940B8"/>
    <w:rsid w:val="03452B91"/>
    <w:rsid w:val="03A913EC"/>
    <w:rsid w:val="03B64948"/>
    <w:rsid w:val="03C40385"/>
    <w:rsid w:val="040B6197"/>
    <w:rsid w:val="043D1893"/>
    <w:rsid w:val="04B4770F"/>
    <w:rsid w:val="04EC599A"/>
    <w:rsid w:val="05A0397B"/>
    <w:rsid w:val="065A7AA2"/>
    <w:rsid w:val="06A91877"/>
    <w:rsid w:val="07337428"/>
    <w:rsid w:val="07956684"/>
    <w:rsid w:val="07996092"/>
    <w:rsid w:val="08592516"/>
    <w:rsid w:val="0869295E"/>
    <w:rsid w:val="08FC6CBD"/>
    <w:rsid w:val="09216CE4"/>
    <w:rsid w:val="093F7A5F"/>
    <w:rsid w:val="095A2BA5"/>
    <w:rsid w:val="09C53788"/>
    <w:rsid w:val="09FF53D9"/>
    <w:rsid w:val="0AA275A5"/>
    <w:rsid w:val="0AB31EC1"/>
    <w:rsid w:val="0ADE3499"/>
    <w:rsid w:val="0B433376"/>
    <w:rsid w:val="0C1E24FA"/>
    <w:rsid w:val="0C856C83"/>
    <w:rsid w:val="0CD75168"/>
    <w:rsid w:val="0CE7361D"/>
    <w:rsid w:val="0E841484"/>
    <w:rsid w:val="0E881099"/>
    <w:rsid w:val="0EB56926"/>
    <w:rsid w:val="10816948"/>
    <w:rsid w:val="111E3CBD"/>
    <w:rsid w:val="113D602B"/>
    <w:rsid w:val="1208233B"/>
    <w:rsid w:val="12492685"/>
    <w:rsid w:val="126D5586"/>
    <w:rsid w:val="13314A61"/>
    <w:rsid w:val="13C1458F"/>
    <w:rsid w:val="143F444A"/>
    <w:rsid w:val="14DC2597"/>
    <w:rsid w:val="15307EEA"/>
    <w:rsid w:val="15574FB4"/>
    <w:rsid w:val="16AF2BA0"/>
    <w:rsid w:val="16BB39C3"/>
    <w:rsid w:val="18E77A73"/>
    <w:rsid w:val="19125B88"/>
    <w:rsid w:val="19AE7347"/>
    <w:rsid w:val="19F136EE"/>
    <w:rsid w:val="1A041C54"/>
    <w:rsid w:val="1A410D0E"/>
    <w:rsid w:val="1A9962AE"/>
    <w:rsid w:val="1AE7117E"/>
    <w:rsid w:val="1B145CCA"/>
    <w:rsid w:val="1C1257F9"/>
    <w:rsid w:val="1CC61746"/>
    <w:rsid w:val="1D75539B"/>
    <w:rsid w:val="1D8D3180"/>
    <w:rsid w:val="1E3A3614"/>
    <w:rsid w:val="1E433C2C"/>
    <w:rsid w:val="1E5F1849"/>
    <w:rsid w:val="1E740FAD"/>
    <w:rsid w:val="203A76B1"/>
    <w:rsid w:val="20604442"/>
    <w:rsid w:val="20C97211"/>
    <w:rsid w:val="21335F4B"/>
    <w:rsid w:val="22386FAD"/>
    <w:rsid w:val="22472430"/>
    <w:rsid w:val="22A3686A"/>
    <w:rsid w:val="2305263B"/>
    <w:rsid w:val="23614469"/>
    <w:rsid w:val="248271AC"/>
    <w:rsid w:val="24AB56DF"/>
    <w:rsid w:val="251F4F87"/>
    <w:rsid w:val="25B92696"/>
    <w:rsid w:val="261D5A36"/>
    <w:rsid w:val="265368CA"/>
    <w:rsid w:val="26974EE1"/>
    <w:rsid w:val="26D73561"/>
    <w:rsid w:val="26E07BE4"/>
    <w:rsid w:val="274A5370"/>
    <w:rsid w:val="27E2203B"/>
    <w:rsid w:val="280F0E67"/>
    <w:rsid w:val="28F97A32"/>
    <w:rsid w:val="29E03C4B"/>
    <w:rsid w:val="2A7701A4"/>
    <w:rsid w:val="2A814DEC"/>
    <w:rsid w:val="2AE9568C"/>
    <w:rsid w:val="2B232DC9"/>
    <w:rsid w:val="2BAA1840"/>
    <w:rsid w:val="2CB81CE1"/>
    <w:rsid w:val="2D2830DD"/>
    <w:rsid w:val="2D903D12"/>
    <w:rsid w:val="2DBD0FD6"/>
    <w:rsid w:val="2EA14E5D"/>
    <w:rsid w:val="2F3568B8"/>
    <w:rsid w:val="31042BF8"/>
    <w:rsid w:val="32E46651"/>
    <w:rsid w:val="3375101B"/>
    <w:rsid w:val="34307320"/>
    <w:rsid w:val="35990AD8"/>
    <w:rsid w:val="35A26370"/>
    <w:rsid w:val="36E85DF2"/>
    <w:rsid w:val="384F23DE"/>
    <w:rsid w:val="38806BF8"/>
    <w:rsid w:val="39B654DB"/>
    <w:rsid w:val="39FA0ABB"/>
    <w:rsid w:val="3A247998"/>
    <w:rsid w:val="3A2879CD"/>
    <w:rsid w:val="3A83503B"/>
    <w:rsid w:val="3AC95F38"/>
    <w:rsid w:val="3B305887"/>
    <w:rsid w:val="3B741860"/>
    <w:rsid w:val="3BCD6425"/>
    <w:rsid w:val="3BF811A1"/>
    <w:rsid w:val="3C7A4F27"/>
    <w:rsid w:val="3CCD7D42"/>
    <w:rsid w:val="3CED48E9"/>
    <w:rsid w:val="3DF336F1"/>
    <w:rsid w:val="3F4848EA"/>
    <w:rsid w:val="3F8A360F"/>
    <w:rsid w:val="3FE55000"/>
    <w:rsid w:val="3FF33CF0"/>
    <w:rsid w:val="401A6436"/>
    <w:rsid w:val="40391AB6"/>
    <w:rsid w:val="40535AFE"/>
    <w:rsid w:val="40D47343"/>
    <w:rsid w:val="412A5265"/>
    <w:rsid w:val="427E34B7"/>
    <w:rsid w:val="43DC7BB9"/>
    <w:rsid w:val="445C69AC"/>
    <w:rsid w:val="44801324"/>
    <w:rsid w:val="44A43DB3"/>
    <w:rsid w:val="45494E5C"/>
    <w:rsid w:val="454A1403"/>
    <w:rsid w:val="455C0142"/>
    <w:rsid w:val="45773027"/>
    <w:rsid w:val="458B7184"/>
    <w:rsid w:val="46B51359"/>
    <w:rsid w:val="470C63B3"/>
    <w:rsid w:val="47296C1A"/>
    <w:rsid w:val="474E6094"/>
    <w:rsid w:val="487B0F38"/>
    <w:rsid w:val="498A51E2"/>
    <w:rsid w:val="49A4058E"/>
    <w:rsid w:val="49BF7FB6"/>
    <w:rsid w:val="4B186659"/>
    <w:rsid w:val="4C6C3181"/>
    <w:rsid w:val="4CE174AA"/>
    <w:rsid w:val="4D124D28"/>
    <w:rsid w:val="4D2A6B35"/>
    <w:rsid w:val="4D953A05"/>
    <w:rsid w:val="4DF40FF4"/>
    <w:rsid w:val="4FBF0207"/>
    <w:rsid w:val="4FE4294C"/>
    <w:rsid w:val="50B71E93"/>
    <w:rsid w:val="51D16F0A"/>
    <w:rsid w:val="526769D7"/>
    <w:rsid w:val="54863944"/>
    <w:rsid w:val="551C05DD"/>
    <w:rsid w:val="565D0CC6"/>
    <w:rsid w:val="566D3CA9"/>
    <w:rsid w:val="58757431"/>
    <w:rsid w:val="58EE0E01"/>
    <w:rsid w:val="59241B73"/>
    <w:rsid w:val="59384A5F"/>
    <w:rsid w:val="596D1CA4"/>
    <w:rsid w:val="5A453354"/>
    <w:rsid w:val="5B42470C"/>
    <w:rsid w:val="5BE368F0"/>
    <w:rsid w:val="5BFC7630"/>
    <w:rsid w:val="5C1B5705"/>
    <w:rsid w:val="5CDC5077"/>
    <w:rsid w:val="5D1361BB"/>
    <w:rsid w:val="5D3B5257"/>
    <w:rsid w:val="5E1565F4"/>
    <w:rsid w:val="5E937D7D"/>
    <w:rsid w:val="5E972623"/>
    <w:rsid w:val="5F405C1B"/>
    <w:rsid w:val="5F7B0AD2"/>
    <w:rsid w:val="60DA657C"/>
    <w:rsid w:val="61055030"/>
    <w:rsid w:val="61807816"/>
    <w:rsid w:val="62980756"/>
    <w:rsid w:val="631B5BCD"/>
    <w:rsid w:val="631D5FE0"/>
    <w:rsid w:val="634A6393"/>
    <w:rsid w:val="642C7522"/>
    <w:rsid w:val="6457685E"/>
    <w:rsid w:val="64C177EB"/>
    <w:rsid w:val="64F27A8B"/>
    <w:rsid w:val="651F683D"/>
    <w:rsid w:val="6529670D"/>
    <w:rsid w:val="65461E42"/>
    <w:rsid w:val="65C41ED5"/>
    <w:rsid w:val="66CA0341"/>
    <w:rsid w:val="66F046EB"/>
    <w:rsid w:val="66FF6F92"/>
    <w:rsid w:val="671561C1"/>
    <w:rsid w:val="67B74E2C"/>
    <w:rsid w:val="67D97413"/>
    <w:rsid w:val="68B171EA"/>
    <w:rsid w:val="69FC0CF1"/>
    <w:rsid w:val="6A1322EC"/>
    <w:rsid w:val="6A8E672A"/>
    <w:rsid w:val="6B2B3325"/>
    <w:rsid w:val="6B6E6C2F"/>
    <w:rsid w:val="6BB015E4"/>
    <w:rsid w:val="6C30776B"/>
    <w:rsid w:val="6C3F33ED"/>
    <w:rsid w:val="6CF60AF6"/>
    <w:rsid w:val="6D087BFD"/>
    <w:rsid w:val="6DEA6939"/>
    <w:rsid w:val="6E500C63"/>
    <w:rsid w:val="6E7B74D9"/>
    <w:rsid w:val="6F146574"/>
    <w:rsid w:val="6F6B593A"/>
    <w:rsid w:val="6F8453E7"/>
    <w:rsid w:val="711F6EF4"/>
    <w:rsid w:val="71C66BBF"/>
    <w:rsid w:val="71D00D20"/>
    <w:rsid w:val="71D3484B"/>
    <w:rsid w:val="71F503F4"/>
    <w:rsid w:val="72CF67BF"/>
    <w:rsid w:val="72DB2EA3"/>
    <w:rsid w:val="7330651C"/>
    <w:rsid w:val="733A5B7C"/>
    <w:rsid w:val="73B03180"/>
    <w:rsid w:val="74A401CA"/>
    <w:rsid w:val="75DF0DD3"/>
    <w:rsid w:val="769854C0"/>
    <w:rsid w:val="77404094"/>
    <w:rsid w:val="77C82168"/>
    <w:rsid w:val="78274183"/>
    <w:rsid w:val="78874585"/>
    <w:rsid w:val="7898772D"/>
    <w:rsid w:val="78D72238"/>
    <w:rsid w:val="79520803"/>
    <w:rsid w:val="797303BC"/>
    <w:rsid w:val="79F6600E"/>
    <w:rsid w:val="7A0264B1"/>
    <w:rsid w:val="7A6362D0"/>
    <w:rsid w:val="7ABF71F9"/>
    <w:rsid w:val="7C631FEE"/>
    <w:rsid w:val="7CBB206E"/>
    <w:rsid w:val="7D1E682B"/>
    <w:rsid w:val="7EDC6832"/>
    <w:rsid w:val="7F4A52B3"/>
    <w:rsid w:val="7F611D11"/>
    <w:rsid w:val="7F6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6"/>
    <w:qFormat/>
    <w:uiPriority w:val="9"/>
    <w:pPr>
      <w:numPr>
        <w:ilvl w:val="0"/>
        <w:numId w:val="1"/>
      </w:numPr>
      <w:spacing w:before="480" w:after="0"/>
      <w:ind w:left="432" w:hanging="432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37"/>
    <w:unhideWhenUsed/>
    <w:qFormat/>
    <w:uiPriority w:val="9"/>
    <w:pPr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numPr>
        <w:ilvl w:val="2"/>
        <w:numId w:val="1"/>
      </w:numPr>
      <w:spacing w:before="200" w:after="0" w:line="271" w:lineRule="auto"/>
      <w:ind w:left="720" w:hanging="72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9"/>
    <w:unhideWhenUsed/>
    <w:qFormat/>
    <w:uiPriority w:val="9"/>
    <w:pPr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40"/>
    <w:unhideWhenUsed/>
    <w:qFormat/>
    <w:uiPriority w:val="9"/>
    <w:pPr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41"/>
    <w:unhideWhenUsed/>
    <w:qFormat/>
    <w:uiPriority w:val="9"/>
    <w:pPr>
      <w:numPr>
        <w:ilvl w:val="5"/>
        <w:numId w:val="1"/>
      </w:numPr>
      <w:spacing w:after="0" w:line="271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42"/>
    <w:unhideWhenUsed/>
    <w:qFormat/>
    <w:uiPriority w:val="9"/>
    <w:pPr>
      <w:numPr>
        <w:ilvl w:val="6"/>
        <w:numId w:val="1"/>
      </w:numPr>
      <w:spacing w:after="0"/>
      <w:ind w:left="1296" w:hanging="1296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numPr>
        <w:ilvl w:val="7"/>
        <w:numId w:val="1"/>
      </w:numPr>
      <w:spacing w:after="0"/>
      <w:ind w:left="1440" w:hanging="144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44"/>
    <w:unhideWhenUsed/>
    <w:qFormat/>
    <w:uiPriority w:val="9"/>
    <w:pPr>
      <w:numPr>
        <w:ilvl w:val="8"/>
        <w:numId w:val="1"/>
      </w:numPr>
      <w:spacing w:after="0"/>
      <w:ind w:left="1583" w:hanging="1583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22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2"/>
    <w:uiPriority w:val="0"/>
    <w:rPr>
      <w:b/>
      <w:bCs/>
    </w:rPr>
  </w:style>
  <w:style w:type="paragraph" w:styleId="12">
    <w:name w:val="annotation text"/>
    <w:basedOn w:val="1"/>
    <w:link w:val="31"/>
    <w:uiPriority w:val="0"/>
  </w:style>
  <w:style w:type="paragraph" w:styleId="13">
    <w:name w:val="caption"/>
    <w:basedOn w:val="1"/>
    <w:next w:val="1"/>
    <w:unhideWhenUsed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4">
    <w:name w:val="Document Map"/>
    <w:basedOn w:val="1"/>
    <w:link w:val="34"/>
    <w:uiPriority w:val="0"/>
    <w:rPr>
      <w:rFonts w:ascii="宋体"/>
      <w:sz w:val="18"/>
      <w:szCs w:val="18"/>
    </w:rPr>
  </w:style>
  <w:style w:type="paragraph" w:styleId="15">
    <w:name w:val="Balloon Text"/>
    <w:basedOn w:val="1"/>
    <w:link w:val="33"/>
    <w:qFormat/>
    <w:uiPriority w:val="0"/>
    <w:rPr>
      <w:sz w:val="18"/>
      <w:szCs w:val="18"/>
    </w:rPr>
  </w:style>
  <w:style w:type="paragraph" w:styleId="16">
    <w:name w:val="footer"/>
    <w:basedOn w:val="1"/>
    <w:link w:val="3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0"/>
  </w:style>
  <w:style w:type="paragraph" w:styleId="19">
    <w:name w:val="Subtitle"/>
    <w:basedOn w:val="1"/>
    <w:next w:val="1"/>
    <w:link w:val="45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Title"/>
    <w:basedOn w:val="1"/>
    <w:next w:val="1"/>
    <w:link w:val="35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25">
    <w:name w:val="annotation reference"/>
    <w:basedOn w:val="22"/>
    <w:uiPriority w:val="0"/>
    <w:rPr>
      <w:sz w:val="21"/>
      <w:szCs w:val="21"/>
    </w:rPr>
  </w:style>
  <w:style w:type="table" w:styleId="27">
    <w:name w:val="Table Grid"/>
    <w:basedOn w:val="2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样式2"/>
    <w:basedOn w:val="2"/>
    <w:next w:val="2"/>
    <w:qFormat/>
    <w:uiPriority w:val="0"/>
    <w:rPr>
      <w:rFonts w:ascii="Calibri" w:hAnsi="Calibri"/>
    </w:rPr>
  </w:style>
  <w:style w:type="character" w:customStyle="1" w:styleId="29">
    <w:name w:val="页眉 Char"/>
    <w:basedOn w:val="22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0">
    <w:name w:val="页脚 Char"/>
    <w:basedOn w:val="22"/>
    <w:link w:val="16"/>
    <w:uiPriority w:val="0"/>
    <w:rPr>
      <w:rFonts w:ascii="Calibri" w:hAnsi="Calibri"/>
      <w:kern w:val="2"/>
      <w:sz w:val="18"/>
      <w:szCs w:val="18"/>
    </w:rPr>
  </w:style>
  <w:style w:type="character" w:customStyle="1" w:styleId="31">
    <w:name w:val="批注文字 Char"/>
    <w:basedOn w:val="22"/>
    <w:link w:val="12"/>
    <w:uiPriority w:val="0"/>
    <w:rPr>
      <w:rFonts w:ascii="Calibri" w:hAnsi="Calibri"/>
      <w:kern w:val="2"/>
      <w:sz w:val="21"/>
      <w:szCs w:val="24"/>
    </w:rPr>
  </w:style>
  <w:style w:type="character" w:customStyle="1" w:styleId="32">
    <w:name w:val="批注主题 Char"/>
    <w:basedOn w:val="31"/>
    <w:link w:val="11"/>
    <w:qFormat/>
    <w:uiPriority w:val="0"/>
    <w:rPr>
      <w:b/>
      <w:bCs/>
    </w:rPr>
  </w:style>
  <w:style w:type="character" w:customStyle="1" w:styleId="33">
    <w:name w:val="批注框文本 Char"/>
    <w:basedOn w:val="22"/>
    <w:link w:val="15"/>
    <w:uiPriority w:val="0"/>
    <w:rPr>
      <w:rFonts w:ascii="Calibri" w:hAnsi="Calibri"/>
      <w:kern w:val="2"/>
      <w:sz w:val="18"/>
      <w:szCs w:val="18"/>
    </w:rPr>
  </w:style>
  <w:style w:type="character" w:customStyle="1" w:styleId="34">
    <w:name w:val="文档结构图 Char"/>
    <w:basedOn w:val="22"/>
    <w:link w:val="14"/>
    <w:uiPriority w:val="0"/>
    <w:rPr>
      <w:rFonts w:ascii="宋体" w:hAnsi="Calibri"/>
      <w:kern w:val="2"/>
      <w:sz w:val="18"/>
      <w:szCs w:val="18"/>
    </w:rPr>
  </w:style>
  <w:style w:type="character" w:customStyle="1" w:styleId="35">
    <w:name w:val="标题 Char"/>
    <w:basedOn w:val="22"/>
    <w:link w:val="21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6">
    <w:name w:val="标题 1 Char"/>
    <w:basedOn w:val="22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8">
    <w:name w:val="标题 3 Char"/>
    <w:basedOn w:val="22"/>
    <w:link w:val="4"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9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40">
    <w:name w:val="标题 5 Char"/>
    <w:basedOn w:val="22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character" w:customStyle="1" w:styleId="41">
    <w:name w:val="标题 6 Char"/>
    <w:basedOn w:val="22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character" w:customStyle="1" w:styleId="42">
    <w:name w:val="标题 7 Char"/>
    <w:basedOn w:val="22"/>
    <w:link w:val="8"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43">
    <w:name w:val="标题 8 Char"/>
    <w:basedOn w:val="22"/>
    <w:link w:val="9"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44">
    <w:name w:val="标题 9 Char"/>
    <w:basedOn w:val="22"/>
    <w:link w:val="10"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45">
    <w:name w:val="副标题 Char"/>
    <w:basedOn w:val="22"/>
    <w:link w:val="19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46">
    <w:name w:val="No Spacing"/>
    <w:basedOn w:val="1"/>
    <w:qFormat/>
    <w:uiPriority w:val="1"/>
    <w:pPr>
      <w:spacing w:after="0" w:line="240" w:lineRule="auto"/>
    </w:p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paragraph" w:styleId="48">
    <w:name w:val="Quote"/>
    <w:basedOn w:val="1"/>
    <w:next w:val="1"/>
    <w:link w:val="49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9">
    <w:name w:val="引用 Char"/>
    <w:basedOn w:val="22"/>
    <w:link w:val="48"/>
    <w:qFormat/>
    <w:uiPriority w:val="29"/>
    <w:rPr>
      <w:i/>
      <w:iCs/>
    </w:rPr>
  </w:style>
  <w:style w:type="paragraph" w:styleId="50">
    <w:name w:val="Intense Quote"/>
    <w:basedOn w:val="1"/>
    <w:next w:val="1"/>
    <w:link w:val="51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51">
    <w:name w:val="明显引用 Char"/>
    <w:basedOn w:val="22"/>
    <w:link w:val="50"/>
    <w:qFormat/>
    <w:uiPriority w:val="30"/>
    <w:rPr>
      <w:b/>
      <w:bCs/>
      <w:i/>
      <w:iCs/>
    </w:rPr>
  </w:style>
  <w:style w:type="character" w:customStyle="1" w:styleId="52">
    <w:name w:val="不明显强调1"/>
    <w:basedOn w:val="22"/>
    <w:qFormat/>
    <w:uiPriority w:val="19"/>
    <w:rPr>
      <w:i/>
      <w:iCs/>
      <w:color w:val="808080"/>
    </w:rPr>
  </w:style>
  <w:style w:type="character" w:customStyle="1" w:styleId="53">
    <w:name w:val="明显强调1"/>
    <w:basedOn w:val="22"/>
    <w:uiPriority w:val="21"/>
    <w:rPr>
      <w:b/>
      <w:bCs/>
      <w:i/>
      <w:iCs/>
      <w:color w:val="4F81BD"/>
    </w:rPr>
  </w:style>
  <w:style w:type="character" w:customStyle="1" w:styleId="54">
    <w:name w:val="不明显参考1"/>
    <w:basedOn w:val="22"/>
    <w:uiPriority w:val="31"/>
    <w:rPr>
      <w:smallCaps/>
      <w:color w:val="C0504D"/>
      <w:u w:val="single"/>
    </w:rPr>
  </w:style>
  <w:style w:type="character" w:customStyle="1" w:styleId="55">
    <w:name w:val="明显参考1"/>
    <w:basedOn w:val="22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56">
    <w:name w:val="书籍标题1"/>
    <w:basedOn w:val="22"/>
    <w:qFormat/>
    <w:uiPriority w:val="33"/>
    <w:rPr>
      <w:b/>
      <w:bCs/>
      <w:smallCaps/>
      <w:spacing w:val="5"/>
    </w:rPr>
  </w:style>
  <w:style w:type="paragraph" w:customStyle="1" w:styleId="57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58">
    <w:name w:val="hands-on表头"/>
    <w:qFormat/>
    <w:uiPriority w:val="0"/>
    <w:rPr>
      <w:b/>
      <w:bCs/>
    </w:rPr>
  </w:style>
  <w:style w:type="paragraph" w:customStyle="1" w:styleId="59">
    <w:name w:val="hands-on 表格内容_小五_单行"/>
    <w:basedOn w:val="1"/>
    <w:qFormat/>
    <w:uiPriority w:val="0"/>
    <w:rPr>
      <w:rFonts w:ascii="Times New Roman" w:hAnsi="Times New Roman"/>
      <w:sz w:val="18"/>
      <w:szCs w:val="24"/>
      <w:lang w:eastAsia="zh-CN" w:bidi="ar-SA"/>
    </w:rPr>
  </w:style>
  <w:style w:type="character" w:customStyle="1" w:styleId="60">
    <w:name w:val="Subtle Emphasis"/>
    <w:qFormat/>
    <w:uiPriority w:val="19"/>
    <w:rPr>
      <w:i/>
      <w:iCs/>
    </w:rPr>
  </w:style>
  <w:style w:type="character" w:customStyle="1" w:styleId="61">
    <w:name w:val="Intense Emphasis"/>
    <w:qFormat/>
    <w:uiPriority w:val="21"/>
    <w:rPr>
      <w:b/>
      <w:bCs/>
    </w:rPr>
  </w:style>
  <w:style w:type="character" w:customStyle="1" w:styleId="62">
    <w:name w:val="Subtle Reference"/>
    <w:qFormat/>
    <w:uiPriority w:val="31"/>
    <w:rPr>
      <w:smallCaps/>
    </w:rPr>
  </w:style>
  <w:style w:type="character" w:customStyle="1" w:styleId="63">
    <w:name w:val="Intense Reference"/>
    <w:qFormat/>
    <w:uiPriority w:val="32"/>
    <w:rPr>
      <w:smallCaps/>
      <w:spacing w:val="5"/>
      <w:u w:val="single"/>
    </w:rPr>
  </w:style>
  <w:style w:type="character" w:customStyle="1" w:styleId="64">
    <w:name w:val="Book Title"/>
    <w:qFormat/>
    <w:uiPriority w:val="33"/>
    <w:rPr>
      <w:i/>
      <w:iCs/>
      <w:smallCaps/>
      <w:spacing w:val="5"/>
    </w:rPr>
  </w:style>
  <w:style w:type="paragraph" w:customStyle="1" w:styleId="6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603F6B-5088-4413-91CC-B3F5B7016A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365</Words>
  <Characters>2083</Characters>
  <Lines>17</Lines>
  <Paragraphs>4</Paragraphs>
  <ScaleCrop>false</ScaleCrop>
  <LinksUpToDate>false</LinksUpToDate>
  <CharactersWithSpaces>2444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2017-11-17T06:10:00Z</dcterms:created>
  <dc:creator>zhaoxinlei</dc:creator>
  <cp:lastModifiedBy>零度冰风</cp:lastModifiedBy>
  <dcterms:modified xsi:type="dcterms:W3CDTF">2017-12-25T08:01:05Z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