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448AF" w14:textId="1B72185C" w:rsidR="00CA1DAD" w:rsidRDefault="00CA1DAD" w:rsidP="007F3924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Computer Networks CAT/ 20 Marks</w:t>
      </w:r>
    </w:p>
    <w:p w14:paraId="6A7D71BF" w14:textId="2D6C0253" w:rsidR="00B37AEF" w:rsidRPr="00CA1DAD" w:rsidRDefault="00CA1DAD" w:rsidP="00CA1DAD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CA1DAD">
        <w:rPr>
          <w:rFonts w:ascii="Tahoma" w:hAnsi="Tahoma" w:cs="Tahoma"/>
          <w:sz w:val="24"/>
          <w:szCs w:val="24"/>
        </w:rPr>
        <w:t>Provide the three main functions of data link layer</w:t>
      </w:r>
      <w:r w:rsidR="00571FAC">
        <w:rPr>
          <w:rFonts w:ascii="Tahoma" w:hAnsi="Tahoma" w:cs="Tahoma"/>
          <w:sz w:val="24"/>
          <w:szCs w:val="24"/>
        </w:rPr>
        <w:t xml:space="preserve"> </w:t>
      </w:r>
    </w:p>
    <w:p w14:paraId="39241774" w14:textId="5BB25DA6" w:rsidR="00980DFE" w:rsidRDefault="00B37AEF" w:rsidP="00B37AEF">
      <w:pPr>
        <w:pStyle w:val="ListParagraph"/>
        <w:spacing w:after="0" w:line="360" w:lineRule="auto"/>
        <w:ind w:left="1080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</w:t>
      </w:r>
      <w:r w:rsidR="007417A1" w:rsidRPr="007417A1">
        <w:rPr>
          <w:rFonts w:ascii="Tahoma" w:hAnsi="Tahoma" w:cs="Tahoma"/>
          <w:b/>
          <w:bCs/>
          <w:sz w:val="24"/>
          <w:szCs w:val="24"/>
        </w:rPr>
        <w:t>(</w:t>
      </w:r>
      <w:r w:rsidR="00CA1DAD">
        <w:rPr>
          <w:rFonts w:ascii="Tahoma" w:hAnsi="Tahoma" w:cs="Tahoma"/>
          <w:b/>
          <w:bCs/>
          <w:sz w:val="24"/>
          <w:szCs w:val="24"/>
        </w:rPr>
        <w:t>3</w:t>
      </w:r>
      <w:r w:rsidR="00980DFE" w:rsidRPr="007417A1">
        <w:rPr>
          <w:rFonts w:ascii="Tahoma" w:hAnsi="Tahoma" w:cs="Tahoma"/>
          <w:b/>
          <w:bCs/>
          <w:sz w:val="24"/>
          <w:szCs w:val="24"/>
        </w:rPr>
        <w:t xml:space="preserve"> marks)</w:t>
      </w:r>
    </w:p>
    <w:p w14:paraId="7CA5D90E" w14:textId="77777777" w:rsidR="00571FAC" w:rsidRPr="00D43A86" w:rsidRDefault="00571FAC" w:rsidP="00571FAC">
      <w:pPr>
        <w:autoSpaceDE w:val="0"/>
        <w:autoSpaceDN w:val="0"/>
        <w:adjustRightInd w:val="0"/>
        <w:spacing w:after="18" w:line="360" w:lineRule="auto"/>
        <w:jc w:val="both"/>
        <w:rPr>
          <w:rFonts w:eastAsiaTheme="minorHAnsi" w:cs="Calibri"/>
          <w:b/>
          <w:bCs/>
          <w:color w:val="000000"/>
          <w:sz w:val="24"/>
          <w:szCs w:val="24"/>
          <w:lang w:val="en-RW"/>
        </w:rPr>
      </w:pPr>
      <w:r w:rsidRPr="00D43A86">
        <w:rPr>
          <w:rFonts w:ascii="Tahoma" w:hAnsi="Tahoma" w:cs="Tahoma"/>
          <w:b/>
          <w:bCs/>
          <w:color w:val="FF0000"/>
          <w:sz w:val="24"/>
          <w:szCs w:val="24"/>
        </w:rPr>
        <w:t>Answer:</w:t>
      </w:r>
      <w:r w:rsidRPr="00D43A86">
        <w:rPr>
          <w:rFonts w:eastAsiaTheme="minorHAnsi" w:cs="Calibri"/>
          <w:b/>
          <w:bCs/>
          <w:color w:val="000000"/>
          <w:sz w:val="24"/>
          <w:szCs w:val="24"/>
          <w:lang w:val="en-RW"/>
        </w:rPr>
        <w:t xml:space="preserve"> </w:t>
      </w:r>
    </w:p>
    <w:p w14:paraId="0184E274" w14:textId="77777777" w:rsidR="00571FAC" w:rsidRPr="00D43A86" w:rsidRDefault="00571FAC" w:rsidP="00571FA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18" w:line="360" w:lineRule="auto"/>
        <w:jc w:val="both"/>
        <w:rPr>
          <w:rFonts w:cs="Calibri"/>
          <w:color w:val="000000"/>
          <w:sz w:val="24"/>
          <w:szCs w:val="24"/>
          <w:lang w:val="en-RW"/>
        </w:rPr>
      </w:pPr>
      <w:r w:rsidRPr="00D43A86">
        <w:rPr>
          <w:rFonts w:eastAsiaTheme="minorHAnsi" w:cs="Calibri"/>
          <w:b/>
          <w:bCs/>
          <w:color w:val="000000"/>
          <w:sz w:val="24"/>
          <w:szCs w:val="24"/>
          <w:lang w:val="en-RW"/>
        </w:rPr>
        <w:t xml:space="preserve">Addressing </w:t>
      </w:r>
    </w:p>
    <w:p w14:paraId="61F03310" w14:textId="77777777" w:rsidR="00571FAC" w:rsidRPr="00D43A86" w:rsidRDefault="00571FAC" w:rsidP="00571FA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18" w:line="360" w:lineRule="auto"/>
        <w:jc w:val="both"/>
        <w:rPr>
          <w:rFonts w:cs="Calibri"/>
          <w:color w:val="000000"/>
          <w:sz w:val="24"/>
          <w:szCs w:val="24"/>
          <w:lang w:val="en-RW"/>
        </w:rPr>
      </w:pPr>
      <w:r w:rsidRPr="00D43A86">
        <w:rPr>
          <w:rFonts w:eastAsiaTheme="minorHAnsi" w:cs="Calibri"/>
          <w:b/>
          <w:bCs/>
          <w:color w:val="000000"/>
          <w:sz w:val="24"/>
          <w:szCs w:val="24"/>
          <w:lang w:val="en-RW"/>
        </w:rPr>
        <w:t xml:space="preserve">Flow control </w:t>
      </w:r>
    </w:p>
    <w:p w14:paraId="56E3CC1F" w14:textId="77777777" w:rsidR="00571FAC" w:rsidRPr="00D43A86" w:rsidRDefault="00571FAC" w:rsidP="00571FA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18" w:line="360" w:lineRule="auto"/>
        <w:jc w:val="both"/>
        <w:rPr>
          <w:rFonts w:cs="Calibri"/>
          <w:color w:val="000000"/>
          <w:sz w:val="24"/>
          <w:szCs w:val="24"/>
          <w:lang w:val="en-RW"/>
        </w:rPr>
      </w:pPr>
      <w:r w:rsidRPr="00D43A86">
        <w:rPr>
          <w:rFonts w:eastAsiaTheme="minorHAnsi" w:cs="Calibri"/>
          <w:b/>
          <w:bCs/>
          <w:color w:val="000000"/>
          <w:sz w:val="24"/>
          <w:szCs w:val="24"/>
          <w:lang w:val="en-RW"/>
        </w:rPr>
        <w:t xml:space="preserve">Error control </w:t>
      </w:r>
    </w:p>
    <w:p w14:paraId="7C1AA85C" w14:textId="77777777" w:rsidR="00571FAC" w:rsidRPr="00D43A86" w:rsidRDefault="00571FAC" w:rsidP="00571FAC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18" w:line="360" w:lineRule="auto"/>
        <w:jc w:val="both"/>
        <w:rPr>
          <w:rFonts w:cs="Calibri"/>
          <w:color w:val="000000"/>
          <w:sz w:val="24"/>
          <w:szCs w:val="24"/>
          <w:lang w:val="en-RW"/>
        </w:rPr>
      </w:pPr>
      <w:r w:rsidRPr="00D43A86">
        <w:rPr>
          <w:rFonts w:eastAsiaTheme="minorHAnsi" w:cs="Calibri"/>
          <w:b/>
          <w:bCs/>
          <w:color w:val="000000"/>
          <w:sz w:val="24"/>
          <w:szCs w:val="24"/>
          <w:lang w:val="en-RW"/>
        </w:rPr>
        <w:t xml:space="preserve">Media Access control. </w:t>
      </w:r>
    </w:p>
    <w:p w14:paraId="64BF9B7E" w14:textId="77777777" w:rsidR="00571FAC" w:rsidRPr="00571FAC" w:rsidRDefault="00571FAC" w:rsidP="00571FAC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14:paraId="66C92C0B" w14:textId="64F7FF9F" w:rsidR="00980DFE" w:rsidRDefault="007417A1" w:rsidP="00CA1DAD">
      <w:pPr>
        <w:pStyle w:val="ListParagraph"/>
        <w:numPr>
          <w:ilvl w:val="0"/>
          <w:numId w:val="33"/>
        </w:numPr>
        <w:spacing w:line="360" w:lineRule="auto"/>
        <w:rPr>
          <w:rFonts w:ascii="Tahoma" w:hAnsi="Tahoma" w:cs="Tahoma"/>
          <w:b/>
          <w:sz w:val="24"/>
          <w:szCs w:val="24"/>
        </w:rPr>
      </w:pPr>
      <w:r w:rsidRPr="00CA1DAD">
        <w:rPr>
          <w:rFonts w:ascii="Tahoma" w:hAnsi="Tahoma" w:cs="Tahoma"/>
          <w:sz w:val="24"/>
          <w:szCs w:val="24"/>
        </w:rPr>
        <w:t>Define a protocol and explain three elements of a protocol</w:t>
      </w:r>
      <w:r w:rsidR="00B37AEF" w:rsidRPr="00CA1DAD">
        <w:rPr>
          <w:rFonts w:ascii="Tahoma" w:hAnsi="Tahoma" w:cs="Tahoma"/>
          <w:sz w:val="24"/>
          <w:szCs w:val="24"/>
        </w:rPr>
        <w:t xml:space="preserve">.      </w:t>
      </w:r>
      <w:r w:rsidRPr="00CA1DAD">
        <w:rPr>
          <w:rFonts w:ascii="Tahoma" w:hAnsi="Tahoma" w:cs="Tahoma"/>
          <w:b/>
          <w:sz w:val="24"/>
          <w:szCs w:val="24"/>
        </w:rPr>
        <w:t>(4 marks)</w:t>
      </w:r>
      <w:r w:rsidR="006E3451" w:rsidRPr="00CA1DAD">
        <w:rPr>
          <w:rFonts w:ascii="Tahoma" w:hAnsi="Tahoma" w:cs="Tahoma"/>
          <w:b/>
          <w:sz w:val="24"/>
          <w:szCs w:val="24"/>
        </w:rPr>
        <w:t xml:space="preserve">  </w:t>
      </w:r>
    </w:p>
    <w:p w14:paraId="2428A89B" w14:textId="77777777" w:rsidR="00571FAC" w:rsidRPr="0061590C" w:rsidRDefault="00571FAC" w:rsidP="00571FAC">
      <w:pPr>
        <w:spacing w:line="360" w:lineRule="auto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61590C">
        <w:rPr>
          <w:rFonts w:ascii="Tahoma" w:hAnsi="Tahoma" w:cs="Tahoma"/>
          <w:b/>
          <w:color w:val="FF0000"/>
          <w:sz w:val="24"/>
          <w:szCs w:val="24"/>
        </w:rPr>
        <w:t>Answer:</w:t>
      </w:r>
    </w:p>
    <w:p w14:paraId="46D8FFC0" w14:textId="77777777" w:rsidR="00571FAC" w:rsidRPr="00742432" w:rsidRDefault="00571FAC" w:rsidP="00571FA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303" w:line="360" w:lineRule="auto"/>
        <w:jc w:val="both"/>
        <w:rPr>
          <w:rFonts w:ascii="Tahoma" w:eastAsiaTheme="minorHAnsi" w:hAnsi="Tahoma" w:cs="Tahoma"/>
          <w:color w:val="000000"/>
          <w:sz w:val="24"/>
          <w:szCs w:val="24"/>
          <w:lang w:val="en-RW"/>
        </w:rPr>
      </w:pPr>
      <w:r w:rsidRPr="00742432">
        <w:rPr>
          <w:rFonts w:ascii="Tahoma" w:eastAsiaTheme="minorHAnsi" w:hAnsi="Tahoma" w:cs="Tahoma"/>
          <w:b/>
          <w:bCs/>
          <w:color w:val="FF0000"/>
          <w:sz w:val="24"/>
          <w:szCs w:val="24"/>
          <w:lang w:val="en-RW"/>
        </w:rPr>
        <w:t xml:space="preserve">A protocol </w:t>
      </w:r>
      <w:r w:rsidRPr="00742432">
        <w:rPr>
          <w:rFonts w:ascii="Tahoma" w:eastAsiaTheme="minorHAnsi" w:hAnsi="Tahoma" w:cs="Tahoma"/>
          <w:b/>
          <w:bCs/>
          <w:color w:val="000000"/>
          <w:sz w:val="24"/>
          <w:szCs w:val="24"/>
          <w:lang w:val="en-RW"/>
        </w:rPr>
        <w:t xml:space="preserve">is identical with a rule. It consists of a set of rules that govern data communications. It determines what is communicated, how it is communicated and when it is communicated. </w:t>
      </w:r>
    </w:p>
    <w:p w14:paraId="0DD8407F" w14:textId="77777777" w:rsidR="00571FAC" w:rsidRPr="00742432" w:rsidRDefault="00571FAC" w:rsidP="00571FA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303" w:line="360" w:lineRule="auto"/>
        <w:jc w:val="both"/>
        <w:rPr>
          <w:rFonts w:ascii="Tahoma" w:eastAsiaTheme="minorHAnsi" w:hAnsi="Tahoma" w:cs="Tahoma"/>
          <w:color w:val="FF0000"/>
          <w:sz w:val="24"/>
          <w:szCs w:val="24"/>
          <w:lang w:val="en-RW"/>
        </w:rPr>
      </w:pPr>
      <w:r w:rsidRPr="00742432">
        <w:rPr>
          <w:rFonts w:ascii="Tahoma" w:eastAsiaTheme="minorHAnsi" w:hAnsi="Tahoma" w:cs="Tahoma"/>
          <w:b/>
          <w:bCs/>
          <w:color w:val="FF0000"/>
          <w:sz w:val="24"/>
          <w:szCs w:val="24"/>
          <w:lang w:val="en-RW"/>
        </w:rPr>
        <w:t xml:space="preserve">Elements of a Protocol: </w:t>
      </w:r>
    </w:p>
    <w:p w14:paraId="3C2EF026" w14:textId="77777777" w:rsidR="00571FAC" w:rsidRPr="00742432" w:rsidRDefault="00571FAC" w:rsidP="00571FA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303" w:line="360" w:lineRule="auto"/>
        <w:jc w:val="both"/>
        <w:rPr>
          <w:rFonts w:ascii="Tahoma" w:eastAsiaTheme="minorHAnsi" w:hAnsi="Tahoma" w:cs="Tahoma"/>
          <w:color w:val="000000"/>
          <w:sz w:val="24"/>
          <w:szCs w:val="24"/>
          <w:lang w:val="en-RW"/>
        </w:rPr>
      </w:pPr>
      <w:r w:rsidRPr="00742432">
        <w:rPr>
          <w:rFonts w:ascii="Tahoma" w:eastAsiaTheme="minorHAnsi" w:hAnsi="Tahoma" w:cs="Tahoma"/>
          <w:b/>
          <w:bCs/>
          <w:color w:val="000000"/>
          <w:sz w:val="24"/>
          <w:szCs w:val="24"/>
          <w:lang w:val="en-RW"/>
        </w:rPr>
        <w:t xml:space="preserve">Syntax: </w:t>
      </w:r>
      <w:r w:rsidRPr="00742432">
        <w:rPr>
          <w:rFonts w:ascii="Tahoma" w:eastAsiaTheme="minorHAnsi" w:hAnsi="Tahoma" w:cs="Tahoma"/>
          <w:color w:val="000000"/>
          <w:sz w:val="24"/>
          <w:szCs w:val="24"/>
          <w:lang w:val="en-RW"/>
        </w:rPr>
        <w:t xml:space="preserve">The term syntax refers to the structure or format of the data, meaning the order in which they are presented. </w:t>
      </w:r>
    </w:p>
    <w:p w14:paraId="6FBFBB7E" w14:textId="323A34D1" w:rsidR="00571FAC" w:rsidRDefault="00571FAC" w:rsidP="00571FA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303" w:line="360" w:lineRule="auto"/>
        <w:jc w:val="both"/>
        <w:rPr>
          <w:rFonts w:ascii="Tahoma" w:eastAsiaTheme="minorHAnsi" w:hAnsi="Tahoma" w:cs="Tahoma"/>
          <w:color w:val="000000"/>
          <w:sz w:val="24"/>
          <w:szCs w:val="24"/>
          <w:lang w:val="en-RW"/>
        </w:rPr>
      </w:pPr>
      <w:r w:rsidRPr="00742432">
        <w:rPr>
          <w:rFonts w:ascii="Tahoma" w:eastAsiaTheme="minorHAnsi" w:hAnsi="Tahoma" w:cs="Tahoma"/>
          <w:b/>
          <w:bCs/>
          <w:color w:val="000000"/>
          <w:sz w:val="24"/>
          <w:szCs w:val="24"/>
          <w:lang w:val="en-RW"/>
        </w:rPr>
        <w:t xml:space="preserve">Semantics: </w:t>
      </w:r>
      <w:r w:rsidRPr="00742432">
        <w:rPr>
          <w:rFonts w:ascii="Tahoma" w:eastAsiaTheme="minorHAnsi" w:hAnsi="Tahoma" w:cs="Tahoma"/>
          <w:color w:val="000000"/>
          <w:sz w:val="24"/>
          <w:szCs w:val="24"/>
          <w:lang w:val="en-RW"/>
        </w:rPr>
        <w:t xml:space="preserve">The word semantics refers to the meaning of each section of bits. </w:t>
      </w:r>
    </w:p>
    <w:p w14:paraId="3D1EBED5" w14:textId="77777777" w:rsidR="00571FAC" w:rsidRPr="00742432" w:rsidRDefault="00571FAC" w:rsidP="00571FAC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303" w:line="360" w:lineRule="auto"/>
        <w:jc w:val="both"/>
        <w:rPr>
          <w:rFonts w:ascii="Tahoma" w:eastAsiaTheme="minorHAnsi" w:hAnsi="Tahoma" w:cs="Tahoma"/>
          <w:color w:val="000000"/>
          <w:sz w:val="24"/>
          <w:szCs w:val="24"/>
          <w:lang w:val="en-RW"/>
        </w:rPr>
      </w:pPr>
      <w:r w:rsidRPr="00742432">
        <w:rPr>
          <w:rFonts w:ascii="Tahoma" w:eastAsiaTheme="minorHAnsi" w:hAnsi="Tahoma" w:cs="Tahoma"/>
          <w:b/>
          <w:bCs/>
          <w:color w:val="000000"/>
          <w:sz w:val="24"/>
          <w:szCs w:val="24"/>
          <w:lang w:val="en-RW"/>
        </w:rPr>
        <w:t xml:space="preserve">Timing: </w:t>
      </w:r>
      <w:r w:rsidRPr="00742432">
        <w:rPr>
          <w:rFonts w:ascii="Tahoma" w:eastAsiaTheme="minorHAnsi" w:hAnsi="Tahoma" w:cs="Tahoma"/>
          <w:color w:val="000000"/>
          <w:sz w:val="24"/>
          <w:szCs w:val="24"/>
          <w:lang w:val="en-RW"/>
        </w:rPr>
        <w:t>The term timing refers to two characteristics: when data should be sent</w:t>
      </w:r>
      <w:r w:rsidRPr="00742432">
        <w:rPr>
          <w:rFonts w:ascii="Tahoma" w:eastAsiaTheme="minorHAnsi" w:hAnsi="Tahoma" w:cs="Tahoma"/>
          <w:color w:val="000000"/>
          <w:sz w:val="24"/>
          <w:szCs w:val="24"/>
          <w:lang w:val="en-US"/>
        </w:rPr>
        <w:t xml:space="preserve"> </w:t>
      </w:r>
      <w:r w:rsidRPr="00742432">
        <w:rPr>
          <w:rFonts w:ascii="Tahoma" w:eastAsiaTheme="minorHAnsi" w:hAnsi="Tahoma" w:cs="Tahoma"/>
          <w:color w:val="000000"/>
          <w:sz w:val="24"/>
          <w:szCs w:val="24"/>
          <w:lang w:val="en-RW"/>
        </w:rPr>
        <w:t>and how fast they can be sent</w:t>
      </w:r>
      <w:r w:rsidRPr="00742432">
        <w:rPr>
          <w:rFonts w:ascii="Tahoma" w:eastAsiaTheme="minorHAnsi" w:hAnsi="Tahoma" w:cs="Tahoma"/>
          <w:b/>
          <w:bCs/>
          <w:color w:val="000000"/>
          <w:sz w:val="24"/>
          <w:szCs w:val="24"/>
          <w:lang w:val="en-RW"/>
        </w:rPr>
        <w:t xml:space="preserve">. </w:t>
      </w:r>
    </w:p>
    <w:p w14:paraId="7E0912AF" w14:textId="77777777" w:rsidR="00571FAC" w:rsidRPr="00742432" w:rsidRDefault="00571FAC" w:rsidP="00571FAC">
      <w:pPr>
        <w:pStyle w:val="ListParagraph"/>
        <w:autoSpaceDE w:val="0"/>
        <w:autoSpaceDN w:val="0"/>
        <w:adjustRightInd w:val="0"/>
        <w:spacing w:after="303" w:line="360" w:lineRule="auto"/>
        <w:ind w:left="1800"/>
        <w:jc w:val="both"/>
        <w:rPr>
          <w:rFonts w:ascii="Tahoma" w:eastAsiaTheme="minorHAnsi" w:hAnsi="Tahoma" w:cs="Tahoma"/>
          <w:color w:val="000000"/>
          <w:sz w:val="24"/>
          <w:szCs w:val="24"/>
          <w:lang w:val="en-RW"/>
        </w:rPr>
      </w:pPr>
    </w:p>
    <w:p w14:paraId="19165C24" w14:textId="77777777" w:rsidR="00571FAC" w:rsidRPr="00CA1DAD" w:rsidRDefault="00571FAC" w:rsidP="00571FAC">
      <w:pPr>
        <w:pStyle w:val="ListParagraph"/>
        <w:spacing w:line="360" w:lineRule="auto"/>
        <w:rPr>
          <w:rFonts w:ascii="Tahoma" w:hAnsi="Tahoma" w:cs="Tahoma"/>
          <w:b/>
          <w:sz w:val="24"/>
          <w:szCs w:val="24"/>
        </w:rPr>
      </w:pPr>
    </w:p>
    <w:p w14:paraId="4E1C59A3" w14:textId="39018CD3" w:rsidR="006E3451" w:rsidRPr="00571FAC" w:rsidRDefault="006E3451" w:rsidP="00CA1DAD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897663">
        <w:rPr>
          <w:rFonts w:ascii="Tahoma" w:hAnsi="Tahoma" w:cs="Tahoma"/>
          <w:sz w:val="24"/>
          <w:szCs w:val="24"/>
        </w:rPr>
        <w:t xml:space="preserve">Differentiate </w:t>
      </w:r>
      <w:r w:rsidRPr="00897663">
        <w:rPr>
          <w:rFonts w:ascii="Tahoma" w:hAnsi="Tahoma" w:cs="Tahoma"/>
          <w:bCs/>
          <w:sz w:val="24"/>
          <w:szCs w:val="24"/>
        </w:rPr>
        <w:t>distance vector routing protocols from link-state routing protocols</w:t>
      </w:r>
      <w:r>
        <w:rPr>
          <w:rFonts w:ascii="Tahoma" w:hAnsi="Tahoma" w:cs="Tahoma"/>
          <w:bCs/>
          <w:sz w:val="24"/>
          <w:szCs w:val="24"/>
        </w:rPr>
        <w:t xml:space="preserve">.                                                                         </w:t>
      </w:r>
      <w:r w:rsidRPr="00897663">
        <w:rPr>
          <w:rFonts w:ascii="Tahoma" w:hAnsi="Tahoma" w:cs="Tahoma"/>
          <w:bCs/>
          <w:sz w:val="24"/>
          <w:szCs w:val="24"/>
        </w:rPr>
        <w:t xml:space="preserve"> </w:t>
      </w:r>
      <w:r>
        <w:rPr>
          <w:rFonts w:ascii="Tahoma" w:hAnsi="Tahoma" w:cs="Tahoma"/>
          <w:bCs/>
          <w:sz w:val="24"/>
          <w:szCs w:val="24"/>
        </w:rPr>
        <w:t xml:space="preserve"> </w:t>
      </w:r>
      <w:r w:rsidR="002C4C89">
        <w:rPr>
          <w:rFonts w:ascii="Tahoma" w:hAnsi="Tahoma" w:cs="Tahoma"/>
          <w:bCs/>
          <w:sz w:val="24"/>
          <w:szCs w:val="24"/>
        </w:rPr>
        <w:t xml:space="preserve"> </w:t>
      </w:r>
      <w:r w:rsidRPr="00897663">
        <w:rPr>
          <w:rFonts w:ascii="Tahoma" w:hAnsi="Tahoma" w:cs="Tahoma"/>
          <w:b/>
          <w:bCs/>
          <w:sz w:val="24"/>
          <w:szCs w:val="24"/>
        </w:rPr>
        <w:t>(</w:t>
      </w:r>
      <w:r w:rsidR="00CA1DAD">
        <w:rPr>
          <w:rFonts w:ascii="Tahoma" w:hAnsi="Tahoma" w:cs="Tahoma"/>
          <w:b/>
          <w:bCs/>
          <w:sz w:val="24"/>
          <w:szCs w:val="24"/>
        </w:rPr>
        <w:t>4</w:t>
      </w:r>
      <w:r w:rsidRPr="00897663">
        <w:rPr>
          <w:rFonts w:ascii="Tahoma" w:hAnsi="Tahoma" w:cs="Tahoma"/>
          <w:b/>
          <w:bCs/>
          <w:sz w:val="24"/>
          <w:szCs w:val="24"/>
        </w:rPr>
        <w:t xml:space="preserve"> marks)</w:t>
      </w:r>
    </w:p>
    <w:p w14:paraId="6BF5769C" w14:textId="77777777" w:rsidR="00571FAC" w:rsidRPr="00571FAC" w:rsidRDefault="00571FAC" w:rsidP="00571FAC">
      <w:pPr>
        <w:spacing w:after="0" w:line="360" w:lineRule="auto"/>
        <w:ind w:left="360"/>
        <w:jc w:val="both"/>
        <w:rPr>
          <w:rFonts w:ascii="Tahoma" w:hAnsi="Tahoma" w:cs="Tahoma"/>
          <w:b/>
          <w:sz w:val="24"/>
          <w:szCs w:val="24"/>
        </w:rPr>
      </w:pPr>
      <w:r w:rsidRPr="00571FAC">
        <w:rPr>
          <w:rFonts w:ascii="Tahoma" w:hAnsi="Tahoma" w:cs="Tahoma"/>
          <w:b/>
          <w:color w:val="FF0000"/>
          <w:sz w:val="24"/>
          <w:szCs w:val="24"/>
        </w:rPr>
        <w:t>Answer:</w:t>
      </w:r>
    </w:p>
    <w:tbl>
      <w:tblPr>
        <w:tblW w:w="0" w:type="auto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35"/>
        <w:gridCol w:w="4343"/>
      </w:tblGrid>
      <w:tr w:rsidR="00571FAC" w14:paraId="26B13BA4" w14:textId="77777777" w:rsidTr="00854508">
        <w:trPr>
          <w:trHeight w:val="330"/>
        </w:trPr>
        <w:tc>
          <w:tcPr>
            <w:tcW w:w="4395" w:type="dxa"/>
          </w:tcPr>
          <w:p w14:paraId="42D43A27" w14:textId="77777777" w:rsidR="00571FAC" w:rsidRPr="005248D1" w:rsidRDefault="00571FAC" w:rsidP="00854508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5248D1">
              <w:rPr>
                <w:rFonts w:ascii="Tahoma" w:hAnsi="Tahoma" w:cs="Tahoma"/>
                <w:b/>
                <w:bCs/>
                <w:sz w:val="24"/>
                <w:szCs w:val="24"/>
              </w:rPr>
              <w:t>Distance vector routing protocols</w:t>
            </w:r>
          </w:p>
        </w:tc>
        <w:tc>
          <w:tcPr>
            <w:tcW w:w="4485" w:type="dxa"/>
          </w:tcPr>
          <w:p w14:paraId="62C7D131" w14:textId="77777777" w:rsidR="00571FAC" w:rsidRPr="005248D1" w:rsidRDefault="00571FAC" w:rsidP="00854508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5248D1">
              <w:rPr>
                <w:rFonts w:ascii="Tahoma" w:hAnsi="Tahoma" w:cs="Tahoma"/>
                <w:b/>
                <w:bCs/>
                <w:sz w:val="24"/>
                <w:szCs w:val="24"/>
              </w:rPr>
              <w:t>Link-state routing protocols</w:t>
            </w:r>
          </w:p>
        </w:tc>
      </w:tr>
      <w:tr w:rsidR="00571FAC" w14:paraId="651C3346" w14:textId="77777777" w:rsidTr="00854508">
        <w:trPr>
          <w:trHeight w:val="217"/>
        </w:trPr>
        <w:tc>
          <w:tcPr>
            <w:tcW w:w="4395" w:type="dxa"/>
          </w:tcPr>
          <w:p w14:paraId="7849B933" w14:textId="77777777" w:rsidR="00571FAC" w:rsidRPr="005248D1" w:rsidRDefault="00571FAC" w:rsidP="00854508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>Distance vector routing protocols are based on the Bellman-Ford algorithm.</w:t>
            </w:r>
          </w:p>
        </w:tc>
        <w:tc>
          <w:tcPr>
            <w:tcW w:w="4485" w:type="dxa"/>
          </w:tcPr>
          <w:p w14:paraId="3F52C354" w14:textId="77777777" w:rsidR="00571FAC" w:rsidRPr="005248D1" w:rsidRDefault="00571FAC" w:rsidP="00854508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>Based on Dijkstra’s algorithm.</w:t>
            </w:r>
          </w:p>
        </w:tc>
      </w:tr>
      <w:tr w:rsidR="00571FAC" w14:paraId="0796C20A" w14:textId="77777777" w:rsidTr="00854508">
        <w:trPr>
          <w:trHeight w:val="285"/>
        </w:trPr>
        <w:tc>
          <w:tcPr>
            <w:tcW w:w="4395" w:type="dxa"/>
          </w:tcPr>
          <w:p w14:paraId="05E7E265" w14:textId="77777777" w:rsidR="00571FAC" w:rsidRPr="005248D1" w:rsidRDefault="00571FAC" w:rsidP="00854508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lastRenderedPageBreak/>
              <w:t>Distance vector routing protocols are concerned with the distance and vector, or direction, of destination networks</w:t>
            </w:r>
            <w:r w:rsidRPr="005248D1">
              <w:rPr>
                <w:rFonts w:ascii="Tahoma" w:hAnsi="Tahoma" w:cs="Tahom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485" w:type="dxa"/>
          </w:tcPr>
          <w:p w14:paraId="2BE4E7A0" w14:textId="77777777" w:rsidR="00571FAC" w:rsidRPr="005248D1" w:rsidRDefault="00571FAC" w:rsidP="00854508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>Builds a complete database of all the link states of every router in its area</w:t>
            </w:r>
            <w:r w:rsidRPr="005248D1">
              <w:rPr>
                <w:rFonts w:ascii="Tahoma" w:hAnsi="Tahoma" w:cs="Tahoma"/>
                <w:b/>
                <w:bCs/>
                <w:sz w:val="24"/>
                <w:szCs w:val="24"/>
              </w:rPr>
              <w:t>.</w:t>
            </w:r>
          </w:p>
        </w:tc>
      </w:tr>
      <w:tr w:rsidR="00571FAC" w14:paraId="0B5E157C" w14:textId="77777777" w:rsidTr="00854508">
        <w:trPr>
          <w:trHeight w:val="1080"/>
        </w:trPr>
        <w:tc>
          <w:tcPr>
            <w:tcW w:w="4395" w:type="dxa"/>
          </w:tcPr>
          <w:p w14:paraId="3D9EB61A" w14:textId="77777777" w:rsidR="00571FAC" w:rsidRPr="005248D1" w:rsidRDefault="00571FAC" w:rsidP="00854508">
            <w:pPr>
              <w:rPr>
                <w:rFonts w:ascii="Tahoma" w:hAnsi="Tahoma" w:cs="Tahoma"/>
                <w:bCs/>
                <w:sz w:val="24"/>
                <w:szCs w:val="24"/>
              </w:rPr>
            </w:pPr>
            <w:proofErr w:type="gramStart"/>
            <w:r w:rsidRPr="005248D1">
              <w:rPr>
                <w:rFonts w:ascii="Tahoma" w:hAnsi="Tahoma" w:cs="Tahoma"/>
                <w:bCs/>
                <w:sz w:val="24"/>
                <w:szCs w:val="24"/>
              </w:rPr>
              <w:t>Generally</w:t>
            </w:r>
            <w:proofErr w:type="gramEnd"/>
            <w:r w:rsidRPr="005248D1">
              <w:rPr>
                <w:rFonts w:ascii="Tahoma" w:hAnsi="Tahoma" w:cs="Tahoma"/>
                <w:bCs/>
                <w:sz w:val="24"/>
                <w:szCs w:val="24"/>
              </w:rPr>
              <w:t xml:space="preserve"> use less memory and processing power.</w:t>
            </w:r>
          </w:p>
          <w:p w14:paraId="0CBCCD54" w14:textId="77777777" w:rsidR="00571FAC" w:rsidRPr="005248D1" w:rsidRDefault="00571FAC" w:rsidP="00854508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4485" w:type="dxa"/>
          </w:tcPr>
          <w:p w14:paraId="421DC6BD" w14:textId="77777777" w:rsidR="00571FAC" w:rsidRPr="005248D1" w:rsidRDefault="00571FAC" w:rsidP="00854508">
            <w:pPr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>Benefits include faster convergence and improved bandwidth utilization over distance vector protocols</w:t>
            </w:r>
          </w:p>
        </w:tc>
      </w:tr>
      <w:tr w:rsidR="00571FAC" w14:paraId="0E3EC285" w14:textId="77777777" w:rsidTr="00854508">
        <w:trPr>
          <w:trHeight w:val="116"/>
        </w:trPr>
        <w:tc>
          <w:tcPr>
            <w:tcW w:w="4395" w:type="dxa"/>
          </w:tcPr>
          <w:p w14:paraId="336ADAD6" w14:textId="77777777" w:rsidR="00571FAC" w:rsidRPr="005248D1" w:rsidRDefault="00571FAC" w:rsidP="00854508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 xml:space="preserve">Relatively easy to configure.  </w:t>
            </w:r>
          </w:p>
        </w:tc>
        <w:tc>
          <w:tcPr>
            <w:tcW w:w="4485" w:type="dxa"/>
            <w:tcBorders>
              <w:bottom w:val="single" w:sz="4" w:space="0" w:color="auto"/>
            </w:tcBorders>
          </w:tcPr>
          <w:p w14:paraId="255A24B4" w14:textId="77777777" w:rsidR="00571FAC" w:rsidRPr="005248D1" w:rsidRDefault="00571FAC" w:rsidP="00854508">
            <w:pPr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248D1">
              <w:rPr>
                <w:rFonts w:ascii="Tahoma" w:hAnsi="Tahoma" w:cs="Tahoma"/>
                <w:bCs/>
                <w:sz w:val="24"/>
                <w:szCs w:val="24"/>
              </w:rPr>
              <w:t>Require complex administration.</w:t>
            </w:r>
          </w:p>
        </w:tc>
      </w:tr>
    </w:tbl>
    <w:p w14:paraId="18B9137A" w14:textId="77777777" w:rsidR="00571FAC" w:rsidRPr="00571FAC" w:rsidRDefault="00571FAC" w:rsidP="00571FAC">
      <w:pPr>
        <w:pStyle w:val="ListParagraph"/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14:paraId="0B844270" w14:textId="77777777" w:rsidR="00571FAC" w:rsidRPr="00897663" w:rsidRDefault="00571FAC" w:rsidP="00571FAC">
      <w:pPr>
        <w:pStyle w:val="ListParagraph"/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14:paraId="0F68588F" w14:textId="77777777" w:rsidR="00571FAC" w:rsidRDefault="006E3451" w:rsidP="00CA1DAD">
      <w:pPr>
        <w:numPr>
          <w:ilvl w:val="0"/>
          <w:numId w:val="33"/>
        </w:numPr>
        <w:spacing w:line="360" w:lineRule="auto"/>
        <w:rPr>
          <w:rFonts w:ascii="Tahoma" w:hAnsi="Tahoma" w:cs="Tahoma"/>
          <w:sz w:val="24"/>
          <w:szCs w:val="24"/>
        </w:rPr>
      </w:pPr>
      <w:r w:rsidRPr="00897663">
        <w:rPr>
          <w:rFonts w:ascii="Tahoma" w:hAnsi="Tahoma" w:cs="Tahoma"/>
          <w:sz w:val="24"/>
          <w:szCs w:val="24"/>
        </w:rPr>
        <w:t>Briefly describe two error correction methods</w:t>
      </w:r>
      <w:r>
        <w:rPr>
          <w:rFonts w:ascii="Tahoma" w:hAnsi="Tahoma" w:cs="Tahoma"/>
          <w:sz w:val="24"/>
          <w:szCs w:val="24"/>
        </w:rPr>
        <w:t>.</w:t>
      </w:r>
      <w:r w:rsidRPr="0089766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                   </w:t>
      </w:r>
      <w:r w:rsidR="002C4C89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Pr="00897663">
        <w:rPr>
          <w:rFonts w:ascii="Tahoma" w:hAnsi="Tahoma" w:cs="Tahoma"/>
          <w:b/>
          <w:sz w:val="24"/>
          <w:szCs w:val="24"/>
        </w:rPr>
        <w:t>(4 marks)</w:t>
      </w:r>
      <w:r w:rsidRPr="00897663">
        <w:rPr>
          <w:rFonts w:ascii="Tahoma" w:hAnsi="Tahoma" w:cs="Tahoma"/>
          <w:sz w:val="24"/>
          <w:szCs w:val="24"/>
        </w:rPr>
        <w:t xml:space="preserve"> </w:t>
      </w:r>
    </w:p>
    <w:p w14:paraId="311A1322" w14:textId="77777777" w:rsidR="00571FAC" w:rsidRPr="009C13FE" w:rsidRDefault="006E3451" w:rsidP="00571FAC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897663">
        <w:rPr>
          <w:rFonts w:ascii="Tahoma" w:hAnsi="Tahoma" w:cs="Tahoma"/>
          <w:sz w:val="24"/>
          <w:szCs w:val="24"/>
        </w:rPr>
        <w:t xml:space="preserve"> </w:t>
      </w:r>
      <w:r w:rsidR="00571FAC" w:rsidRPr="00897663">
        <w:rPr>
          <w:rFonts w:ascii="Tahoma" w:hAnsi="Tahoma" w:cs="Tahoma"/>
          <w:sz w:val="24"/>
          <w:szCs w:val="24"/>
        </w:rPr>
        <w:t xml:space="preserve">           </w:t>
      </w:r>
      <w:r w:rsidR="00571FAC" w:rsidRPr="009C13FE">
        <w:rPr>
          <w:rFonts w:ascii="Tahoma" w:hAnsi="Tahoma" w:cs="Tahoma"/>
          <w:b/>
          <w:color w:val="FF0000"/>
          <w:sz w:val="24"/>
          <w:szCs w:val="24"/>
        </w:rPr>
        <w:t>Answer:</w:t>
      </w:r>
    </w:p>
    <w:p w14:paraId="505CC722" w14:textId="77777777" w:rsidR="00571FAC" w:rsidRPr="009C13FE" w:rsidRDefault="00571FAC" w:rsidP="00571FAC">
      <w:pPr>
        <w:numPr>
          <w:ilvl w:val="1"/>
          <w:numId w:val="36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9C13FE">
        <w:rPr>
          <w:rFonts w:ascii="Tahoma" w:hAnsi="Tahoma" w:cs="Tahoma"/>
          <w:b/>
          <w:color w:val="FF0000"/>
          <w:sz w:val="24"/>
          <w:szCs w:val="24"/>
        </w:rPr>
        <w:t xml:space="preserve">Vertical Redundancy Check (VRC): </w:t>
      </w:r>
      <w:r w:rsidRPr="009C13FE">
        <w:rPr>
          <w:rFonts w:ascii="Tahoma" w:hAnsi="Tahoma" w:cs="Tahoma"/>
          <w:sz w:val="24"/>
          <w:szCs w:val="24"/>
        </w:rPr>
        <w:t xml:space="preserve">Perhaps the most familiar error-detecting code is the VRC (Parity Bit Method). </w:t>
      </w:r>
      <w:r w:rsidRPr="009C13FE">
        <w:rPr>
          <w:rFonts w:ascii="Tahoma" w:hAnsi="Tahoma" w:cs="Tahoma"/>
          <w:bCs/>
          <w:sz w:val="24"/>
          <w:szCs w:val="24"/>
        </w:rPr>
        <w:t xml:space="preserve">In this code, a k-bit </w:t>
      </w:r>
      <w:proofErr w:type="spellStart"/>
      <w:r w:rsidRPr="009C13FE">
        <w:rPr>
          <w:rFonts w:ascii="Tahoma" w:hAnsi="Tahoma" w:cs="Tahoma"/>
          <w:bCs/>
          <w:sz w:val="24"/>
          <w:szCs w:val="24"/>
        </w:rPr>
        <w:t>dataword</w:t>
      </w:r>
      <w:proofErr w:type="spellEnd"/>
      <w:r w:rsidRPr="009C13FE">
        <w:rPr>
          <w:rFonts w:ascii="Tahoma" w:hAnsi="Tahoma" w:cs="Tahoma"/>
          <w:bCs/>
          <w:sz w:val="24"/>
          <w:szCs w:val="24"/>
        </w:rPr>
        <w:t xml:space="preserve"> is changed to an n-bit codeword where n= k+ 1</w:t>
      </w:r>
      <w:r w:rsidRPr="009C13FE">
        <w:rPr>
          <w:rFonts w:ascii="Tahoma" w:hAnsi="Tahoma" w:cs="Tahoma"/>
          <w:sz w:val="24"/>
          <w:szCs w:val="24"/>
        </w:rPr>
        <w:t xml:space="preserve">. </w:t>
      </w:r>
      <w:r w:rsidRPr="009C13FE">
        <w:rPr>
          <w:rFonts w:ascii="Tahoma" w:hAnsi="Tahoma" w:cs="Tahoma"/>
          <w:bCs/>
          <w:sz w:val="24"/>
          <w:szCs w:val="24"/>
        </w:rPr>
        <w:t>The extra bit, called the parity bit is selected to make the total number of 1s in the codeword even.</w:t>
      </w:r>
    </w:p>
    <w:p w14:paraId="12503DA5" w14:textId="77777777" w:rsidR="00571FAC" w:rsidRPr="009C13FE" w:rsidRDefault="00571FAC" w:rsidP="00571FAC">
      <w:pPr>
        <w:numPr>
          <w:ilvl w:val="1"/>
          <w:numId w:val="36"/>
        </w:numPr>
        <w:spacing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9C13FE">
        <w:rPr>
          <w:rFonts w:ascii="Tahoma" w:hAnsi="Tahoma" w:cs="Tahoma"/>
          <w:b/>
          <w:color w:val="FF0000"/>
          <w:sz w:val="24"/>
          <w:szCs w:val="24"/>
        </w:rPr>
        <w:t xml:space="preserve">Longitudinal Redundancy Check (LRC): </w:t>
      </w:r>
      <w:r w:rsidRPr="009C13FE">
        <w:rPr>
          <w:rFonts w:ascii="Tahoma" w:eastAsia="PMingLiU" w:hAnsi="Tahoma" w:cs="Tahoma"/>
          <w:sz w:val="24"/>
          <w:szCs w:val="24"/>
        </w:rPr>
        <w:t>In Longitudinal redundancy check (LRC</w:t>
      </w:r>
      <w:proofErr w:type="gramStart"/>
      <w:r w:rsidRPr="009C13FE">
        <w:rPr>
          <w:rFonts w:ascii="Tahoma" w:eastAsia="PMingLiU" w:hAnsi="Tahoma" w:cs="Tahoma"/>
          <w:sz w:val="24"/>
          <w:szCs w:val="24"/>
        </w:rPr>
        <w:t>),a</w:t>
      </w:r>
      <w:proofErr w:type="gramEnd"/>
      <w:r w:rsidRPr="009C13FE">
        <w:rPr>
          <w:rFonts w:ascii="Tahoma" w:eastAsia="PMingLiU" w:hAnsi="Tahoma" w:cs="Tahoma"/>
          <w:sz w:val="24"/>
          <w:szCs w:val="24"/>
        </w:rPr>
        <w:t xml:space="preserve"> block of bits is organized in a table(rows and columns).</w:t>
      </w:r>
      <w:r w:rsidRPr="009C13FE">
        <w:rPr>
          <w:rFonts w:ascii="Tahoma" w:hAnsi="Tahoma" w:cs="Tahoma"/>
          <w:sz w:val="24"/>
          <w:szCs w:val="24"/>
        </w:rPr>
        <w:t xml:space="preserve"> Then calculate the parity bit for each column and create a new row of 8 bits, which are the parity bits for the whole block. First parity bit in the fifth row is calculated based on all first bits, and so on. Then attach the 8 parity bits to the original data and send them to the receiver.</w:t>
      </w:r>
    </w:p>
    <w:p w14:paraId="2B5991B3" w14:textId="77777777" w:rsidR="00571FAC" w:rsidRPr="009C13FE" w:rsidRDefault="00571FAC" w:rsidP="00571FAC">
      <w:pPr>
        <w:numPr>
          <w:ilvl w:val="1"/>
          <w:numId w:val="36"/>
        </w:numPr>
        <w:spacing w:line="360" w:lineRule="auto"/>
        <w:rPr>
          <w:rFonts w:ascii="Tahoma" w:hAnsi="Tahoma" w:cs="Tahoma"/>
          <w:b/>
          <w:color w:val="FF0000"/>
          <w:sz w:val="24"/>
          <w:szCs w:val="24"/>
        </w:rPr>
      </w:pPr>
      <w:r w:rsidRPr="009C13FE">
        <w:rPr>
          <w:rFonts w:ascii="Tahoma" w:hAnsi="Tahoma" w:cs="Tahoma"/>
          <w:b/>
          <w:color w:val="FF0000"/>
          <w:sz w:val="24"/>
          <w:szCs w:val="24"/>
        </w:rPr>
        <w:t>Cyclic Redundancy Check (CRC):</w:t>
      </w:r>
    </w:p>
    <w:p w14:paraId="2A036C49" w14:textId="263740B1" w:rsidR="006E3451" w:rsidRPr="00897663" w:rsidRDefault="00571FAC" w:rsidP="00571FAC">
      <w:pPr>
        <w:spacing w:line="360" w:lineRule="auto"/>
        <w:ind w:left="720"/>
        <w:rPr>
          <w:rFonts w:ascii="Tahoma" w:hAnsi="Tahoma" w:cs="Tahoma"/>
          <w:sz w:val="24"/>
          <w:szCs w:val="24"/>
        </w:rPr>
      </w:pPr>
      <w:r w:rsidRPr="009C13FE">
        <w:rPr>
          <w:rFonts w:ascii="Tahoma" w:hAnsi="Tahoma" w:cs="Tahoma"/>
          <w:b/>
          <w:color w:val="FF0000"/>
          <w:sz w:val="24"/>
          <w:szCs w:val="24"/>
        </w:rPr>
        <w:t>Checksum</w:t>
      </w:r>
      <w:r w:rsidRPr="009C13FE">
        <w:rPr>
          <w:rFonts w:ascii="Tahoma" w:hAnsi="Tahoma" w:cs="Tahoma"/>
          <w:b/>
          <w:sz w:val="24"/>
          <w:szCs w:val="24"/>
        </w:rPr>
        <w:t>:</w:t>
      </w:r>
      <w:r w:rsidRPr="009C13FE">
        <w:rPr>
          <w:rFonts w:ascii="Tahoma" w:hAnsi="Tahoma" w:cs="Tahoma"/>
          <w:sz w:val="24"/>
          <w:szCs w:val="24"/>
        </w:rPr>
        <w:t xml:space="preserve">  </w:t>
      </w:r>
      <w:r w:rsidR="006E3451" w:rsidRPr="00897663">
        <w:rPr>
          <w:rFonts w:ascii="Tahoma" w:hAnsi="Tahoma" w:cs="Tahoma"/>
          <w:sz w:val="24"/>
          <w:szCs w:val="24"/>
        </w:rPr>
        <w:t xml:space="preserve">                                            </w:t>
      </w:r>
    </w:p>
    <w:p w14:paraId="666F943E" w14:textId="70D98D70" w:rsidR="00CA1DAD" w:rsidRDefault="00CA1DAD" w:rsidP="00CA1DAD">
      <w:pPr>
        <w:pStyle w:val="ListParagraph"/>
        <w:numPr>
          <w:ilvl w:val="0"/>
          <w:numId w:val="33"/>
        </w:numPr>
        <w:rPr>
          <w:rFonts w:ascii="Tahoma" w:hAnsi="Tahoma" w:cs="Tahoma"/>
          <w:sz w:val="24"/>
          <w:szCs w:val="24"/>
        </w:rPr>
      </w:pPr>
      <w:r w:rsidRPr="00CA1DAD">
        <w:rPr>
          <w:rFonts w:ascii="Tahoma" w:hAnsi="Tahoma" w:cs="Tahoma"/>
          <w:sz w:val="24"/>
          <w:szCs w:val="24"/>
        </w:rPr>
        <w:t xml:space="preserve">Provide one advantage and one dis-advantage of Dynamic Routing. </w:t>
      </w:r>
      <w:r w:rsidRPr="00CA1DAD">
        <w:rPr>
          <w:rFonts w:ascii="Tahoma" w:hAnsi="Tahoma" w:cs="Tahoma"/>
          <w:sz w:val="24"/>
          <w:szCs w:val="24"/>
        </w:rPr>
        <w:t>(2 Marks)</w:t>
      </w:r>
    </w:p>
    <w:p w14:paraId="65140662" w14:textId="4C45D1D1" w:rsidR="00571FAC" w:rsidRPr="00CA1DAD" w:rsidRDefault="00571FAC" w:rsidP="00571FAC">
      <w:pPr>
        <w:pStyle w:val="ListParagraph"/>
        <w:rPr>
          <w:rFonts w:ascii="Tahoma" w:hAnsi="Tahoma" w:cs="Tahoma"/>
          <w:sz w:val="24"/>
          <w:szCs w:val="24"/>
        </w:rPr>
      </w:pPr>
      <w:r w:rsidRPr="00D43A86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2D8F0E34" wp14:editId="64209B1C">
            <wp:extent cx="5040630" cy="297776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31" cy="300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6BA7" w14:textId="3EE82632" w:rsidR="00CA1DAD" w:rsidRDefault="00CA1DAD" w:rsidP="00CA1DAD">
      <w:pPr>
        <w:numPr>
          <w:ilvl w:val="0"/>
          <w:numId w:val="33"/>
        </w:numPr>
        <w:rPr>
          <w:rFonts w:ascii="Tahoma" w:hAnsi="Tahoma" w:cs="Tahoma"/>
          <w:b/>
          <w:bCs/>
          <w:sz w:val="24"/>
          <w:szCs w:val="24"/>
        </w:rPr>
      </w:pPr>
      <w:r w:rsidRPr="00A265EA">
        <w:rPr>
          <w:rFonts w:ascii="Tahoma" w:hAnsi="Tahoma" w:cs="Tahoma"/>
          <w:sz w:val="24"/>
          <w:szCs w:val="24"/>
        </w:rPr>
        <w:t>With help of diagrams, describe three types of guided transmission media.</w:t>
      </w:r>
      <w:r w:rsidRPr="00A265EA"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3 marks</w:t>
      </w:r>
    </w:p>
    <w:p w14:paraId="6B0E2D58" w14:textId="19EE795D" w:rsidR="00571FAC" w:rsidRDefault="00571FAC" w:rsidP="00571FAC">
      <w:pPr>
        <w:ind w:left="720"/>
        <w:rPr>
          <w:rFonts w:ascii="Tahoma" w:hAnsi="Tahoma" w:cs="Tahoma"/>
          <w:b/>
          <w:bCs/>
          <w:sz w:val="24"/>
          <w:szCs w:val="24"/>
        </w:rPr>
      </w:pPr>
      <w:r w:rsidRPr="007D7BCB">
        <w:rPr>
          <w:rFonts w:ascii="Tahoma" w:hAnsi="Tahoma" w:cs="Tahoma"/>
          <w:b/>
          <w:noProof/>
          <w:color w:val="FF0000"/>
          <w:sz w:val="24"/>
          <w:szCs w:val="24"/>
          <w:shd w:val="clear" w:color="auto" w:fill="FFFFFF"/>
        </w:rPr>
        <w:drawing>
          <wp:inline distT="0" distB="0" distL="0" distR="0" wp14:anchorId="6CB2A9F1" wp14:editId="1D2E757E">
            <wp:extent cx="4130703" cy="164592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352" cy="165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36AA" w14:textId="74800A12" w:rsidR="00DB0BA7" w:rsidRPr="00F61284" w:rsidRDefault="00571FA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</w:p>
    <w:sectPr w:rsidR="00DB0BA7" w:rsidRPr="00F61284" w:rsidSect="00914FDD">
      <w:footerReference w:type="default" r:id="rId9"/>
      <w:type w:val="continuous"/>
      <w:pgSz w:w="11906" w:h="16838"/>
      <w:pgMar w:top="126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3EEA63" w14:textId="77777777" w:rsidR="00EF06E1" w:rsidRDefault="00EF06E1" w:rsidP="00A609F4">
      <w:pPr>
        <w:spacing w:after="0" w:line="240" w:lineRule="auto"/>
      </w:pPr>
      <w:r>
        <w:separator/>
      </w:r>
    </w:p>
  </w:endnote>
  <w:endnote w:type="continuationSeparator" w:id="0">
    <w:p w14:paraId="7C28C25D" w14:textId="77777777" w:rsidR="00EF06E1" w:rsidRDefault="00EF06E1" w:rsidP="00A609F4">
      <w:pPr>
        <w:spacing w:after="0" w:line="240" w:lineRule="auto"/>
      </w:pPr>
      <w:r>
        <w:continuationSeparator/>
      </w:r>
    </w:p>
  </w:endnote>
  <w:endnote w:type="continuationNotice" w:id="1">
    <w:p w14:paraId="42685AD6" w14:textId="77777777" w:rsidR="00EF06E1" w:rsidRDefault="00EF06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999196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A18174B" w14:textId="7F24F659" w:rsidR="00BF0459" w:rsidRDefault="00BF045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1D5A65" w14:textId="77777777" w:rsidR="00BF0459" w:rsidRDefault="00BF0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8F8C2E" w14:textId="77777777" w:rsidR="00EF06E1" w:rsidRDefault="00EF06E1" w:rsidP="00A609F4">
      <w:pPr>
        <w:spacing w:after="0" w:line="240" w:lineRule="auto"/>
      </w:pPr>
      <w:r>
        <w:separator/>
      </w:r>
    </w:p>
  </w:footnote>
  <w:footnote w:type="continuationSeparator" w:id="0">
    <w:p w14:paraId="392B9510" w14:textId="77777777" w:rsidR="00EF06E1" w:rsidRDefault="00EF06E1" w:rsidP="00A609F4">
      <w:pPr>
        <w:spacing w:after="0" w:line="240" w:lineRule="auto"/>
      </w:pPr>
      <w:r>
        <w:continuationSeparator/>
      </w:r>
    </w:p>
  </w:footnote>
  <w:footnote w:type="continuationNotice" w:id="1">
    <w:p w14:paraId="6AE73F02" w14:textId="77777777" w:rsidR="00EF06E1" w:rsidRDefault="00EF06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2BBBA67"/>
    <w:multiLevelType w:val="hybridMultilevel"/>
    <w:tmpl w:val="E8777C0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B0F77"/>
    <w:multiLevelType w:val="hybridMultilevel"/>
    <w:tmpl w:val="7EC8D23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C622B8"/>
    <w:multiLevelType w:val="hybridMultilevel"/>
    <w:tmpl w:val="5E3CA410"/>
    <w:lvl w:ilvl="0" w:tplc="7BBA1D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6F5FEA"/>
    <w:multiLevelType w:val="hybridMultilevel"/>
    <w:tmpl w:val="D4C07AE6"/>
    <w:lvl w:ilvl="0" w:tplc="248EAD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0293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300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3AA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1E5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F44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D28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788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B2B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A0F1DD3"/>
    <w:multiLevelType w:val="hybridMultilevel"/>
    <w:tmpl w:val="0CA22334"/>
    <w:lvl w:ilvl="0" w:tplc="F236813A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color w:val="00000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F0FB6"/>
    <w:multiLevelType w:val="hybridMultilevel"/>
    <w:tmpl w:val="D3D62E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237B2"/>
    <w:multiLevelType w:val="hybridMultilevel"/>
    <w:tmpl w:val="04A80CE8"/>
    <w:lvl w:ilvl="0" w:tplc="82E03808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333D09"/>
    <w:multiLevelType w:val="hybridMultilevel"/>
    <w:tmpl w:val="C5D09C2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F4B2ABD"/>
    <w:multiLevelType w:val="hybridMultilevel"/>
    <w:tmpl w:val="0DBE9FFC"/>
    <w:lvl w:ilvl="0" w:tplc="1B20F6C6">
      <w:start w:val="1"/>
      <w:numFmt w:val="lowerLetter"/>
      <w:lvlText w:val="(%1)"/>
      <w:lvlJc w:val="left"/>
      <w:pPr>
        <w:ind w:left="720" w:hanging="360"/>
      </w:pPr>
      <w:rPr>
        <w:rFonts w:ascii="Tahoma" w:eastAsia="Calibri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A0D6C"/>
    <w:multiLevelType w:val="hybridMultilevel"/>
    <w:tmpl w:val="9B521D5E"/>
    <w:lvl w:ilvl="0" w:tplc="DDCEC598">
      <w:start w:val="1"/>
      <w:numFmt w:val="lowerLetter"/>
      <w:lvlText w:val="(%1)"/>
      <w:lvlJc w:val="left"/>
      <w:pPr>
        <w:ind w:left="360" w:hanging="360"/>
      </w:pPr>
      <w:rPr>
        <w:rFonts w:ascii="Times New Roman" w:eastAsia="Garamond" w:hAnsi="Times New Roman"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F7021"/>
    <w:multiLevelType w:val="hybridMultilevel"/>
    <w:tmpl w:val="C53E63C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945BDF"/>
    <w:multiLevelType w:val="hybridMultilevel"/>
    <w:tmpl w:val="F1AC18CC"/>
    <w:lvl w:ilvl="0" w:tplc="981C11D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E56ED"/>
    <w:multiLevelType w:val="hybridMultilevel"/>
    <w:tmpl w:val="9D2C1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93D04"/>
    <w:multiLevelType w:val="hybridMultilevel"/>
    <w:tmpl w:val="491E7368"/>
    <w:lvl w:ilvl="0" w:tplc="E74AB0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B63EB"/>
    <w:multiLevelType w:val="hybridMultilevel"/>
    <w:tmpl w:val="E2CA2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802E9"/>
    <w:multiLevelType w:val="hybridMultilevel"/>
    <w:tmpl w:val="D234D0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AF029C"/>
    <w:multiLevelType w:val="hybridMultilevel"/>
    <w:tmpl w:val="5FDCEF4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D547D5"/>
    <w:multiLevelType w:val="hybridMultilevel"/>
    <w:tmpl w:val="BD56FBDE"/>
    <w:lvl w:ilvl="0" w:tplc="28801392">
      <w:start w:val="1"/>
      <w:numFmt w:val="lowerLetter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31ABC"/>
    <w:multiLevelType w:val="hybridMultilevel"/>
    <w:tmpl w:val="BB3CA26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63AE4"/>
    <w:multiLevelType w:val="hybridMultilevel"/>
    <w:tmpl w:val="00F2A90C"/>
    <w:lvl w:ilvl="0" w:tplc="AF4C7764">
      <w:start w:val="3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  <w:b w:val="0"/>
        <w:color w:val="auto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DF57F71"/>
    <w:multiLevelType w:val="hybridMultilevel"/>
    <w:tmpl w:val="D1F2B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A5B9D"/>
    <w:multiLevelType w:val="hybridMultilevel"/>
    <w:tmpl w:val="823A6534"/>
    <w:lvl w:ilvl="0" w:tplc="287C9B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BCCEDE"/>
    <w:multiLevelType w:val="hybridMultilevel"/>
    <w:tmpl w:val="2277F33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0132B46"/>
    <w:multiLevelType w:val="hybridMultilevel"/>
    <w:tmpl w:val="B8B80D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C2695"/>
    <w:multiLevelType w:val="hybridMultilevel"/>
    <w:tmpl w:val="5BE60768"/>
    <w:lvl w:ilvl="0" w:tplc="8F9CFDE0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981BFA"/>
    <w:multiLevelType w:val="hybridMultilevel"/>
    <w:tmpl w:val="039CF13C"/>
    <w:lvl w:ilvl="0" w:tplc="8334DB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8001BE"/>
    <w:multiLevelType w:val="hybridMultilevel"/>
    <w:tmpl w:val="219E1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D143D"/>
    <w:multiLevelType w:val="hybridMultilevel"/>
    <w:tmpl w:val="2020E49C"/>
    <w:lvl w:ilvl="0" w:tplc="F462E1A4">
      <w:start w:val="1"/>
      <w:numFmt w:val="lowerLetter"/>
      <w:lvlText w:val="(%1)"/>
      <w:lvlJc w:val="left"/>
      <w:pPr>
        <w:ind w:left="360" w:hanging="360"/>
      </w:pPr>
      <w:rPr>
        <w:rFonts w:ascii="Tahoma" w:eastAsia="Calibri" w:hAnsi="Tahoma" w:cs="Tahoma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FB17F9"/>
    <w:multiLevelType w:val="hybridMultilevel"/>
    <w:tmpl w:val="6360D650"/>
    <w:lvl w:ilvl="0" w:tplc="70561D82">
      <w:start w:val="1"/>
      <w:numFmt w:val="lowerLetter"/>
      <w:lvlText w:val="(%1)"/>
      <w:lvlJc w:val="left"/>
      <w:pPr>
        <w:ind w:left="720" w:hanging="360"/>
      </w:pPr>
      <w:rPr>
        <w:rFonts w:ascii="Tahoma" w:hAnsi="Tahoma" w:cs="Tahom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0F4661"/>
    <w:multiLevelType w:val="hybridMultilevel"/>
    <w:tmpl w:val="35320BBE"/>
    <w:lvl w:ilvl="0" w:tplc="C3925CC0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11CA7"/>
    <w:multiLevelType w:val="hybridMultilevel"/>
    <w:tmpl w:val="DF5C8BF2"/>
    <w:lvl w:ilvl="0" w:tplc="1EDAE35A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</w:rPr>
    </w:lvl>
    <w:lvl w:ilvl="1" w:tplc="7E6A0914">
      <w:start w:val="1"/>
      <w:numFmt w:val="lowerLetter"/>
      <w:lvlText w:val="%2."/>
      <w:lvlJc w:val="left"/>
      <w:pPr>
        <w:ind w:left="1440" w:hanging="360"/>
      </w:pPr>
      <w:rPr>
        <w:b/>
        <w:color w:val="FF0000"/>
      </w:rPr>
    </w:lvl>
    <w:lvl w:ilvl="2" w:tplc="37DC4AEA">
      <w:start w:val="4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D97F26"/>
    <w:multiLevelType w:val="hybridMultilevel"/>
    <w:tmpl w:val="4CF0E096"/>
    <w:lvl w:ilvl="0" w:tplc="9298574A">
      <w:start w:val="1"/>
      <w:numFmt w:val="lowerLetter"/>
      <w:lvlText w:val="(%1)"/>
      <w:lvlJc w:val="left"/>
      <w:pPr>
        <w:ind w:left="630" w:hanging="360"/>
      </w:pPr>
      <w:rPr>
        <w:rFonts w:ascii="Times New Roman" w:hAnsi="Times New Roman"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63E6ECF"/>
    <w:multiLevelType w:val="hybridMultilevel"/>
    <w:tmpl w:val="5EB2535E"/>
    <w:lvl w:ilvl="0" w:tplc="AE4C03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8629D"/>
    <w:multiLevelType w:val="hybridMultilevel"/>
    <w:tmpl w:val="32CC2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0103"/>
    <w:multiLevelType w:val="hybridMultilevel"/>
    <w:tmpl w:val="D8B67F44"/>
    <w:lvl w:ilvl="0" w:tplc="068EE39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C7829"/>
    <w:multiLevelType w:val="hybridMultilevel"/>
    <w:tmpl w:val="1FAA2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4"/>
  </w:num>
  <w:num w:numId="3">
    <w:abstractNumId w:val="15"/>
  </w:num>
  <w:num w:numId="4">
    <w:abstractNumId w:val="33"/>
  </w:num>
  <w:num w:numId="5">
    <w:abstractNumId w:val="9"/>
  </w:num>
  <w:num w:numId="6">
    <w:abstractNumId w:val="24"/>
  </w:num>
  <w:num w:numId="7">
    <w:abstractNumId w:val="31"/>
  </w:num>
  <w:num w:numId="8">
    <w:abstractNumId w:val="25"/>
  </w:num>
  <w:num w:numId="9">
    <w:abstractNumId w:val="34"/>
  </w:num>
  <w:num w:numId="10">
    <w:abstractNumId w:val="13"/>
  </w:num>
  <w:num w:numId="11">
    <w:abstractNumId w:val="20"/>
  </w:num>
  <w:num w:numId="12">
    <w:abstractNumId w:val="29"/>
  </w:num>
  <w:num w:numId="13">
    <w:abstractNumId w:val="12"/>
  </w:num>
  <w:num w:numId="14">
    <w:abstractNumId w:val="32"/>
  </w:num>
  <w:num w:numId="15">
    <w:abstractNumId w:val="28"/>
  </w:num>
  <w:num w:numId="16">
    <w:abstractNumId w:val="11"/>
  </w:num>
  <w:num w:numId="17">
    <w:abstractNumId w:val="3"/>
  </w:num>
  <w:num w:numId="18">
    <w:abstractNumId w:val="21"/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  <w:num w:numId="23">
    <w:abstractNumId w:val="4"/>
  </w:num>
  <w:num w:numId="24">
    <w:abstractNumId w:val="8"/>
  </w:num>
  <w:num w:numId="25">
    <w:abstractNumId w:val="5"/>
  </w:num>
  <w:num w:numId="26">
    <w:abstractNumId w:val="2"/>
  </w:num>
  <w:num w:numId="27">
    <w:abstractNumId w:val="7"/>
  </w:num>
  <w:num w:numId="28">
    <w:abstractNumId w:val="22"/>
  </w:num>
  <w:num w:numId="29">
    <w:abstractNumId w:val="1"/>
  </w:num>
  <w:num w:numId="30">
    <w:abstractNumId w:val="0"/>
  </w:num>
  <w:num w:numId="31">
    <w:abstractNumId w:val="16"/>
  </w:num>
  <w:num w:numId="32">
    <w:abstractNumId w:val="23"/>
  </w:num>
  <w:num w:numId="33">
    <w:abstractNumId w:val="26"/>
  </w:num>
  <w:num w:numId="34">
    <w:abstractNumId w:val="10"/>
  </w:num>
  <w:num w:numId="35">
    <w:abstractNumId w:val="19"/>
  </w:num>
  <w:num w:numId="36">
    <w:abstractNumId w:val="30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F35"/>
    <w:rsid w:val="0004645D"/>
    <w:rsid w:val="0007488D"/>
    <w:rsid w:val="00082209"/>
    <w:rsid w:val="000C3625"/>
    <w:rsid w:val="000D6567"/>
    <w:rsid w:val="000E0DC7"/>
    <w:rsid w:val="001140C9"/>
    <w:rsid w:val="00131261"/>
    <w:rsid w:val="001C1662"/>
    <w:rsid w:val="002B6C15"/>
    <w:rsid w:val="002C4C89"/>
    <w:rsid w:val="002C6937"/>
    <w:rsid w:val="002F2502"/>
    <w:rsid w:val="00314527"/>
    <w:rsid w:val="003146A0"/>
    <w:rsid w:val="003169E5"/>
    <w:rsid w:val="003764D9"/>
    <w:rsid w:val="003E4451"/>
    <w:rsid w:val="00411854"/>
    <w:rsid w:val="00455597"/>
    <w:rsid w:val="00495FFB"/>
    <w:rsid w:val="004D184A"/>
    <w:rsid w:val="004E6616"/>
    <w:rsid w:val="004F1035"/>
    <w:rsid w:val="005046E4"/>
    <w:rsid w:val="005140F1"/>
    <w:rsid w:val="005653B7"/>
    <w:rsid w:val="00571FAC"/>
    <w:rsid w:val="005B2A46"/>
    <w:rsid w:val="005F76FF"/>
    <w:rsid w:val="00606F8D"/>
    <w:rsid w:val="00655926"/>
    <w:rsid w:val="006E3451"/>
    <w:rsid w:val="006E7419"/>
    <w:rsid w:val="0072524B"/>
    <w:rsid w:val="007417A1"/>
    <w:rsid w:val="00776EF7"/>
    <w:rsid w:val="007B4041"/>
    <w:rsid w:val="007B5426"/>
    <w:rsid w:val="007C3701"/>
    <w:rsid w:val="007F3924"/>
    <w:rsid w:val="00875F0D"/>
    <w:rsid w:val="00881517"/>
    <w:rsid w:val="00897663"/>
    <w:rsid w:val="008B0DF6"/>
    <w:rsid w:val="008C0824"/>
    <w:rsid w:val="00914FDD"/>
    <w:rsid w:val="009371B9"/>
    <w:rsid w:val="00977013"/>
    <w:rsid w:val="00980DFE"/>
    <w:rsid w:val="00987B62"/>
    <w:rsid w:val="009F5FC2"/>
    <w:rsid w:val="00A265EA"/>
    <w:rsid w:val="00A40E11"/>
    <w:rsid w:val="00A609F4"/>
    <w:rsid w:val="00B21329"/>
    <w:rsid w:val="00B37AEF"/>
    <w:rsid w:val="00B80AFA"/>
    <w:rsid w:val="00BA26A6"/>
    <w:rsid w:val="00BD6B17"/>
    <w:rsid w:val="00BE095E"/>
    <w:rsid w:val="00BF0459"/>
    <w:rsid w:val="00C33EDA"/>
    <w:rsid w:val="00C75959"/>
    <w:rsid w:val="00C90C08"/>
    <w:rsid w:val="00CA1DAD"/>
    <w:rsid w:val="00CF27BB"/>
    <w:rsid w:val="00DB0BA7"/>
    <w:rsid w:val="00DB7F35"/>
    <w:rsid w:val="00DD3DAF"/>
    <w:rsid w:val="00DF4B09"/>
    <w:rsid w:val="00E208A6"/>
    <w:rsid w:val="00E34E96"/>
    <w:rsid w:val="00E516D7"/>
    <w:rsid w:val="00E95264"/>
    <w:rsid w:val="00EF06E1"/>
    <w:rsid w:val="00EF4C2D"/>
    <w:rsid w:val="00F61284"/>
    <w:rsid w:val="00F9208D"/>
    <w:rsid w:val="00FF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4D50"/>
  <w15:chartTrackingRefBased/>
  <w15:docId w15:val="{FBD026D0-4344-48BD-AE7D-6639039A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F35"/>
    <w:pPr>
      <w:spacing w:after="200" w:line="276" w:lineRule="auto"/>
    </w:pPr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312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7F35"/>
    <w:pPr>
      <w:spacing w:after="0" w:line="240" w:lineRule="auto"/>
    </w:pPr>
    <w:rPr>
      <w:rFonts w:ascii="Calibri" w:eastAsia="Calibri" w:hAnsi="Calibri" w:cs="Latha"/>
      <w:lang w:bidi="ta-IN"/>
    </w:rPr>
  </w:style>
  <w:style w:type="paragraph" w:styleId="NormalWeb">
    <w:name w:val="Normal (Web)"/>
    <w:basedOn w:val="Normal"/>
    <w:uiPriority w:val="99"/>
    <w:unhideWhenUsed/>
    <w:rsid w:val="00DB7F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B7F35"/>
    <w:pPr>
      <w:ind w:left="720"/>
      <w:contextualSpacing/>
    </w:pPr>
  </w:style>
  <w:style w:type="paragraph" w:styleId="BodyText">
    <w:name w:val="Body Text"/>
    <w:basedOn w:val="Normal"/>
    <w:link w:val="BodyTextChar"/>
    <w:rsid w:val="00DB7F35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/>
      <w:sz w:val="24"/>
      <w:szCs w:val="18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DB7F35"/>
    <w:rPr>
      <w:rFonts w:ascii="Times New Roman" w:eastAsia="Times New Roman" w:hAnsi="Times New Roman" w:cs="Times New Roman"/>
      <w:sz w:val="24"/>
      <w:szCs w:val="18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lockText">
    <w:name w:val="Block Text"/>
    <w:basedOn w:val="Normal"/>
    <w:semiHidden/>
    <w:unhideWhenUsed/>
    <w:rsid w:val="00131261"/>
    <w:pPr>
      <w:spacing w:before="240"/>
      <w:ind w:left="284" w:right="73" w:hanging="284"/>
      <w:jc w:val="both"/>
    </w:pPr>
    <w:rPr>
      <w:rFonts w:ascii="Arial" w:eastAsia="PMingLiU" w:hAnsi="Arial" w:cs="Arial"/>
      <w:lang w:val="pl-PL" w:bidi="en-US"/>
    </w:rPr>
  </w:style>
  <w:style w:type="character" w:customStyle="1" w:styleId="a">
    <w:name w:val="a"/>
    <w:basedOn w:val="DefaultParagraphFont"/>
    <w:rsid w:val="00131261"/>
  </w:style>
  <w:style w:type="paragraph" w:customStyle="1" w:styleId="Default">
    <w:name w:val="Default"/>
    <w:rsid w:val="0007488D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0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9F4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60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9F4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4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Theogen GATETE</dc:creator>
  <cp:keywords/>
  <dc:description/>
  <cp:lastModifiedBy>Microsoft Office User</cp:lastModifiedBy>
  <cp:revision>2</cp:revision>
  <dcterms:created xsi:type="dcterms:W3CDTF">2024-12-23T15:27:00Z</dcterms:created>
  <dcterms:modified xsi:type="dcterms:W3CDTF">2024-12-23T15:27:00Z</dcterms:modified>
</cp:coreProperties>
</file>