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GSoC 2026 Implementation Plan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Integrate Azula Library for Diffusion Sampling in sbi</w:t>
      </w:r>
    </w:p>
    <w:p>
      <w:pPr>
        <w:pBdr>
          <w:top w:val="single" w:color="2E75B6" w:sz="3" w:space="8"/>
        </w:pBdr>
        <w:spacing w:before="200" w:after="1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Applicant: Zakir Jiwani  |  jiwzakir@gmail.com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Mentors: Jan Teusen (Boelts) &amp; Nicholas Junge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Organization: NumFOCUS / sbi-dev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24, 2026</w:t>
      </w:r>
    </w:p>
    <w:p>
      <w:r>
        <w:br w:type="page"/>
      </w:r>
    </w:p>
    <w:p>
      <w:pPr>
        <w:pStyle w:val="Heading1"/>
        <w:spacing w:before="300" w:after="200"/>
      </w:pPr>
      <w:r>
        <w:t xml:space="preserve">1. Verified Project Details (from Wiki)</w:t>
      </w:r>
    </w:p>
    <w:p>
      <w:pPr>
        <w:spacing w:after="120"/>
      </w:pPr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Azula Library for Diffusion Sampling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 of 4 listed projects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(~175 hours)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Mentors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Nicholas Junge &amp; Jan Teusen (AppliedAI Institute for Europe)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Discussions or Discord (link on wiki)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#1468 – Adding interface to azula samplers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PR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#1736 – Refactoring noise_schedule and time schedule (MERGED Feb 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#1468 is OPEN; PR #1736 is MERGED into main</w:t>
            </w:r>
          </w:p>
        </w:tc>
      </w:tr>
    </w:tbl>
    <w:p>
      <w:pPr>
        <w:pBdr>
          <w:bottom w:val="single" w:color="2E75B6" w:sz="3" w:space="1"/>
        </w:pBdr>
        <w:spacing w:before="200" w:after="200"/>
      </w:pPr>
    </w:p>
    <w:p>
      <w:pPr>
        <w:pStyle w:val="Heading2"/>
        <w:spacing w:before="300" w:after="200"/>
      </w:pPr>
      <w:r>
        <w:t xml:space="preserve">1.1 Full Project Description</w:t>
      </w:r>
    </w:p>
    <w:p>
      <w:pPr>
        <w:spacing w:after="120"/>
      </w:pPr>
      <w:r/>
    </w:p>
    <w:p>
      <w:pPr>
        <w:spacing w:after="120"/>
      </w:pPr>
      <w:r/>
    </w:p>
    <w:p>
      <w:pPr>
        <w:pStyle w:val="Heading2"/>
        <w:spacing w:before="300" w:after="200"/>
      </w:pPr>
      <w:r>
        <w:t xml:space="preserve">1.2 Expected Outcomes (Verbatim from Wiki)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Outcome 1 – </w:t>
      </w:r>
      <w:r>
        <w:t xml:space="preserve">SBIDenoiser adapter: Bridge class connecting sbi’s score estimator interface to azula’s denoiser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Outcome 2 – </w:t>
      </w:r>
      <w:r>
        <w:t xml:space="preserve">AzulaDiffuser wrapper: User-facing class exposing azula samplers (Heun, DDIM, etc.) with sbi-compatible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Outcome 3 – </w:t>
      </w:r>
      <w:r>
        <w:t xml:space="preserve">Shape broadcasting utilities: Handle dimension conventions between libraries (azula: [B], sbi: [B, 1, ...])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Outcome 4 – </w:t>
      </w:r>
      <w:r>
        <w:t xml:space="preserve">Comprehensive benchmarks: Compare azula samplers against sbi’s current ODE solver on standard tasks (two-moons, SLCP, Gaussian mixture)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Outcome 5 – </w:t>
      </w:r>
      <w:r>
        <w:t xml:space="preserve">Documentation and examples: Tutorial showing how to use azula samplers with FMPE/NPSE</w:t>
      </w:r>
    </w:p>
    <w:p>
      <w:pPr>
        <w:pStyle w:val="Heading2"/>
        <w:spacing w:before="300" w:after="200"/>
      </w:pPr>
      <w:r>
        <w:t xml:space="preserve">1.3 Required Skills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PyTorch and neural network basics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 exposure to generative models (VAEs, normalizing flows, or diffusion models) is beneficial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Understanding of score-based generative models (can be deepened during community bonding)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Familiarity with ODE solvers is helpful but not required</w:t>
      </w:r>
    </w:p>
    <w:p>
      <w:pPr>
        <w:pStyle w:val="Heading2"/>
        <w:spacing w:before="300" w:after="200"/>
      </w:pPr>
      <w:r>
        <w:t xml:space="preserve">1.4 Resources Listed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Azula documentation: https://azula.readthedocs.io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sbi’s VectorFieldPosterior and ConditionalVectorFieldEstimator classes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Related issue: #1468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Related PR: #1736 – explicit noise schedules (now merged)</w:t>
      </w:r>
    </w:p>
    <w:p>
      <w:r>
        <w:br w:type="page"/>
      </w:r>
    </w:p>
    <w:p>
      <w:pPr>
        <w:pStyle w:val="Heading1"/>
        <w:spacing w:before="300" w:after="200"/>
      </w:pPr>
      <w:r>
        <w:t xml:space="preserve">2. Cross-Check Against Deep Dive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Wiki (Verified)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Title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 Azula Library for Diffusion Sampling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Size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(~175 hours)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Difficulty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Mentors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Nicholas Junge, Jan Teusen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 #1736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 Feb 4, 2026 – noise schedule refactoring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 #1468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– 3 comments, design discussed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Azula dependency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(--azula or --diffusion extra)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New detail from #1468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Benchmarking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mini-sbibm on two-moons/SLCP required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Key requirement from #1468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EDM schedules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Complementary to azula, planned as follow-up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New context from #1468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Competitor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satwiksps posted implementation plan Jan 26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Important – competition exists</w:t>
            </w:r>
          </w:p>
        </w:tc>
      </w:tr>
    </w:tbl>
    <w:p>
      <w:pPr>
        <w:pStyle w:val="Heading2"/>
        <w:spacing w:before="300" w:after="200"/>
      </w:pPr>
      <w:r>
        <w:t xml:space="preserve">2.1 Critical New Findings from Issue #1468</w:t>
      </w:r>
    </w:p>
    <w:p>
      <w:pPr>
        <w:spacing w:after="120"/>
      </w:pPr>
      <w:r/>
      <w:r/>
    </w:p>
    <w:p>
      <w:pPr>
        <w:spacing w:after="120"/>
      </w:pPr>
      <w:r/>
      <w:r/>
    </w:p>
    <w:p>
      <w:pPr>
        <w:spacing w:after="120"/>
      </w:pPr>
      <w:r/>
      <w:r/>
    </w:p>
    <w:p>
      <w:pPr>
        <w:spacing w:after="120"/>
      </w:pPr>
      <w:r/>
      <w:r/>
    </w:p>
    <w:p>
      <w:r>
        <w:br w:type="page"/>
      </w:r>
    </w:p>
    <w:p>
      <w:pPr>
        <w:pStyle w:val="Heading1"/>
        <w:spacing w:before="300" w:after="200"/>
      </w:pPr>
      <w:r>
        <w:t xml:space="preserve">3. Application Guidelines (from Wiki)</w:t>
      </w:r>
    </w:p>
    <w:p>
      <w:pPr>
        <w:spacing w:after="120"/>
      </w:pP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1. </w:t>
      </w:r>
      <w:r>
        <w:t xml:space="preserve">Project understanding: Demonstrate you understand the problem and sbi’s current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 </w:t>
      </w:r>
      <w:r>
        <w:t xml:space="preserve">Detailed plan: Break the project into phases with clear milestones aligned to GSoC evaluations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 </w:t>
      </w:r>
      <w:r>
        <w:t xml:space="preserve">Timeline: Weekly goals (without time estimates per task, but with clear ordering)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 </w:t>
      </w:r>
      <w:r>
        <w:t xml:space="preserve">Your background: Relevant experience, coursework, or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5. </w:t>
      </w:r>
      <w:r>
        <w:t xml:space="preserve">Community engagement: Reference any issues, PRs, or discussions you’ve participated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6. </w:t>
      </w:r>
      <w:r>
        <w:t xml:space="preserve">Availability: Confirm you can commit the required hours and note any planned absences</w:t>
      </w:r>
    </w:p>
    <w:p>
      <w:pPr>
        <w:spacing w:after="120"/>
      </w:pPr>
      <w:r/>
      <w:r/>
    </w:p>
    <w:p>
      <w:pPr>
        <w:spacing w:after="120"/>
      </w:pPr>
      <w:r/>
      <w:r/>
    </w:p>
    <w:p>
      <w:pPr>
        <w:spacing w:after="120"/>
      </w:pPr>
      <w:r/>
      <w:r/>
    </w:p>
    <w:p>
      <w:r>
        <w:br w:type="page"/>
      </w:r>
    </w:p>
    <w:p>
      <w:pPr>
        <w:pStyle w:val="Heading1"/>
        <w:spacing w:before="300" w:after="200"/>
      </w:pPr>
      <w:r>
        <w:t xml:space="preserve">4. Day-by-Day Implementation Plan</w:t>
      </w:r>
    </w:p>
    <w:p>
      <w:pPr>
        <w:spacing w:after="120"/>
      </w:pPr>
      <w:r/>
    </w:p>
    <w:p>
      <w:pPr>
        <w:pStyle w:val="Heading2"/>
        <w:spacing w:before="300" w:after="200"/>
      </w:pPr>
      <w:r>
        <w:t xml:space="preserve">Phase 1: Pre-Application Sprint (March 24–31)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Day 1 – March 24 (TODAY)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Environment Setup &amp; Codebase Study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Fork sbi repo, clone locally, set up dev environment with uv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Install sbi in editable mode: uv pip install -e ".[dev]"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Install pre-commit hooks: pre-commit install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the test suite: pytest -m "not slow and not gpu" to verify 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 through sbi tutorials in the documentation (especially FMPE/NPSE tutorials)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Study the key files: sbi/neural_nets/estimators/score_estimator.py, base.py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Study sbi/inference/posteriors/vector_field_posterior.py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Study sbi/samplers/score/ directory for current diffusion sampling implementation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 PR #1736 changes in detail – understand train_schedule() and solve_schedule()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Install azula: pip install azula, read azula docs and source code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Day 2 – March 25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First Contribution PR (Documentation/Bug Fix)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Look at beginner-friendly issues on the sbi repo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Find a documentation improvement, typo fix, or minor bug to fix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feature branch, make the fix, run tests, submit your first PR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PR is REQUIRED by the application guidelines – it shows you can work with the 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Join the sbi Discord server (link on wiki page) and introduce yourself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Message the mentors on Discord: mention you’re interested in the Azula GSoC project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Day 3 – March 26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Prototype the SBIDenoiser Adapter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sbi/samplers/score/azula_diffuser.py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SBIDenoiser(nn.Module) that wraps sbi’s score estimator for azula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Handle shape broadcasting: azula [B] time tensors → sbi [B, 1, ...] format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unit tests for shape consistency and broadcasting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with a simple toy score estimator to verify the adapter works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Day 4 – March 27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Implement AzulaDiffuser Wrapper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AzulaDiffuser(Diffuser) class inheriting from sbi’s Diffuser 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Expose azula samplers (Heun, DDIM, DDPM) through sbi-compatible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Handle azula as optional dependency with graceful ImportError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integration tests using sbi’s existing test patterns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gradient flow through the wrapper (critical for optimization)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Day 5 – March 28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 Benchmarks with mini-sbibm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is what Jan Teusen specifically asked for in issue #1468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mini-sbibm benchmarks: pytest --bm --bm-mode npse (and fmpe)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Compare sbi’s current ODE solver vs azula Heun sampler on two-moons task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Compare on SLCP task as well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at least 3 azula samplers: Heun, DDIM, DDPM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Record performance metrics, wall-clock time, and sample quality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comparison table/figure with results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Day 6 – March 29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Submit Benchmark PR &amp; Draft Proposal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Clean up benchmark code and results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Submit as a draft PR or share results on issue #1468 (show, don’t tell)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Begin drafting the GSoC proposal document with all required sections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Include: project understanding, detailed plan with milestones, timeline, background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Reference your PRs and community engagement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Day 7 – March 30–31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Finalize Proposal &amp; Submit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Finalize proposal with mentor feedback (if received)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Ensure all sections from the wiki guidelines are covered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 availability and hours commitment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Submit proposal through the GSoC portal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Follow up on Discord with mentors</w:t>
      </w:r>
    </w:p>
    <w:p>
      <w:r>
        <w:br w:type="page"/>
      </w:r>
    </w:p>
    <w:p>
      <w:pPr>
        <w:pStyle w:val="Heading2"/>
        <w:spacing w:before="300" w:after="200"/>
      </w:pPr>
      <w:r>
        <w:t xml:space="preserve">Phase 2: Community Bonding Period (if selected)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Deepen understanding of score-based generative models theory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Study Karras et al. EDM paper in detail (relevant to noise schedules)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azula source code comprehensively – understand every sampler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 final design decisions with mentors (adapter pattern, optional dependency approach)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benchmarking infrastructure for continuous comparison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detailed technical design document with mentors’ input</w:t>
      </w:r>
    </w:p>
    <w:p>
      <w:pPr>
        <w:pStyle w:val="Heading2"/>
        <w:spacing w:before="300" w:after="200"/>
      </w:pPr>
      <w:r>
        <w:t xml:space="preserve">Phase 3: GSoC Coding Period – Milestone Breakdown</w:t>
      </w:r>
    </w:p>
    <w:p>
      <w:pPr>
        <w:pStyle w:val="Heading3"/>
        <w:spacing w:before="300" w:after="200"/>
      </w:pPr>
      <w:r>
        <w:t xml:space="preserve">Milestone 1 (Weeks 1–4): Core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Finalize SBIDenoiser adapter with full test coverage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Finalize AzulaDiffuser wrapper with all azula sampler types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Shape broadcasting utilities with edge case handling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azula as optional dependency in pyproject.toml ([diffusion] extra)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tests with FMPE and NPSE trainers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 all CI checks (ruff, pyright, pytest)</w:t>
      </w:r>
    </w:p>
    <w:p>
      <w:pPr>
        <w:pStyle w:val="Heading3"/>
        <w:spacing w:before="300" w:after="200"/>
      </w:pPr>
      <w:r>
        <w:t xml:space="preserve">Milestone 2 (Weeks 5–8): Benchmarking &amp;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Comprehensive benchmarks using mini-sbibm framework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 all azula samplers (Heun, DDIM, DDPM, Adams-Bashforth) against sbi defaults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Benchmark on standard tasks: two-moons, SLCP, Gaussian mixture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Measure: posterior accuracy (C2ST), wall-clock time, memory usage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Optimize based on results – identify which samplers are actually better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Mid-term evaluation deliverable: working integration with benchmark results</w:t>
      </w:r>
    </w:p>
    <w:p>
      <w:pPr>
        <w:pStyle w:val="Heading3"/>
        <w:spacing w:before="300" w:after="200"/>
      </w:pPr>
      <w:r>
        <w:t xml:space="preserve">Milestone 3 (Weeks 9–12): Documentation &amp; Polish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tutorial notebook: Using azula samplers with FMPE/NPSE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API documentation with docstrings following Google style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migration guide for users switching from default to azula samplers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performance benchmarks and comparison report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 review iterations with mentors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evaluation deliverable: merged PR with full feature, tests, docs</w:t>
      </w:r>
    </w:p>
    <w:p>
      <w:r>
        <w:br w:type="page"/>
      </w:r>
    </w:p>
    <w:p>
      <w:pPr>
        <w:pStyle w:val="Heading1"/>
        <w:spacing w:before="300" w:after="200"/>
      </w:pPr>
      <w:r>
        <w:t xml:space="preserve">5. Competitive Differentiation Strategy</w:t>
      </w:r>
    </w:p>
    <w:p>
      <w:pPr>
        <w:spacing w:after="120"/>
      </w:pP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1. </w:t>
      </w:r>
      <w:r>
        <w:t xml:space="preserve">Show working code, not just plans – submit a PR with the prototype adapter + benchmarks BEFORE the proposal deadline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 </w:t>
      </w:r>
      <w:r>
        <w:t xml:space="preserve">Demonstrate benchmark results – Jan explicitly asked for mini-sbibm comparisons; actually doing this shows you understood the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 </w:t>
      </w:r>
      <w:r>
        <w:t xml:space="preserve">Have a merged contribution PR – even a small doc fix proves you can navigate the codebase and CI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 </w:t>
      </w:r>
      <w:r>
        <w:t xml:space="preserve">Engage on Discord – direct mentor contact is explicitly encouraged and shows genuine interest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5. </w:t>
      </w:r>
      <w:r>
        <w:t xml:space="preserve">Reference PR #1736 and #1754 – show you understand the current state of the noise schedule refactoring and how azula fits into it</w:t>
      </w:r>
    </w:p>
    <w:p>
      <w:pPr>
        <w:pBdr>
          <w:bottom w:val="single" w:color="2E75B6" w:sz="3" w:space="1"/>
        </w:pBdr>
        <w:spacing w:before="200" w:after="200"/>
      </w:pPr>
    </w:p>
    <w:p>
      <w:pPr>
        <w:pStyle w:val="Heading1"/>
        <w:spacing w:before="300" w:after="200"/>
      </w:pPr>
      <w:r>
        <w:t xml:space="preserve">6. Technical Architecture Summary</w:t>
      </w:r>
    </w:p>
    <w:p>
      <w:pPr>
        <w:spacing w:after="120"/>
      </w:pPr>
      <w:r/>
    </w:p>
    <w:p>
      <w:pPr>
        <w:pStyle w:val="Heading3"/>
        <w:spacing w:before="300" w:after="200"/>
      </w:pPr>
      <w:r>
        <w:t xml:space="preserve">6.1 SBIDenoiser Adapter</w:t>
      </w:r>
    </w:p>
    <w:p>
      <w:pPr>
        <w:spacing w:after="120"/>
      </w:pPr>
      <w:r/>
    </w:p>
    <w:p>
      <w:pPr>
        <w:pStyle w:val="ListParagraph"/>
        <w:numPr>
          <w:ilvl w:val="0"/>
          <w:numId w:val="2"/>
        </w:numPr>
        <w:spacing w:after="80"/>
      </w:pPr>
      <w:r>
        <w:t xml:space="preserve">Convert azula’s 1D time tensor [B] to sbi’s format [B, 1, ...]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Bridge the gradient-based (sbi) to denoiser-based (azula) interface gap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Preserve gradient flow for optimization-based inference</w:t>
      </w:r>
    </w:p>
    <w:p>
      <w:pPr>
        <w:pStyle w:val="Heading3"/>
        <w:spacing w:before="300" w:after="200"/>
      </w:pPr>
      <w:r>
        <w:t xml:space="preserve">6.2 AzulaDiffuser Wrapper</w:t>
      </w:r>
    </w:p>
    <w:p>
      <w:pPr>
        <w:spacing w:after="120"/>
      </w:pPr>
      <w:r/>
    </w:p>
    <w:p>
      <w:pPr>
        <w:pStyle w:val="ListParagraph"/>
        <w:numPr>
          <w:ilvl w:val="0"/>
          <w:numId w:val="2"/>
        </w:numPr>
        <w:spacing w:after="80"/>
      </w:pPr>
      <w:r>
        <w:t xml:space="preserve">Accept azula sampler class (DDPMSampler, etc.) and configuration kwargs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Instantiate azula sampler with SBIDenoiser wrapper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Delegate the run() sampling loop entirely to azula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Expose sbi-compatible API for drop-in replacement</w:t>
      </w:r>
    </w:p>
    <w:p>
      <w:pPr>
        <w:pStyle w:val="Heading3"/>
        <w:spacing w:before="300" w:after="200"/>
      </w:pPr>
      <w:r>
        <w:t xml:space="preserve">6.3 Integration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sbi/samplers/score/azula_diffuser.py – new module for both classes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sbi/inference/posteriors/score_posterior.py – wire AzulaDiffuser as alternative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pyproject.toml – add azula as optional dependency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tests/azula_diffuser_test.py – comprehensive test suite</w:t>
      </w:r>
    </w:p>
    <w:p>
      <w:pPr>
        <w:pBdr>
          <w:bottom w:val="single" w:color="2E75B6" w:sz="3" w:space="1"/>
        </w:pBdr>
        <w:spacing w:before="200" w:after="200"/>
      </w:pPr>
    </w:p>
    <w:p>
      <w:pPr>
        <w:pStyle w:val="Heading1"/>
        <w:spacing w:before="300" w:after="200"/>
      </w:pPr>
      <w:r>
        <w:t xml:space="preserve">7. Key Links &amp;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GSoC Wiki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https://github.com/sbi-dev/sbi/wiki/GSoC-2026-Projects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 #1468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https://github.com/sbi-dev/sbi/issues/1468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 #1736 (Merged)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https://github.com/sbi-dev/sbi/pull/1736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Contributing Guide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https://sbi.readthedocs.io/en/latest/contributing.html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sbi Documentation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https://sbi.readthedocs.io/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Azula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https://github.com/probabilists/azula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Azula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https://azula.readthedocs.io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sbi Discord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on wiki page – get access via the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Beginner Issues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https://github.com/sbi-dev/sbi/labels (look for good-first-issue)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mini-sbibm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--bm (see contributing guide)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NumFOCUS GSoC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GSoC sub-org under NumFOCUS</w:t>
            </w:r>
          </w:p>
        </w:tc>
      </w:tr>
    </w:tbl>
    <w:p>
      <w:pPr>
        <w:spacing w:before="400"/>
      </w:pPr>
    </w:p>
    <w:p>
      <w:pPr>
        <w:pBdr>
          <w:top w:val="single" w:color="2E75B6" w:sz="3" w:space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End of Implementation Plan – Good luck, Zakir!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GSoC 2026 – sbi Azula Integration</w:t>
    </w:r>
    <w:r>
      <w:rPr>
        <w:rFonts w:ascii="Arial" w:cs="Arial" w:eastAsia="Arial" w:hAnsi="Arial"/>
        <w:color w:val="999999"/>
        <w:sz w:val="16"/>
        <w:szCs w:val="16"/>
      </w:rPr>
      <w:t xml:space="preserve">	Prepared for Zakir Jiwani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2026-03-24T15:34:09.832Z</dcterms:created>
  <dcterms:modified xsi:type="dcterms:W3CDTF">2026-03-24T15:34:09.832Z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