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2098" w14:textId="28AA5AEF" w:rsidR="00F93C76" w:rsidRPr="00F47E17" w:rsidRDefault="00F93C76" w:rsidP="00F93C76">
      <w:r>
        <w:t xml:space="preserve">The folder `continuous_time_inference’ corresponds to the results presented in Section III.B. First, we load the </w:t>
      </w:r>
      <w:r w:rsidR="006A765D">
        <w:t xml:space="preserve">input </w:t>
      </w:r>
      <w:r>
        <w:t>data file (`swingEquation_inference</w:t>
      </w:r>
      <w:r w:rsidR="006A765D">
        <w:t>.mat</w:t>
      </w:r>
      <w:r>
        <w:t xml:space="preserve">’). Then, we randomly define the training set based on the number of </w:t>
      </w:r>
      <w:r w:rsidR="000E70B9">
        <w:t>N</w:t>
      </w:r>
      <w:r w:rsidR="000E70B9">
        <w:rPr>
          <w:vertAlign w:val="subscript"/>
        </w:rPr>
        <w:t>u</w:t>
      </w:r>
      <w:r w:rsidR="000E70B9">
        <w:t xml:space="preserve">.  </w:t>
      </w:r>
      <w:r>
        <w:t xml:space="preserve">After the training process, </w:t>
      </w:r>
      <w:r w:rsidR="000E70B9">
        <w:t>the variables U_pred and Exact contain the predicted and actual values of the angle trajectories, respectively. T</w:t>
      </w:r>
      <w:r>
        <w:t xml:space="preserve">he code </w:t>
      </w:r>
      <w:r w:rsidR="000E70B9">
        <w:t>also provides</w:t>
      </w:r>
      <w:r>
        <w:t xml:space="preserve"> the L</w:t>
      </w:r>
      <w:r>
        <w:rPr>
          <w:vertAlign w:val="subscript"/>
        </w:rPr>
        <w:t>2</w:t>
      </w:r>
      <w:r>
        <w:t xml:space="preserve"> error between exact and predicted solutions for the angle (error_u).</w:t>
      </w:r>
    </w:p>
    <w:p w14:paraId="580F0F62" w14:textId="40932A5D" w:rsidR="009C2B2D" w:rsidRDefault="00F47E17">
      <w:r>
        <w:t xml:space="preserve">The folder `continuous_time_identification’ corresponds to the results presented in Section </w:t>
      </w:r>
      <w:r w:rsidR="00F93C76">
        <w:t>III.</w:t>
      </w:r>
      <w:r>
        <w:t>C. By running the</w:t>
      </w:r>
      <w:r w:rsidR="00F93C76">
        <w:t xml:space="preserve"> file</w:t>
      </w:r>
      <w:r>
        <w:t xml:space="preserve"> swingEquation_identification.py we</w:t>
      </w:r>
      <w:r w:rsidR="00F93C76">
        <w:t xml:space="preserve"> can</w:t>
      </w:r>
      <w:r>
        <w:t xml:space="preserve"> predict system inertia and damping based on the </w:t>
      </w:r>
      <w:r w:rsidR="006A765D">
        <w:t xml:space="preserve">input </w:t>
      </w:r>
      <w:r>
        <w:t>data (swingEquation_identification.mat). The exact values of the inertia and damping levels are 0.25 and 0.15. After the training process, the code prints the estimation error for the inertia (error_lambda_1) and damping (error_lambda_2), as well as the L</w:t>
      </w:r>
      <w:r>
        <w:rPr>
          <w:vertAlign w:val="subscript"/>
        </w:rPr>
        <w:t>2</w:t>
      </w:r>
      <w:r>
        <w:t xml:space="preserve"> error between exact and predicted solutions </w:t>
      </w:r>
      <w:r w:rsidR="00F93C76">
        <w:t>for the angle (error_u).</w:t>
      </w:r>
    </w:p>
    <w:p w14:paraId="56FA3531" w14:textId="57D7860C" w:rsidR="000E70B9" w:rsidRDefault="000E70B9"/>
    <w:p w14:paraId="023E4DC2" w14:textId="02C3A76D" w:rsidR="000E70B9" w:rsidRDefault="000E70B9">
      <w:r>
        <w:t>Code variables:</w:t>
      </w:r>
    </w:p>
    <w:p w14:paraId="01A130B4" w14:textId="626118AA" w:rsidR="000E70B9" w:rsidRDefault="000E70B9">
      <w:r>
        <w:rPr>
          <w:i/>
          <w:iCs/>
        </w:rPr>
        <w:t>lb</w:t>
      </w:r>
      <w:r>
        <w:t xml:space="preserve"> : defines the lower bound for the inputs (P,t)</w:t>
      </w:r>
    </w:p>
    <w:p w14:paraId="1F3D8505" w14:textId="77777777" w:rsidR="000E70B9" w:rsidRDefault="000E70B9">
      <w:r>
        <w:rPr>
          <w:i/>
          <w:iCs/>
        </w:rPr>
        <w:t>ub</w:t>
      </w:r>
      <w:r>
        <w:t>: defines the upper bound for the inputs (P,t)</w:t>
      </w:r>
    </w:p>
    <w:p w14:paraId="26FAAF6E" w14:textId="40E4A93E" w:rsidR="000E70B9" w:rsidRDefault="000E70B9">
      <w:r>
        <w:rPr>
          <w:i/>
          <w:iCs/>
        </w:rPr>
        <w:t>Nu</w:t>
      </w:r>
      <w:r>
        <w:t xml:space="preserve"> : number of initial and boundary data</w:t>
      </w:r>
    </w:p>
    <w:p w14:paraId="19D206DF" w14:textId="1775131F" w:rsidR="000E70B9" w:rsidRDefault="000E70B9">
      <w:r>
        <w:rPr>
          <w:i/>
          <w:iCs/>
        </w:rPr>
        <w:t>N</w:t>
      </w:r>
      <w:r w:rsidR="00B426D3">
        <w:rPr>
          <w:i/>
          <w:iCs/>
        </w:rPr>
        <w:t>f</w:t>
      </w:r>
      <w:bookmarkStart w:id="0" w:name="_GoBack"/>
      <w:bookmarkEnd w:id="0"/>
      <w:r>
        <w:rPr>
          <w:i/>
          <w:iCs/>
        </w:rPr>
        <w:t xml:space="preserve"> : </w:t>
      </w:r>
      <w:r>
        <w:t>number of collocation points</w:t>
      </w:r>
    </w:p>
    <w:p w14:paraId="5B16220A" w14:textId="11836232" w:rsidR="000E70B9" w:rsidRDefault="000E70B9">
      <w:r w:rsidRPr="000E70B9">
        <w:rPr>
          <w:i/>
          <w:iCs/>
        </w:rPr>
        <w:t>usol</w:t>
      </w:r>
      <w:r w:rsidR="00081E99">
        <w:rPr>
          <w:i/>
          <w:iCs/>
        </w:rPr>
        <w:t xml:space="preserve"> (</w:t>
      </w:r>
      <w:r w:rsidR="00081E99">
        <w:rPr>
          <w:i/>
          <w:iCs/>
          <w:lang w:val="el-GR"/>
        </w:rPr>
        <w:t>δ</w:t>
      </w:r>
      <w:r w:rsidR="00081E99" w:rsidRPr="00081E99">
        <w:rPr>
          <w:i/>
          <w:iCs/>
        </w:rPr>
        <w:t>)</w:t>
      </w:r>
      <w:r>
        <w:t>: is an array containing the angle trajectories for different pair of (P,t)</w:t>
      </w:r>
      <w:r w:rsidR="00081E99">
        <w:t xml:space="preserve"> (output to the NN)</w:t>
      </w:r>
    </w:p>
    <w:p w14:paraId="209B39B3" w14:textId="0D611099" w:rsidR="00081E99" w:rsidRDefault="00081E99">
      <w:r>
        <w:rPr>
          <w:i/>
          <w:iCs/>
        </w:rPr>
        <w:t>x</w:t>
      </w:r>
      <w:r>
        <w:t xml:space="preserve"> </w:t>
      </w:r>
      <w:r w:rsidRPr="00081E99">
        <w:t>(</w:t>
      </w:r>
      <w:r>
        <w:rPr>
          <w:i/>
          <w:iCs/>
        </w:rPr>
        <w:t>P</w:t>
      </w:r>
      <w:r>
        <w:rPr>
          <w:vertAlign w:val="subscript"/>
        </w:rPr>
        <w:t>1</w:t>
      </w:r>
      <w:r>
        <w:t>): is an array containing different power levels in the range [0.08, 0.18] (input to the NN)</w:t>
      </w:r>
    </w:p>
    <w:p w14:paraId="6CB8E893" w14:textId="39A8378D" w:rsidR="00081E99" w:rsidRDefault="00081E99">
      <w:r>
        <w:rPr>
          <w:i/>
          <w:iCs/>
        </w:rPr>
        <w:t>t</w:t>
      </w:r>
      <w:r>
        <w:t xml:space="preserve"> : is an array containing time instants in the range [0, 20] (input to the NN)</w:t>
      </w:r>
    </w:p>
    <w:p w14:paraId="0567E80E" w14:textId="7E3E0DAA" w:rsidR="00D262BE" w:rsidRDefault="00D262BE"/>
    <w:p w14:paraId="2D9F35E2" w14:textId="4FE2F425" w:rsidR="00D262BE" w:rsidRDefault="00D262BE"/>
    <w:p w14:paraId="00087619" w14:textId="77777777" w:rsidR="00D262BE" w:rsidRDefault="00D262BE" w:rsidP="00D262BE">
      <w:pPr>
        <w:spacing w:after="0"/>
      </w:pPr>
      <w:r>
        <w:t>When publishing results based on this data/code, please cite:</w:t>
      </w:r>
    </w:p>
    <w:p w14:paraId="5FA75354" w14:textId="77777777" w:rsidR="00D262BE" w:rsidRDefault="00D262BE" w:rsidP="00D262BE">
      <w:pPr>
        <w:spacing w:after="0"/>
      </w:pPr>
      <w:r>
        <w:tab/>
        <w:t xml:space="preserve">G. Misyris, A. Venzke, S. Chatzivasileiadis, " Physics-Informed </w:t>
      </w:r>
    </w:p>
    <w:p w14:paraId="3134AAD7" w14:textId="77777777" w:rsidR="00D262BE" w:rsidRDefault="00D262BE" w:rsidP="00D262BE">
      <w:pPr>
        <w:spacing w:after="0"/>
      </w:pPr>
      <w:r>
        <w:tab/>
        <w:t xml:space="preserve">Neural Networks for Power Systems", 2019. Available online: </w:t>
      </w:r>
    </w:p>
    <w:p w14:paraId="4C8ABBBE" w14:textId="77777777" w:rsidR="00D262BE" w:rsidRDefault="00D262BE" w:rsidP="00D262BE">
      <w:pPr>
        <w:spacing w:after="0"/>
      </w:pPr>
      <w:r>
        <w:tab/>
        <w:t>https://arxiv.org/abs/1911.03737</w:t>
      </w:r>
      <w:r>
        <w:tab/>
      </w:r>
    </w:p>
    <w:p w14:paraId="50BD0F80" w14:textId="77777777" w:rsidR="00D262BE" w:rsidRPr="00081E99" w:rsidRDefault="00D262BE"/>
    <w:sectPr w:rsidR="00D262BE" w:rsidRPr="0008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17"/>
    <w:rsid w:val="00081E99"/>
    <w:rsid w:val="000E70B9"/>
    <w:rsid w:val="00463295"/>
    <w:rsid w:val="006A765D"/>
    <w:rsid w:val="009C2B2D"/>
    <w:rsid w:val="00B426D3"/>
    <w:rsid w:val="00D262BE"/>
    <w:rsid w:val="00F47E17"/>
    <w:rsid w:val="00F9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33F6"/>
  <w15:chartTrackingRefBased/>
  <w15:docId w15:val="{82952137-CC15-4B03-8B21-589F2EBE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misyris</dc:creator>
  <cp:keywords/>
  <dc:description/>
  <cp:lastModifiedBy>george misyris</cp:lastModifiedBy>
  <cp:revision>5</cp:revision>
  <dcterms:created xsi:type="dcterms:W3CDTF">2019-11-22T08:58:00Z</dcterms:created>
  <dcterms:modified xsi:type="dcterms:W3CDTF">2019-12-21T14:53:00Z</dcterms:modified>
</cp:coreProperties>
</file>