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한국프로야구에서 승률 추정방법들의 비교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 comparison of formulas to predict a team`s winning percentage in Korean pro-baseball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저자 (Authors)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이장택 Jang Taek Lee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출처 (Source)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100ff"/>
          <w:sz w:val="15.999999046325684"/>
          <w:szCs w:val="15.999999046325684"/>
          <w:u w:val="none"/>
          <w:shd w:fill="auto" w:val="clear"/>
          <w:vertAlign w:val="baseline"/>
          <w:rtl w:val="0"/>
        </w:rPr>
        <w:t xml:space="preserve">한국데이터정보과학회지 27(6)</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2016.12, 1585-1592(8 pages)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100ff"/>
          <w:sz w:val="15.999999046325684"/>
          <w:szCs w:val="15.999999046325684"/>
          <w:u w:val="none"/>
          <w:shd w:fill="auto" w:val="clear"/>
          <w:vertAlign w:val="baseline"/>
          <w:rtl w:val="0"/>
        </w:rPr>
        <w:t xml:space="preserve">Journal of the Korean Data And Information Science Society 27(6)</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2016.12, 1585-1592(8 pages)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발행처 (Publisher)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100ff"/>
          <w:sz w:val="15.999999046325684"/>
          <w:szCs w:val="15.999999046325684"/>
          <w:u w:val="none"/>
          <w:shd w:fill="auto" w:val="clear"/>
          <w:vertAlign w:val="baseline"/>
          <w:rtl w:val="0"/>
        </w:rPr>
        <w:t xml:space="preserve">한국데이터정보과학회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The Korean Data and Information Science Society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100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100ff"/>
          <w:sz w:val="15.999999046325684"/>
          <w:szCs w:val="15.999999046325684"/>
          <w:u w:val="none"/>
          <w:shd w:fill="auto" w:val="clear"/>
          <w:vertAlign w:val="baseline"/>
          <w:rtl w:val="0"/>
        </w:rPr>
        <w:t xml:space="preserve">http://www.dbpia.co.kr/journal/articleDetail?nodeId=NODE07245392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APA Style 이장택 (2016). 한국프로야구에서 승률 추정방법들의 비교. 한국데이터정보과학회지, 27(6), 1585-1592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이용정보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경희대학교 국제캠퍼스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(Accessed)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163.180.98.*** 2020/07/20 15:10 (KST)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저작권 안내 DBpia에서 제공되는 모든 저작물의 저작권은 원저작자에게 있으며, 누리미디어는 각 저작물의 내용을 보증하거나 책임을 지지 않습니다. 그리고 DBpia에서 제공되는 저작물은 DBpia와 구독계약을 체결한 기관소속 이용자 혹은 해당 저작물의 개별 구매자가 비영리적으로만 이용할 수 있습니다. 그러므로 이에 위 반하여 DBpia에서 제공되는 저작물을 복제, 전송 등의 방법으로 무단 이용하는 경우 관련 법령에 따라 민, 형사상의 책임을 질 수 있습니다.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Copyright Information Copyright of all literary works provided by DBpia belongs to the copyright holder(s)and Nurimedia does not guarantee contents of the literary work or assume responsibility for the same. In addition, the literary works provided by DBpia may only be used by the users affiliated to the institutions which executed a subscription agreement with DBpia or the individual purchasers of the literary work(s)for non-commercial purposes. Therefore, any person who illegally uses the literary works provided by DBpia by means of reproduction or transmission shall assume civil and criminal responsibility according to applicable laws and regulations.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041.6" w:line="276" w:lineRule="auto"/>
        <w:ind w:left="1953.6000000000001" w:right="1953.599999999999"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2020/07/20 15:10(KST)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041.6" w:line="276" w:lineRule="auto"/>
        <w:ind w:left="1953.6000000000001" w:right="1953.599999999999"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2020/07/20 15:10(KST)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041.6" w:line="276" w:lineRule="auto"/>
        <w:ind w:left="1953.6000000000001" w:right="1953.599999999999"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2020/07/20 15:10(KST)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041.6" w:line="276" w:lineRule="auto"/>
        <w:ind w:left="1953.6000000000001" w:right="1953.599999999999"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2020/07/20 15:10(KST)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041.6" w:line="276" w:lineRule="auto"/>
        <w:ind w:left="1953.6000000000001" w:right="1953.599999999999"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2020/07/20 15:10(KST)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041.6" w:line="276" w:lineRule="auto"/>
        <w:ind w:left="1953.6000000000001" w:right="1953.599999999999"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2020/07/20 15:10(KST)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041.6" w:line="276" w:lineRule="auto"/>
        <w:ind w:left="1953.6000000000001" w:right="1953.599999999999"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2020/07/20 15:10(KST)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041.6" w:line="276" w:lineRule="auto"/>
        <w:ind w:left="1953.6000000000001" w:right="1953.599999999999"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2020/07/20 15:10(KST)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