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 seek to describe vineyards as a complex system, by agreeing upon the structure of a Bayesian Network. This involves including any further important variables, decisions and effects within vineyards as nodes. And linking these nodes together to describe whether they effect each other; which we call defining the causal relationships.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attached document contains: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summary table of nodes, their connections and data sources.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Graphical outline of the graph structure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Due to the complexity of the current graph structure I have also included smaller graphical representations of the nodes with greater than 4 connections, for: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Water (Mega litres used)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Pest and disease management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Fuel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Environmental Impact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These materials can be edited and returned to help construct further networks, and approach an agreeable system that usefully describe vineyards, their operations and influencing factors.</w:t>
      </w:r>
      <w:r>
        <w:br w:type="page"/>
      </w:r>
    </w:p>
    <w:p>
      <w:pPr>
        <w:pStyle w:val="Normal"/>
        <w:bidi w:val="0"/>
        <w:jc w:val="start"/>
        <w:rPr/>
      </w:pPr>
      <w:r>
        <w:rPr/>
        <w:t>Table of nodes, connections and data sources</w:t>
      </w:r>
    </w:p>
    <w:tbl>
      <w:tblPr>
        <w:tblW w:w="5000" w:type="pct"/>
        <w:jc w:val="start"/>
        <w:tblInd w:w="-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Node</w:t>
            </w:r>
          </w:p>
        </w:tc>
        <w:tc>
          <w:tcPr>
            <w:tcW w:w="3213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Connect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ed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(impacts on)</w:t>
            </w:r>
          </w:p>
        </w:tc>
        <w:tc>
          <w:tcPr>
            <w:tcW w:w="3213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Source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Expert defined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Fertiliser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Agro-Chemical Mix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Spray Diaries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Quality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Efficiency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Irrigation Leaching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Scarcity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 on Sward Vigour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Soil Compaction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 on Sward Vigour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Footprint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Emissions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Environmental Impact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Fuel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Emissions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Footprint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Tractor Passes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Soil Compaction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 on Sward Vigour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Fuel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Spray Diaries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Pest and Disease Management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Fuel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Spray Diaries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Emissions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Footprint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 Source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 Price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(mega litres used)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quality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efficiency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Irrigation leaching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scarcity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Footprint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Pest and disease Management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price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(mega litres used)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 conditions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Fuel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Pest and disease management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(mega litres used)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Price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BOM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Canopy management practices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Fuel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Pest and Disease Management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(Mega Litres used)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Grape price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Pest and disease Management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(mega litres used)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Wine Australia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egion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Electricity Price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 Conditions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Grape Price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SWA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Market supply and demand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Grape Price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Cover crop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Fuel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 (Mega Litres used)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Convectional vs organic</w:t>
            </w:r>
          </w:p>
        </w:tc>
        <w:tc>
          <w:tcPr>
            <w:tcW w:w="3213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Cover Crop</w:t>
            </w:r>
          </w:p>
        </w:tc>
        <w:tc>
          <w:tcPr>
            <w:tcW w:w="3213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  <w:t>Summary of current graph structure: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587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Summary of nodes connected to Water (Mega litres used)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3270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Summary of nodes connected to Pest and disease management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705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Summary of nodes connected to Fuel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908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Summary of nodes connected to environmental impact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659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7</Pages>
  <Words>362</Words>
  <Characters>2157</Characters>
  <CharactersWithSpaces>2411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2023-10-07T15:14:03Z</dcterms:created>
  <dc:creator>Bryce Polley</dc:creator>
  <dc:description/>
  <dc:language>en-AU</dc:language>
  <cp:lastModifiedBy>Bryce Polley</cp:lastModifiedBy>
  <dcterms:modified xsi:type="dcterms:W3CDTF">2023-10-08T15:39:11Z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