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Technical Formative Assessment 4</w:t>
      </w:r>
    </w:p>
    <w:p>
      <w:pPr>
        <w:jc w:val="center"/>
      </w:pPr>
      <w:r>
        <w:rPr>
          <w:rFonts w:ascii="Times New Roman" w:hAnsi="Times New Roman"/>
          <w:b/>
          <w:color w:val="000000"/>
          <w:sz w:val="26"/>
        </w:rPr>
        <w:t>WHO'S ALLOWED IN? SESSIONS AND AUTHENTICATION</w:t>
      </w:r>
    </w:p>
    <w:p>
      <w:pPr>
        <w:jc w:val="center"/>
      </w:pPr>
      <w:r>
        <w:rPr>
          <w:rFonts w:ascii="Times New Roman" w:hAnsi="Times New Roman"/>
          <w:b/>
          <w:color w:val="000000"/>
          <w:sz w:val="26"/>
        </w:rPr>
        <w:t>Ledgerline Refill CodeIgniter POS Integration</w:t>
      </w:r>
    </w:p>
    <w:tbl>
      <w:tblPr>
        <w:tblW w:type="auto" w:w="0"/>
        <w:tblLayout w:type="fixed"/>
        <w:tblLook w:firstColumn="1" w:firstRow="1" w:lastColumn="0" w:lastRow="0" w:noHBand="0" w:noVBand="1" w:val="04A0"/>
      </w:tblPr>
      <w:tblGrid>
        <w:gridCol w:w="4680"/>
        <w:gridCol w:w="4752"/>
      </w:tblGrid>
      <w:tr>
        <w:tc>
          <w:tcPr>
            <w:tcW w:type="dxa" w:w="4680"/>
            <w:vAlign w:val="center"/>
            <w:shd w:fill="006A36"/>
          </w:tcPr>
          <w:p>
            <w:pPr>
              <w:spacing w:after="0"/>
              <w:jc w:val="left"/>
            </w:pPr>
            <w:r>
              <w:rPr>
                <w:rFonts w:ascii="Times New Roman" w:hAnsi="Times New Roman"/>
                <w:b/>
                <w:color w:val="FFFFFF"/>
                <w:sz w:val="18"/>
              </w:rPr>
              <w:t>Student</w:t>
            </w:r>
          </w:p>
        </w:tc>
        <w:tc>
          <w:tcPr>
            <w:tcW w:type="dxa" w:w="4752"/>
            <w:vAlign w:val="center"/>
            <w:shd w:fill="006A36"/>
          </w:tcPr>
          <w:p>
            <w:pPr>
              <w:spacing w:after="0"/>
              <w:jc w:val="left"/>
            </w:pPr>
            <w:r>
              <w:rPr>
                <w:rFonts w:ascii="Times New Roman" w:hAnsi="Times New Roman"/>
                <w:b/>
                <w:color w:val="FFFFFF"/>
                <w:sz w:val="18"/>
              </w:rPr>
              <w:t>Jian Edward A. Acob</w:t>
            </w:r>
          </w:p>
        </w:tc>
      </w:tr>
      <w:tr>
        <w:tc>
          <w:tcPr>
            <w:tcW w:type="dxa" w:w="4680"/>
            <w:vAlign w:val="center"/>
            <w:shd w:fill="E4F0EB"/>
          </w:tcPr>
          <w:p>
            <w:pPr>
              <w:spacing w:after="0"/>
              <w:jc w:val="left"/>
            </w:pPr>
            <w:r>
              <w:rPr>
                <w:rFonts w:ascii="Times New Roman" w:hAnsi="Times New Roman"/>
                <w:b w:val="0"/>
                <w:color w:val="000000"/>
                <w:sz w:val="18"/>
              </w:rPr>
              <w:t>Program and Section</w:t>
            </w:r>
          </w:p>
        </w:tc>
        <w:tc>
          <w:tcPr>
            <w:tcW w:type="dxa" w:w="4752"/>
            <w:vAlign w:val="center"/>
            <w:shd w:fill="E4F0EB"/>
          </w:tcPr>
          <w:p>
            <w:pPr>
              <w:spacing w:after="0"/>
              <w:jc w:val="left"/>
            </w:pPr>
            <w:r>
              <w:rPr>
                <w:rFonts w:ascii="Times New Roman" w:hAnsi="Times New Roman"/>
                <w:b w:val="0"/>
                <w:color w:val="000000"/>
                <w:sz w:val="18"/>
              </w:rPr>
              <w:t>BSITBA - TW32</w:t>
            </w:r>
          </w:p>
        </w:tc>
      </w:tr>
      <w:tr>
        <w:tc>
          <w:tcPr>
            <w:tcW w:type="dxa" w:w="4680"/>
            <w:vAlign w:val="center"/>
          </w:tcPr>
          <w:p>
            <w:pPr>
              <w:spacing w:after="0"/>
              <w:jc w:val="left"/>
            </w:pPr>
            <w:r>
              <w:rPr>
                <w:rFonts w:ascii="Times New Roman" w:hAnsi="Times New Roman"/>
                <w:b w:val="0"/>
                <w:color w:val="000000"/>
                <w:sz w:val="18"/>
              </w:rPr>
              <w:t>Course</w:t>
            </w:r>
          </w:p>
        </w:tc>
        <w:tc>
          <w:tcPr>
            <w:tcW w:type="dxa" w:w="4752"/>
            <w:vAlign w:val="center"/>
          </w:tcPr>
          <w:p>
            <w:pPr>
              <w:spacing w:after="0"/>
              <w:jc w:val="left"/>
            </w:pPr>
            <w:r>
              <w:rPr>
                <w:rFonts w:ascii="Times New Roman" w:hAnsi="Times New Roman"/>
                <w:b w:val="0"/>
                <w:color w:val="000000"/>
                <w:sz w:val="18"/>
              </w:rPr>
              <w:t>IT0049 - Web System Technologies</w:t>
            </w:r>
          </w:p>
        </w:tc>
      </w:tr>
      <w:tr>
        <w:tc>
          <w:tcPr>
            <w:tcW w:type="dxa" w:w="4680"/>
            <w:vAlign w:val="center"/>
            <w:shd w:fill="E4F0EB"/>
          </w:tcPr>
          <w:p>
            <w:pPr>
              <w:spacing w:after="0"/>
              <w:jc w:val="left"/>
            </w:pPr>
            <w:r>
              <w:rPr>
                <w:rFonts w:ascii="Times New Roman" w:hAnsi="Times New Roman"/>
                <w:b w:val="0"/>
                <w:color w:val="000000"/>
                <w:sz w:val="18"/>
              </w:rPr>
              <w:t>Instructor</w:t>
            </w:r>
          </w:p>
        </w:tc>
        <w:tc>
          <w:tcPr>
            <w:tcW w:type="dxa" w:w="4752"/>
            <w:vAlign w:val="center"/>
            <w:shd w:fill="E4F0EB"/>
          </w:tcPr>
          <w:p>
            <w:pPr>
              <w:spacing w:after="0"/>
              <w:jc w:val="left"/>
            </w:pPr>
            <w:r>
              <w:rPr>
                <w:rFonts w:ascii="Times New Roman" w:hAnsi="Times New Roman"/>
                <w:b w:val="0"/>
                <w:color w:val="000000"/>
                <w:sz w:val="18"/>
              </w:rPr>
              <w:t>Mr. Von Erick Magbitang</w:t>
            </w:r>
          </w:p>
        </w:tc>
      </w:tr>
      <w:tr>
        <w:tc>
          <w:tcPr>
            <w:tcW w:type="dxa" w:w="4680"/>
            <w:vAlign w:val="center"/>
          </w:tcPr>
          <w:p>
            <w:pPr>
              <w:spacing w:after="0"/>
              <w:jc w:val="left"/>
            </w:pPr>
            <w:r>
              <w:rPr>
                <w:rFonts w:ascii="Times New Roman" w:hAnsi="Times New Roman"/>
                <w:b w:val="0"/>
                <w:color w:val="000000"/>
                <w:sz w:val="18"/>
              </w:rPr>
              <w:t>Assessment</w:t>
            </w:r>
          </w:p>
        </w:tc>
        <w:tc>
          <w:tcPr>
            <w:tcW w:type="dxa" w:w="4752"/>
            <w:vAlign w:val="center"/>
          </w:tcPr>
          <w:p>
            <w:pPr>
              <w:spacing w:after="0"/>
              <w:jc w:val="left"/>
            </w:pPr>
            <w:r>
              <w:rPr>
                <w:rFonts w:ascii="Times New Roman" w:hAnsi="Times New Roman"/>
                <w:b w:val="0"/>
                <w:color w:val="000000"/>
                <w:sz w:val="18"/>
              </w:rPr>
              <w:t>Technical Formative Assessment 4</w:t>
            </w:r>
          </w:p>
        </w:tc>
      </w:tr>
      <w:tr>
        <w:tc>
          <w:tcPr>
            <w:tcW w:type="dxa" w:w="4680"/>
            <w:vAlign w:val="center"/>
            <w:shd w:fill="E4F0EB"/>
          </w:tcPr>
          <w:p>
            <w:pPr>
              <w:spacing w:after="0"/>
              <w:jc w:val="left"/>
            </w:pPr>
            <w:r>
              <w:rPr>
                <w:rFonts w:ascii="Times New Roman" w:hAnsi="Times New Roman"/>
                <w:b w:val="0"/>
                <w:color w:val="000000"/>
                <w:sz w:val="18"/>
              </w:rPr>
              <w:t>Date</w:t>
            </w:r>
          </w:p>
        </w:tc>
        <w:tc>
          <w:tcPr>
            <w:tcW w:type="dxa" w:w="4752"/>
            <w:vAlign w:val="center"/>
            <w:shd w:fill="E4F0EB"/>
          </w:tcPr>
          <w:p>
            <w:pPr>
              <w:spacing w:after="0"/>
              <w:jc w:val="left"/>
            </w:pPr>
            <w:r>
              <w:rPr>
                <w:rFonts w:ascii="Times New Roman" w:hAnsi="Times New Roman"/>
                <w:b w:val="0"/>
                <w:color w:val="000000"/>
                <w:sz w:val="18"/>
              </w:rPr>
              <w:t>October 4, 2026</w:t>
            </w:r>
          </w:p>
        </w:tc>
      </w:tr>
    </w:tbl>
    <w:p>
      <w:pPr>
        <w:spacing w:after="20"/>
        <w:jc w:val="both"/>
      </w:pPr>
    </w:p>
    <w:tbl>
      <w:tblPr>
        <w:tblW w:type="auto" w:w="0"/>
        <w:tblLayout w:type="fixed"/>
        <w:tblLook w:firstColumn="1" w:firstRow="1" w:lastColumn="0" w:lastRow="0" w:noHBand="0" w:noVBand="1" w:val="04A0"/>
      </w:tblPr>
      <w:tblGrid>
        <w:gridCol w:w="9432"/>
      </w:tblGrid>
      <w:tr>
        <w:tc>
          <w:tcPr>
            <w:tcW w:type="dxa" w:w="9458"/>
            <w:shd w:fill="006A36"/>
          </w:tcPr>
          <w:p>
            <w:pPr>
              <w:keepNext/>
              <w:spacing w:after="0"/>
            </w:pPr>
            <w:r>
              <w:rPr>
                <w:rFonts w:ascii="Times New Roman" w:hAnsi="Times New Roman"/>
                <w:b/>
                <w:color w:val="FFFFFF"/>
                <w:sz w:val="30"/>
              </w:rPr>
              <w:t>Project Overview</w:t>
            </w:r>
          </w:p>
        </w:tc>
      </w:tr>
    </w:tbl>
    <w:p>
      <w:pPr>
        <w:spacing w:after="0"/>
        <w:jc w:val="both"/>
      </w:pPr>
    </w:p>
    <w:p>
      <w:pPr>
        <w:spacing w:after="120"/>
        <w:jc w:val="both"/>
      </w:pPr>
      <w:r>
        <w:rPr>
          <w:rFonts w:ascii="Times New Roman" w:hAnsi="Times New Roman"/>
          <w:b w:val="0"/>
          <w:color w:val="000000"/>
          <w:sz w:val="20"/>
        </w:rPr>
        <w:t>I continued my TFA3 Ledgerline Refill POS in a separate TFA4 project. I kept its refill shop branding, Today and task pages, customer and staff forms, validation, avatar uploads, and responsive layout. I added staff sign in so only an authenticated staff member can manage customer and staff accounts.</w:t>
      </w:r>
    </w:p>
    <w:p>
      <w:pPr>
        <w:spacing w:after="120"/>
        <w:jc w:val="both"/>
      </w:pPr>
      <w:r>
        <w:rPr>
          <w:rFonts w:ascii="Times New Roman" w:hAnsi="Times New Roman"/>
          <w:b w:val="0"/>
          <w:color w:val="000000"/>
          <w:sz w:val="20"/>
        </w:rPr>
        <w:t>I kept the TFA3 project and its databases untouched. My TFA4 copy uses ledgerline_pos_tfa4 and ledgerline_refill_tfa4. The POS database retains five original customer records and five staff records.</w:t>
      </w:r>
    </w:p>
    <w:tbl>
      <w:tblPr>
        <w:tblW w:type="auto" w:w="0"/>
        <w:tblLayout w:type="fixed"/>
        <w:tblLook w:firstColumn="1" w:firstRow="1" w:lastColumn="0" w:lastRow="0" w:noHBand="0" w:noVBand="1" w:val="04A0"/>
      </w:tblPr>
      <w:tblGrid>
        <w:gridCol w:w="9432"/>
      </w:tblGrid>
      <w:tr>
        <w:tc>
          <w:tcPr>
            <w:tcW w:type="dxa" w:w="9458"/>
            <w:shd w:fill="006A36"/>
          </w:tcPr>
          <w:p>
            <w:pPr>
              <w:keepNext/>
              <w:spacing w:after="0"/>
            </w:pPr>
            <w:r>
              <w:rPr>
                <w:rFonts w:ascii="Times New Roman" w:hAnsi="Times New Roman"/>
                <w:b/>
                <w:color w:val="FFFFFF"/>
                <w:sz w:val="30"/>
              </w:rPr>
              <w:t>Required Routes and Behavior</w:t>
            </w:r>
          </w:p>
        </w:tc>
      </w:tr>
    </w:tbl>
    <w:p>
      <w:pPr>
        <w:spacing w:after="0"/>
        <w:jc w:val="both"/>
      </w:pPr>
    </w:p>
    <w:tbl>
      <w:tblPr>
        <w:tblW w:type="auto" w:w="0"/>
        <w:tblLayout w:type="fixed"/>
        <w:tblLook w:firstColumn="1" w:firstRow="1" w:lastColumn="0" w:lastRow="0" w:noHBand="0" w:noVBand="1" w:val="04A0"/>
      </w:tblPr>
      <w:tblGrid>
        <w:gridCol w:w="3744"/>
        <w:gridCol w:w="5688"/>
      </w:tblGrid>
      <w:tr>
        <w:tc>
          <w:tcPr>
            <w:tcW w:type="dxa" w:w="3744"/>
            <w:vAlign w:val="center"/>
            <w:shd w:fill="006A36"/>
          </w:tcPr>
          <w:p>
            <w:pPr>
              <w:spacing w:after="0"/>
              <w:jc w:val="left"/>
            </w:pPr>
            <w:r>
              <w:rPr>
                <w:rFonts w:ascii="Times New Roman" w:hAnsi="Times New Roman"/>
                <w:b/>
                <w:color w:val="FFFFFF"/>
                <w:sz w:val="18"/>
              </w:rPr>
              <w:t>Route</w:t>
            </w:r>
          </w:p>
        </w:tc>
        <w:tc>
          <w:tcPr>
            <w:tcW w:type="dxa" w:w="5688"/>
            <w:vAlign w:val="center"/>
            <w:shd w:fill="006A36"/>
          </w:tcPr>
          <w:p>
            <w:pPr>
              <w:spacing w:after="0"/>
              <w:jc w:val="left"/>
            </w:pPr>
            <w:r>
              <w:rPr>
                <w:rFonts w:ascii="Times New Roman" w:hAnsi="Times New Roman"/>
                <w:b/>
                <w:color w:val="FFFFFF"/>
                <w:sz w:val="18"/>
              </w:rPr>
              <w:t>My implementation</w:t>
            </w:r>
          </w:p>
        </w:tc>
      </w:tr>
      <w:tr>
        <w:tc>
          <w:tcPr>
            <w:tcW w:type="dxa" w:w="3744"/>
            <w:vAlign w:val="center"/>
            <w:shd w:fill="E4F0EB"/>
          </w:tcPr>
          <w:p>
            <w:pPr>
              <w:spacing w:after="0"/>
              <w:jc w:val="left"/>
            </w:pPr>
            <w:r>
              <w:rPr>
                <w:rFonts w:ascii="Times New Roman" w:hAnsi="Times New Roman"/>
                <w:b w:val="0"/>
                <w:color w:val="000000"/>
                <w:sz w:val="18"/>
              </w:rPr>
              <w:t>GET and POST /login</w:t>
            </w:r>
          </w:p>
        </w:tc>
        <w:tc>
          <w:tcPr>
            <w:tcW w:type="dxa" w:w="5688"/>
            <w:vAlign w:val="center"/>
            <w:shd w:fill="E4F0EB"/>
          </w:tcPr>
          <w:p>
            <w:pPr>
              <w:spacing w:after="0"/>
              <w:jc w:val="left"/>
            </w:pPr>
            <w:r>
              <w:rPr>
                <w:rFonts w:ascii="Times New Roman" w:hAnsi="Times New Roman"/>
                <w:b w:val="0"/>
                <w:color w:val="000000"/>
                <w:sz w:val="18"/>
              </w:rPr>
              <w:t>Public sign in; the POST checks password_verify() and starts a session.</w:t>
            </w:r>
          </w:p>
        </w:tc>
      </w:tr>
      <w:tr>
        <w:tc>
          <w:tcPr>
            <w:tcW w:type="dxa" w:w="3744"/>
            <w:vAlign w:val="center"/>
          </w:tcPr>
          <w:p>
            <w:pPr>
              <w:spacing w:after="0"/>
              <w:jc w:val="left"/>
            </w:pPr>
            <w:r>
              <w:rPr>
                <w:rFonts w:ascii="Times New Roman" w:hAnsi="Times New Roman"/>
                <w:b w:val="0"/>
                <w:color w:val="000000"/>
                <w:sz w:val="18"/>
              </w:rPr>
              <w:t>GET /customers, /customers/new, /customers/{id}/edit</w:t>
            </w:r>
          </w:p>
        </w:tc>
        <w:tc>
          <w:tcPr>
            <w:tcW w:type="dxa" w:w="5688"/>
            <w:vAlign w:val="center"/>
          </w:tcPr>
          <w:p>
            <w:pPr>
              <w:spacing w:after="0"/>
              <w:jc w:val="left"/>
            </w:pPr>
            <w:r>
              <w:rPr>
                <w:rFonts w:ascii="Times New Roman" w:hAnsi="Times New Roman"/>
                <w:b w:val="0"/>
                <w:color w:val="000000"/>
                <w:sz w:val="18"/>
              </w:rPr>
              <w:t>The auth filter requires a staff session for listing and forms.</w:t>
            </w:r>
          </w:p>
        </w:tc>
      </w:tr>
      <w:tr>
        <w:tc>
          <w:tcPr>
            <w:tcW w:type="dxa" w:w="3744"/>
            <w:vAlign w:val="center"/>
            <w:shd w:fill="E4F0EB"/>
          </w:tcPr>
          <w:p>
            <w:pPr>
              <w:spacing w:after="0"/>
              <w:jc w:val="left"/>
            </w:pPr>
            <w:r>
              <w:rPr>
                <w:rFonts w:ascii="Times New Roman" w:hAnsi="Times New Roman"/>
                <w:b w:val="0"/>
                <w:color w:val="000000"/>
                <w:sz w:val="18"/>
              </w:rPr>
              <w:t>GET /users, /users/new, /users/{id}/edit</w:t>
            </w:r>
          </w:p>
        </w:tc>
        <w:tc>
          <w:tcPr>
            <w:tcW w:type="dxa" w:w="5688"/>
            <w:vAlign w:val="center"/>
            <w:shd w:fill="E4F0EB"/>
          </w:tcPr>
          <w:p>
            <w:pPr>
              <w:spacing w:after="0"/>
              <w:jc w:val="left"/>
            </w:pPr>
            <w:r>
              <w:rPr>
                <w:rFonts w:ascii="Times New Roman" w:hAnsi="Times New Roman"/>
                <w:b w:val="0"/>
                <w:color w:val="000000"/>
                <w:sz w:val="18"/>
              </w:rPr>
              <w:t>The same filter protects the staff directory and forms.</w:t>
            </w:r>
          </w:p>
        </w:tc>
      </w:tr>
      <w:tr>
        <w:tc>
          <w:tcPr>
            <w:tcW w:type="dxa" w:w="3744"/>
            <w:vAlign w:val="center"/>
          </w:tcPr>
          <w:p>
            <w:pPr>
              <w:spacing w:after="0"/>
              <w:jc w:val="left"/>
            </w:pPr>
            <w:r>
              <w:rPr>
                <w:rFonts w:ascii="Times New Roman" w:hAnsi="Times New Roman"/>
                <w:b w:val="0"/>
                <w:color w:val="000000"/>
                <w:sz w:val="18"/>
              </w:rPr>
              <w:t>POST /customers and /users routes</w:t>
            </w:r>
          </w:p>
        </w:tc>
        <w:tc>
          <w:tcPr>
            <w:tcW w:type="dxa" w:w="5688"/>
            <w:vAlign w:val="center"/>
          </w:tcPr>
          <w:p>
            <w:pPr>
              <w:spacing w:after="0"/>
              <w:jc w:val="left"/>
            </w:pPr>
            <w:r>
              <w:rPr>
                <w:rFonts w:ascii="Times New Roman" w:hAnsi="Times New Roman"/>
                <w:b w:val="0"/>
                <w:color w:val="000000"/>
                <w:sz w:val="18"/>
              </w:rPr>
              <w:t>Auth and CSRF filters protect creation and updates.</w:t>
            </w:r>
          </w:p>
        </w:tc>
      </w:tr>
      <w:tr>
        <w:tc>
          <w:tcPr>
            <w:tcW w:type="dxa" w:w="3744"/>
            <w:vAlign w:val="center"/>
            <w:shd w:fill="E4F0EB"/>
          </w:tcPr>
          <w:p>
            <w:pPr>
              <w:spacing w:after="0"/>
              <w:jc w:val="left"/>
            </w:pPr>
            <w:r>
              <w:rPr>
                <w:rFonts w:ascii="Times New Roman" w:hAnsi="Times New Roman"/>
                <w:b w:val="0"/>
                <w:color w:val="000000"/>
                <w:sz w:val="18"/>
              </w:rPr>
              <w:t>POST /logout</w:t>
            </w:r>
          </w:p>
        </w:tc>
        <w:tc>
          <w:tcPr>
            <w:tcW w:type="dxa" w:w="5688"/>
            <w:vAlign w:val="center"/>
            <w:shd w:fill="E4F0EB"/>
          </w:tcPr>
          <w:p>
            <w:pPr>
              <w:spacing w:after="0"/>
              <w:jc w:val="left"/>
            </w:pPr>
            <w:r>
              <w:rPr>
                <w:rFonts w:ascii="Times New Roman" w:hAnsi="Times New Roman"/>
                <w:b w:val="0"/>
                <w:color w:val="000000"/>
                <w:sz w:val="18"/>
              </w:rPr>
              <w:t>Destroys session data and redirects to login.</w:t>
            </w:r>
          </w:p>
        </w:tc>
      </w:tr>
    </w:tbl>
    <w:p>
      <w:pPr>
        <w:spacing w:after="20"/>
        <w:jc w:val="both"/>
      </w:pPr>
    </w:p>
    <w:tbl>
      <w:tblPr>
        <w:tblW w:type="auto" w:w="0"/>
        <w:tblLayout w:type="fixed"/>
        <w:tblLook w:firstColumn="1" w:firstRow="1" w:lastColumn="0" w:lastRow="0" w:noHBand="0" w:noVBand="1" w:val="04A0"/>
      </w:tblPr>
      <w:tblGrid>
        <w:gridCol w:w="9432"/>
      </w:tblGrid>
      <w:tr>
        <w:tc>
          <w:tcPr>
            <w:tcW w:type="dxa" w:w="9458"/>
            <w:shd w:fill="006A36"/>
          </w:tcPr>
          <w:p>
            <w:pPr>
              <w:keepNext/>
              <w:spacing w:after="0"/>
            </w:pPr>
            <w:r>
              <w:rPr>
                <w:rFonts w:ascii="Times New Roman" w:hAnsi="Times New Roman"/>
                <w:b/>
                <w:color w:val="FFFFFF"/>
                <w:sz w:val="30"/>
              </w:rPr>
              <w:t>Authentication and Database Design</w:t>
            </w:r>
          </w:p>
        </w:tc>
      </w:tr>
    </w:tbl>
    <w:p>
      <w:pPr>
        <w:spacing w:after="0"/>
        <w:jc w:val="both"/>
      </w:pPr>
    </w:p>
    <w:p>
      <w:pPr>
        <w:spacing w:after="120"/>
        <w:jc w:val="both"/>
      </w:pPr>
      <w:r>
        <w:rPr>
          <w:rFonts w:ascii="Times New Roman" w:hAnsi="Times New Roman"/>
          <w:b w:val="0"/>
          <w:color w:val="000000"/>
          <w:sz w:val="20"/>
        </w:rPr>
        <w:t>I added a nullable password column through a CodeIgniter migration so existing TFA3 rows could be upgraded. I then assigned each existing TFA4 staff record its own private password hash. My export contains the hashes, not plaintext passwords. The local credentials file is excluded from Git.</w:t>
      </w:r>
    </w:p>
    <w:p>
      <w:pPr>
        <w:spacing w:after="120"/>
        <w:jc w:val="both"/>
      </w:pPr>
      <w:r>
        <w:rPr>
          <w:rFonts w:ascii="Times New Roman" w:hAnsi="Times New Roman"/>
          <w:b w:val="0"/>
          <w:color w:val="000000"/>
          <w:sz w:val="20"/>
        </w:rPr>
        <w:t>At sign in, my Auth controller finds the username and calls password_verify() on the stored hash. A successful check regenerates the session ID and stores the staff ID and name. My AuthFilter checks for that ID before protected routes run. Logout destroys the session. New staff passwords must be at least 12 characters; leaving the password blank when editing keeps the existing hash.</w:t>
      </w:r>
    </w:p>
    <w:tbl>
      <w:tblPr>
        <w:tblW w:type="auto" w:w="0"/>
        <w:tblLayout w:type="fixed"/>
        <w:tblLook w:firstColumn="1" w:firstRow="1" w:lastColumn="0" w:lastRow="0" w:noHBand="0" w:noVBand="1" w:val="04A0"/>
      </w:tblPr>
      <w:tblGrid>
        <w:gridCol w:w="3456"/>
        <w:gridCol w:w="5976"/>
      </w:tblGrid>
      <w:tr>
        <w:tc>
          <w:tcPr>
            <w:tcW w:type="dxa" w:w="3456"/>
            <w:vAlign w:val="center"/>
            <w:shd w:fill="006A36"/>
          </w:tcPr>
          <w:p>
            <w:pPr>
              <w:spacing w:after="0"/>
              <w:jc w:val="left"/>
            </w:pPr>
            <w:r>
              <w:rPr>
                <w:rFonts w:ascii="Times New Roman" w:hAnsi="Times New Roman"/>
                <w:b/>
                <w:color w:val="FFFFFF"/>
                <w:sz w:val="18"/>
              </w:rPr>
              <w:t>Component</w:t>
            </w:r>
          </w:p>
        </w:tc>
        <w:tc>
          <w:tcPr>
            <w:tcW w:type="dxa" w:w="5976"/>
            <w:vAlign w:val="center"/>
            <w:shd w:fill="006A36"/>
          </w:tcPr>
          <w:p>
            <w:pPr>
              <w:spacing w:after="0"/>
              <w:jc w:val="left"/>
            </w:pPr>
            <w:r>
              <w:rPr>
                <w:rFonts w:ascii="Times New Roman" w:hAnsi="Times New Roman"/>
                <w:b/>
                <w:color w:val="FFFFFF"/>
                <w:sz w:val="18"/>
              </w:rPr>
              <w:t>What I can explain</w:t>
            </w:r>
          </w:p>
        </w:tc>
      </w:tr>
      <w:tr>
        <w:tc>
          <w:tcPr>
            <w:tcW w:type="dxa" w:w="3456"/>
            <w:vAlign w:val="center"/>
            <w:shd w:fill="E4F0EB"/>
          </w:tcPr>
          <w:p>
            <w:pPr>
              <w:spacing w:after="0"/>
              <w:jc w:val="left"/>
            </w:pPr>
            <w:r>
              <w:rPr>
                <w:rFonts w:ascii="Times New Roman" w:hAnsi="Times New Roman"/>
                <w:b w:val="0"/>
                <w:color w:val="000000"/>
                <w:sz w:val="18"/>
              </w:rPr>
              <w:t>AddUserPassword migration</w:t>
            </w:r>
          </w:p>
        </w:tc>
        <w:tc>
          <w:tcPr>
            <w:tcW w:type="dxa" w:w="5976"/>
            <w:vAlign w:val="center"/>
            <w:shd w:fill="E4F0EB"/>
          </w:tcPr>
          <w:p>
            <w:pPr>
              <w:spacing w:after="0"/>
              <w:jc w:val="left"/>
            </w:pPr>
            <w:r>
              <w:rPr>
                <w:rFonts w:ascii="Times New Roman" w:hAnsi="Times New Roman"/>
                <w:b w:val="0"/>
                <w:color w:val="000000"/>
                <w:sz w:val="18"/>
              </w:rPr>
              <w:t>Adds users.password without changing customer or task tables.</w:t>
            </w:r>
          </w:p>
        </w:tc>
      </w:tr>
      <w:tr>
        <w:tc>
          <w:tcPr>
            <w:tcW w:type="dxa" w:w="3456"/>
            <w:vAlign w:val="center"/>
          </w:tcPr>
          <w:p>
            <w:pPr>
              <w:spacing w:after="0"/>
              <w:jc w:val="left"/>
            </w:pPr>
            <w:r>
              <w:rPr>
                <w:rFonts w:ascii="Times New Roman" w:hAnsi="Times New Roman"/>
                <w:b w:val="0"/>
                <w:color w:val="000000"/>
                <w:sz w:val="18"/>
              </w:rPr>
              <w:t>UserModel and Users controller</w:t>
            </w:r>
          </w:p>
        </w:tc>
        <w:tc>
          <w:tcPr>
            <w:tcW w:type="dxa" w:w="5976"/>
            <w:vAlign w:val="center"/>
          </w:tcPr>
          <w:p>
            <w:pPr>
              <w:spacing w:after="0"/>
              <w:jc w:val="left"/>
            </w:pPr>
            <w:r>
              <w:rPr>
                <w:rFonts w:ascii="Times New Roman" w:hAnsi="Times New Roman"/>
                <w:b w:val="0"/>
                <w:color w:val="000000"/>
                <w:sz w:val="18"/>
              </w:rPr>
              <w:t>Allows password writes and hashes only a newly entered password.</w:t>
            </w:r>
          </w:p>
        </w:tc>
      </w:tr>
      <w:tr>
        <w:tc>
          <w:tcPr>
            <w:tcW w:type="dxa" w:w="3456"/>
            <w:vAlign w:val="center"/>
            <w:shd w:fill="E4F0EB"/>
          </w:tcPr>
          <w:p>
            <w:pPr>
              <w:spacing w:after="0"/>
              <w:jc w:val="left"/>
            </w:pPr>
            <w:r>
              <w:rPr>
                <w:rFonts w:ascii="Times New Roman" w:hAnsi="Times New Roman"/>
                <w:b w:val="0"/>
                <w:color w:val="000000"/>
                <w:sz w:val="18"/>
              </w:rPr>
              <w:t>Auth controller and AuthFilter</w:t>
            </w:r>
          </w:p>
        </w:tc>
        <w:tc>
          <w:tcPr>
            <w:tcW w:type="dxa" w:w="5976"/>
            <w:vAlign w:val="center"/>
            <w:shd w:fill="E4F0EB"/>
          </w:tcPr>
          <w:p>
            <w:pPr>
              <w:spacing w:after="0"/>
              <w:jc w:val="left"/>
            </w:pPr>
            <w:r>
              <w:rPr>
                <w:rFonts w:ascii="Times New Roman" w:hAnsi="Times New Roman"/>
                <w:b w:val="0"/>
                <w:color w:val="000000"/>
                <w:sz w:val="18"/>
              </w:rPr>
              <w:t>Verifies credentials, manages session state, and redirects guests.</w:t>
            </w:r>
          </w:p>
        </w:tc>
      </w:tr>
      <w:tr>
        <w:tc>
          <w:tcPr>
            <w:tcW w:type="dxa" w:w="3456"/>
            <w:vAlign w:val="center"/>
          </w:tcPr>
          <w:p>
            <w:pPr>
              <w:spacing w:after="0"/>
              <w:jc w:val="left"/>
            </w:pPr>
            <w:r>
              <w:rPr>
                <w:rFonts w:ascii="Times New Roman" w:hAnsi="Times New Roman"/>
                <w:b w:val="0"/>
                <w:color w:val="000000"/>
                <w:sz w:val="18"/>
              </w:rPr>
              <w:t>Routes and CSRF</w:t>
            </w:r>
          </w:p>
        </w:tc>
        <w:tc>
          <w:tcPr>
            <w:tcW w:type="dxa" w:w="5976"/>
            <w:vAlign w:val="center"/>
          </w:tcPr>
          <w:p>
            <w:pPr>
              <w:spacing w:after="0"/>
              <w:jc w:val="left"/>
            </w:pPr>
            <w:r>
              <w:rPr>
                <w:rFonts w:ascii="Times New Roman" w:hAnsi="Times New Roman"/>
                <w:b w:val="0"/>
                <w:color w:val="000000"/>
                <w:sz w:val="18"/>
              </w:rPr>
              <w:t>Applies auth to customer and staff GET and POST paths; forms retain CSRF tokens.</w:t>
            </w:r>
          </w:p>
        </w:tc>
      </w:tr>
    </w:tbl>
    <w:p>
      <w:pPr>
        <w:spacing w:after="20"/>
        <w:jc w:val="both"/>
      </w:pPr>
    </w:p>
    <w:tbl>
      <w:tblPr>
        <w:tblW w:type="auto" w:w="0"/>
        <w:tblLayout w:type="fixed"/>
        <w:tblLook w:firstColumn="1" w:firstRow="1" w:lastColumn="0" w:lastRow="0" w:noHBand="0" w:noVBand="1" w:val="04A0"/>
      </w:tblPr>
      <w:tblGrid>
        <w:gridCol w:w="9432"/>
      </w:tblGrid>
      <w:tr>
        <w:tc>
          <w:tcPr>
            <w:tcW w:type="dxa" w:w="9458"/>
            <w:shd w:fill="006A36"/>
          </w:tcPr>
          <w:p>
            <w:pPr>
              <w:keepNext/>
              <w:spacing w:after="0"/>
            </w:pPr>
            <w:r>
              <w:rPr>
                <w:rFonts w:ascii="Times New Roman" w:hAnsi="Times New Roman"/>
                <w:b/>
                <w:color w:val="FFFFFF"/>
                <w:sz w:val="30"/>
              </w:rPr>
              <w:t>Verification I Performed</w:t>
            </w:r>
          </w:p>
        </w:tc>
      </w:tr>
    </w:tbl>
    <w:p>
      <w:pPr>
        <w:spacing w:after="0"/>
        <w:jc w:val="both"/>
      </w:pPr>
    </w:p>
    <w:tbl>
      <w:tblPr>
        <w:tblW w:type="auto" w:w="0"/>
        <w:tblLayout w:type="fixed"/>
        <w:tblLook w:firstColumn="1" w:firstRow="1" w:lastColumn="0" w:lastRow="0" w:noHBand="0" w:noVBand="1" w:val="04A0"/>
      </w:tblPr>
      <w:tblGrid>
        <w:gridCol w:w="4824"/>
        <w:gridCol w:w="4608"/>
      </w:tblGrid>
      <w:tr>
        <w:tc>
          <w:tcPr>
            <w:tcW w:type="dxa" w:w="4824"/>
            <w:vAlign w:val="center"/>
            <w:shd w:fill="006A36"/>
          </w:tcPr>
          <w:p>
            <w:pPr>
              <w:spacing w:after="0"/>
              <w:jc w:val="left"/>
            </w:pPr>
            <w:r>
              <w:rPr>
                <w:rFonts w:ascii="Times New Roman" w:hAnsi="Times New Roman"/>
                <w:b/>
                <w:color w:val="FFFFFF"/>
                <w:sz w:val="18"/>
              </w:rPr>
              <w:t>Test</w:t>
            </w:r>
          </w:p>
        </w:tc>
        <w:tc>
          <w:tcPr>
            <w:tcW w:type="dxa" w:w="4608"/>
            <w:vAlign w:val="center"/>
            <w:shd w:fill="006A36"/>
          </w:tcPr>
          <w:p>
            <w:pPr>
              <w:spacing w:after="0"/>
              <w:jc w:val="left"/>
            </w:pPr>
            <w:r>
              <w:rPr>
                <w:rFonts w:ascii="Times New Roman" w:hAnsi="Times New Roman"/>
                <w:b/>
                <w:color w:val="FFFFFF"/>
                <w:sz w:val="18"/>
              </w:rPr>
              <w:t>Result</w:t>
            </w:r>
          </w:p>
        </w:tc>
      </w:tr>
      <w:tr>
        <w:tc>
          <w:tcPr>
            <w:tcW w:type="dxa" w:w="4824"/>
            <w:vAlign w:val="center"/>
            <w:shd w:fill="E4F0EB"/>
          </w:tcPr>
          <w:p>
            <w:pPr>
              <w:spacing w:after="0"/>
              <w:jc w:val="left"/>
            </w:pPr>
            <w:r>
              <w:rPr>
                <w:rFonts w:ascii="Times New Roman" w:hAnsi="Times New Roman"/>
                <w:b w:val="0"/>
                <w:color w:val="000000"/>
                <w:sz w:val="18"/>
              </w:rPr>
              <w:t>Guest access to customer and staff pages and edit forms</w:t>
            </w:r>
          </w:p>
        </w:tc>
        <w:tc>
          <w:tcPr>
            <w:tcW w:type="dxa" w:w="4608"/>
            <w:vAlign w:val="center"/>
            <w:shd w:fill="E4F0EB"/>
          </w:tcPr>
          <w:p>
            <w:pPr>
              <w:spacing w:after="0"/>
              <w:jc w:val="left"/>
            </w:pPr>
            <w:r>
              <w:rPr>
                <w:rFonts w:ascii="Times New Roman" w:hAnsi="Times New Roman"/>
                <w:b w:val="0"/>
                <w:color w:val="000000"/>
                <w:sz w:val="18"/>
              </w:rPr>
              <w:t>Redirected to login.</w:t>
            </w:r>
          </w:p>
        </w:tc>
      </w:tr>
      <w:tr>
        <w:tc>
          <w:tcPr>
            <w:tcW w:type="dxa" w:w="4824"/>
            <w:vAlign w:val="center"/>
          </w:tcPr>
          <w:p>
            <w:pPr>
              <w:spacing w:after="0"/>
              <w:jc w:val="left"/>
            </w:pPr>
            <w:r>
              <w:rPr>
                <w:rFonts w:ascii="Times New Roman" w:hAnsi="Times New Roman"/>
                <w:b w:val="0"/>
                <w:color w:val="000000"/>
                <w:sz w:val="18"/>
              </w:rPr>
              <w:t>Wrong password and correct password</w:t>
            </w:r>
          </w:p>
        </w:tc>
        <w:tc>
          <w:tcPr>
            <w:tcW w:type="dxa" w:w="4608"/>
            <w:vAlign w:val="center"/>
          </w:tcPr>
          <w:p>
            <w:pPr>
              <w:spacing w:after="0"/>
              <w:jc w:val="left"/>
            </w:pPr>
            <w:r>
              <w:rPr>
                <w:rFonts w:ascii="Times New Roman" w:hAnsi="Times New Roman"/>
                <w:b w:val="0"/>
                <w:color w:val="000000"/>
                <w:sz w:val="18"/>
              </w:rPr>
              <w:t>Wrong password showed a generic error; correct password opened customers.</w:t>
            </w:r>
          </w:p>
        </w:tc>
      </w:tr>
      <w:tr>
        <w:tc>
          <w:tcPr>
            <w:tcW w:type="dxa" w:w="4824"/>
            <w:vAlign w:val="center"/>
            <w:shd w:fill="E4F0EB"/>
          </w:tcPr>
          <w:p>
            <w:pPr>
              <w:spacing w:after="0"/>
              <w:jc w:val="left"/>
            </w:pPr>
            <w:r>
              <w:rPr>
                <w:rFonts w:ascii="Times New Roman" w:hAnsi="Times New Roman"/>
                <w:b w:val="0"/>
                <w:color w:val="000000"/>
                <w:sz w:val="18"/>
              </w:rPr>
              <w:t>Logout then revisit staff edit</w:t>
            </w:r>
          </w:p>
        </w:tc>
        <w:tc>
          <w:tcPr>
            <w:tcW w:type="dxa" w:w="4608"/>
            <w:vAlign w:val="center"/>
            <w:shd w:fill="E4F0EB"/>
          </w:tcPr>
          <w:p>
            <w:pPr>
              <w:spacing w:after="0"/>
              <w:jc w:val="left"/>
            </w:pPr>
            <w:r>
              <w:rPr>
                <w:rFonts w:ascii="Times New Roman" w:hAnsi="Times New Roman"/>
                <w:b w:val="0"/>
                <w:color w:val="000000"/>
                <w:sz w:val="18"/>
              </w:rPr>
              <w:t>Returned to login.</w:t>
            </w:r>
          </w:p>
        </w:tc>
      </w:tr>
      <w:tr>
        <w:tc>
          <w:tcPr>
            <w:tcW w:type="dxa" w:w="4824"/>
            <w:vAlign w:val="center"/>
          </w:tcPr>
          <w:p>
            <w:pPr>
              <w:spacing w:after="0"/>
              <w:jc w:val="left"/>
            </w:pPr>
            <w:r>
              <w:rPr>
                <w:rFonts w:ascii="Times New Roman" w:hAnsi="Times New Roman"/>
                <w:b w:val="0"/>
                <w:color w:val="000000"/>
                <w:sz w:val="18"/>
              </w:rPr>
              <w:t>Public and protected GET pages</w:t>
            </w:r>
          </w:p>
        </w:tc>
        <w:tc>
          <w:tcPr>
            <w:tcW w:type="dxa" w:w="4608"/>
            <w:vAlign w:val="center"/>
          </w:tcPr>
          <w:p>
            <w:pPr>
              <w:spacing w:after="0"/>
              <w:jc w:val="left"/>
            </w:pPr>
            <w:r>
              <w:rPr>
                <w:rFonts w:ascii="Times New Roman" w:hAnsi="Times New Roman"/>
                <w:b w:val="0"/>
                <w:color w:val="000000"/>
                <w:sz w:val="18"/>
              </w:rPr>
              <w:t>All 12 checked pages returned HTTP 200 when appropriate.</w:t>
            </w:r>
          </w:p>
        </w:tc>
      </w:tr>
      <w:tr>
        <w:tc>
          <w:tcPr>
            <w:tcW w:type="dxa" w:w="4824"/>
            <w:vAlign w:val="center"/>
            <w:shd w:fill="E4F0EB"/>
          </w:tcPr>
          <w:p>
            <w:pPr>
              <w:spacing w:after="0"/>
              <w:jc w:val="left"/>
            </w:pPr>
            <w:r>
              <w:rPr>
                <w:rFonts w:ascii="Times New Roman" w:hAnsi="Times New Roman"/>
                <w:b w:val="0"/>
                <w:color w:val="000000"/>
                <w:sz w:val="18"/>
              </w:rPr>
              <w:t>Invalid customer email and duplicate staff username</w:t>
            </w:r>
          </w:p>
        </w:tc>
        <w:tc>
          <w:tcPr>
            <w:tcW w:type="dxa" w:w="4608"/>
            <w:vAlign w:val="center"/>
            <w:shd w:fill="E4F0EB"/>
          </w:tcPr>
          <w:p>
            <w:pPr>
              <w:spacing w:after="0"/>
              <w:jc w:val="left"/>
            </w:pPr>
            <w:r>
              <w:rPr>
                <w:rFonts w:ascii="Times New Roman" w:hAnsi="Times New Roman"/>
                <w:b w:val="0"/>
                <w:color w:val="000000"/>
                <w:sz w:val="18"/>
              </w:rPr>
              <w:t>Rejected while retaining entered values.</w:t>
            </w:r>
          </w:p>
        </w:tc>
      </w:tr>
      <w:tr>
        <w:tc>
          <w:tcPr>
            <w:tcW w:type="dxa" w:w="4824"/>
            <w:vAlign w:val="center"/>
          </w:tcPr>
          <w:p>
            <w:pPr>
              <w:spacing w:after="0"/>
              <w:jc w:val="left"/>
            </w:pPr>
            <w:r>
              <w:rPr>
                <w:rFonts w:ascii="Times New Roman" w:hAnsi="Times New Roman"/>
                <w:b w:val="0"/>
                <w:color w:val="000000"/>
                <w:sz w:val="18"/>
              </w:rPr>
              <w:t>Customer and staff create and update</w:t>
            </w:r>
          </w:p>
        </w:tc>
        <w:tc>
          <w:tcPr>
            <w:tcW w:type="dxa" w:w="4608"/>
            <w:vAlign w:val="center"/>
          </w:tcPr>
          <w:p>
            <w:pPr>
              <w:spacing w:after="0"/>
              <w:jc w:val="left"/>
            </w:pPr>
            <w:r>
              <w:rPr>
                <w:rFonts w:ascii="Times New Roman" w:hAnsi="Times New Roman"/>
                <w:b w:val="0"/>
                <w:color w:val="000000"/>
                <w:sz w:val="18"/>
              </w:rPr>
              <w:t>Saved to TFA4 database; temporary records later removed.</w:t>
            </w:r>
          </w:p>
        </w:tc>
      </w:tr>
      <w:tr>
        <w:tc>
          <w:tcPr>
            <w:tcW w:type="dxa" w:w="4824"/>
            <w:vAlign w:val="center"/>
            <w:shd w:fill="E4F0EB"/>
          </w:tcPr>
          <w:p>
            <w:pPr>
              <w:spacing w:after="0"/>
              <w:jc w:val="left"/>
            </w:pPr>
            <w:r>
              <w:rPr>
                <w:rFonts w:ascii="Times New Roman" w:hAnsi="Times New Roman"/>
                <w:b w:val="0"/>
                <w:color w:val="000000"/>
                <w:sz w:val="18"/>
              </w:rPr>
              <w:t>Invalid file, file above 2 MB, valid JPEG avatar</w:t>
            </w:r>
          </w:p>
        </w:tc>
        <w:tc>
          <w:tcPr>
            <w:tcW w:type="dxa" w:w="4608"/>
            <w:vAlign w:val="center"/>
            <w:shd w:fill="E4F0EB"/>
          </w:tcPr>
          <w:p>
            <w:pPr>
              <w:spacing w:after="0"/>
              <w:jc w:val="left"/>
            </w:pPr>
            <w:r>
              <w:rPr>
                <w:rFonts w:ascii="Times New Roman" w:hAnsi="Times New Roman"/>
                <w:b w:val="0"/>
                <w:color w:val="000000"/>
                <w:sz w:val="18"/>
              </w:rPr>
              <w:t>Invalid files rejected; valid avatar accepted.</w:t>
            </w:r>
          </w:p>
        </w:tc>
      </w:tr>
      <w:tr>
        <w:tc>
          <w:tcPr>
            <w:tcW w:type="dxa" w:w="4824"/>
            <w:vAlign w:val="center"/>
          </w:tcPr>
          <w:p>
            <w:pPr>
              <w:spacing w:after="0"/>
              <w:jc w:val="left"/>
            </w:pPr>
            <w:r>
              <w:rPr>
                <w:rFonts w:ascii="Times New Roman" w:hAnsi="Times New Roman"/>
                <w:b w:val="0"/>
                <w:color w:val="000000"/>
                <w:sz w:val="18"/>
              </w:rPr>
              <w:t>Staff password hash</w:t>
            </w:r>
          </w:p>
        </w:tc>
        <w:tc>
          <w:tcPr>
            <w:tcW w:type="dxa" w:w="4608"/>
            <w:vAlign w:val="center"/>
          </w:tcPr>
          <w:p>
            <w:pPr>
              <w:spacing w:after="0"/>
              <w:jc w:val="left"/>
            </w:pPr>
            <w:r>
              <w:rPr>
                <w:rFonts w:ascii="Times New Roman" w:hAnsi="Times New Roman"/>
                <w:b w:val="0"/>
                <w:color w:val="000000"/>
                <w:sz w:val="18"/>
              </w:rPr>
              <w:t>password_verify() succeeded; plaintext absent in database.</w:t>
            </w:r>
          </w:p>
        </w:tc>
      </w:tr>
      <w:tr>
        <w:tc>
          <w:tcPr>
            <w:tcW w:type="dxa" w:w="4824"/>
            <w:vAlign w:val="center"/>
            <w:shd w:fill="E4F0EB"/>
          </w:tcPr>
          <w:p>
            <w:pPr>
              <w:spacing w:after="0"/>
              <w:jc w:val="left"/>
            </w:pPr>
            <w:r>
              <w:rPr>
                <w:rFonts w:ascii="Times New Roman" w:hAnsi="Times New Roman"/>
                <w:b w:val="0"/>
                <w:color w:val="000000"/>
                <w:sz w:val="18"/>
              </w:rPr>
              <w:t>390 pixel staff edit form</w:t>
            </w:r>
          </w:p>
        </w:tc>
        <w:tc>
          <w:tcPr>
            <w:tcW w:type="dxa" w:w="4608"/>
            <w:vAlign w:val="center"/>
            <w:shd w:fill="E4F0EB"/>
          </w:tcPr>
          <w:p>
            <w:pPr>
              <w:spacing w:after="0"/>
              <w:jc w:val="left"/>
            </w:pPr>
            <w:r>
              <w:rPr>
                <w:rFonts w:ascii="Times New Roman" w:hAnsi="Times New Roman"/>
                <w:b w:val="0"/>
                <w:color w:val="000000"/>
                <w:sz w:val="18"/>
              </w:rPr>
              <w:t>No horizontal overflow after header adjustment.</w:t>
            </w:r>
          </w:p>
        </w:tc>
      </w:tr>
    </w:tbl>
    <w:p>
      <w:pPr>
        <w:spacing w:after="20"/>
        <w:jc w:val="both"/>
      </w:pPr>
    </w:p>
    <w:tbl>
      <w:tblPr>
        <w:tblW w:type="auto" w:w="0"/>
        <w:tblLayout w:type="fixed"/>
        <w:tblLook w:firstColumn="1" w:firstRow="1" w:lastColumn="0" w:lastRow="0" w:noHBand="0" w:noVBand="1" w:val="04A0"/>
      </w:tblPr>
      <w:tblGrid>
        <w:gridCol w:w="9432"/>
      </w:tblGrid>
      <w:tr>
        <w:tc>
          <w:tcPr>
            <w:tcW w:type="dxa" w:w="9458"/>
            <w:shd w:fill="006A36"/>
          </w:tcPr>
          <w:p>
            <w:pPr>
              <w:keepNext/>
              <w:spacing w:after="0"/>
            </w:pPr>
            <w:r>
              <w:rPr>
                <w:rFonts w:ascii="Times New Roman" w:hAnsi="Times New Roman"/>
                <w:b/>
                <w:color w:val="FFFFFF"/>
                <w:sz w:val="30"/>
              </w:rPr>
              <w:t>Application Page Evidence</w:t>
            </w:r>
          </w:p>
        </w:tc>
      </w:tr>
    </w:tbl>
    <w:p>
      <w:pPr>
        <w:spacing w:after="0"/>
        <w:jc w:val="both"/>
      </w:pPr>
    </w:p>
    <w:p>
      <w:pPr>
        <w:spacing w:after="120"/>
        <w:jc w:val="both"/>
      </w:pPr>
      <w:r>
        <w:rPr>
          <w:rFonts w:ascii="Times New Roman" w:hAnsi="Times New Roman"/>
          <w:b w:val="0"/>
          <w:color w:val="000000"/>
          <w:sz w:val="20"/>
        </w:rPr>
        <w:t>The following figures are real screenshots captured from my locally running TFA4 application. I cropped page images consistently for readability; the original full captures are in docs/evidence.</w:t>
      </w:r>
    </w:p>
    <w:p>
      <w:pPr>
        <w:spacing w:before="100" w:after="40"/>
        <w:jc w:val="center"/>
      </w:pPr>
      <w:r>
        <w:drawing>
          <wp:inline>
            <wp:extent cx="5440680" cy="3612952"/>
            <wp:docPr id="1" name="Picture 1"/>
            <wp:cNvGraphicFramePr>
              <a:graphicFrameLocks noChangeAspect="1"/>
            </wp:cNvGraphicFramePr>
            <a:graphic>
              <a:graphicData uri="http://schemas.openxmlformats.org/drawingml/2006/picture">
                <pic:pic>
                  <pic:nvPicPr>
                    <pic:cNvPr id="0" name="crop-01.png"/>
                    <pic:cNvPicPr/>
                  </pic:nvPicPr>
                  <pic:blipFill>
                    <a:blip r:embed="rId23"/>
                    <a:stretch>
                      <a:fillRect/>
                    </a:stretch>
                  </pic:blipFill>
                  <pic:spPr>
                    <a:xfrm>
                      <a:off x="0" y="0"/>
                      <a:ext cx="5440680" cy="3612952"/>
                    </a:xfrm>
                    <a:prstGeom prst="rect"/>
                  </pic:spPr>
                </pic:pic>
              </a:graphicData>
            </a:graphic>
          </wp:inline>
        </w:drawing>
      </w:r>
    </w:p>
    <w:p>
      <w:pPr>
        <w:spacing w:after="160"/>
        <w:jc w:val="center"/>
      </w:pPr>
      <w:r>
        <w:rPr>
          <w:rFonts w:ascii="Times New Roman" w:hAnsi="Times New Roman"/>
          <w:b w:val="0"/>
          <w:color w:val="000000"/>
          <w:sz w:val="18"/>
        </w:rPr>
        <w:t>Figure 1. My Ledgerline Refill staff sign in page.</w:t>
      </w:r>
    </w:p>
    <w:p>
      <w:pPr>
        <w:spacing w:before="100" w:after="40"/>
        <w:jc w:val="center"/>
      </w:pPr>
      <w:r>
        <w:drawing>
          <wp:inline>
            <wp:extent cx="5440680" cy="3697962"/>
            <wp:docPr id="2" name="Picture 2"/>
            <wp:cNvGraphicFramePr>
              <a:graphicFrameLocks noChangeAspect="1"/>
            </wp:cNvGraphicFramePr>
            <a:graphic>
              <a:graphicData uri="http://schemas.openxmlformats.org/drawingml/2006/picture">
                <pic:pic>
                  <pic:nvPicPr>
                    <pic:cNvPr id="0" name="crop-02.png"/>
                    <pic:cNvPicPr/>
                  </pic:nvPicPr>
                  <pic:blipFill>
                    <a:blip r:embed="rId24"/>
                    <a:stretch>
                      <a:fillRect/>
                    </a:stretch>
                  </pic:blipFill>
                  <pic:spPr>
                    <a:xfrm>
                      <a:off x="0" y="0"/>
                      <a:ext cx="5440680" cy="3697962"/>
                    </a:xfrm>
                    <a:prstGeom prst="rect"/>
                  </pic:spPr>
                </pic:pic>
              </a:graphicData>
            </a:graphic>
          </wp:inline>
        </w:drawing>
      </w:r>
    </w:p>
    <w:p>
      <w:pPr>
        <w:spacing w:after="160"/>
        <w:jc w:val="center"/>
      </w:pPr>
      <w:r>
        <w:rPr>
          <w:rFonts w:ascii="Times New Roman" w:hAnsi="Times New Roman"/>
          <w:b w:val="0"/>
          <w:color w:val="000000"/>
          <w:sz w:val="18"/>
        </w:rPr>
        <w:t>Figure 2. My invalid login displays a generic error.</w:t>
      </w:r>
    </w:p>
    <w:p>
      <w:pPr>
        <w:spacing w:before="100" w:after="40"/>
        <w:jc w:val="center"/>
      </w:pPr>
      <w:r>
        <w:drawing>
          <wp:inline>
            <wp:extent cx="5440680" cy="3825478"/>
            <wp:docPr id="3" name="Picture 3"/>
            <wp:cNvGraphicFramePr>
              <a:graphicFrameLocks noChangeAspect="1"/>
            </wp:cNvGraphicFramePr>
            <a:graphic>
              <a:graphicData uri="http://schemas.openxmlformats.org/drawingml/2006/picture">
                <pic:pic>
                  <pic:nvPicPr>
                    <pic:cNvPr id="0" name="crop-03.png"/>
                    <pic:cNvPicPr/>
                  </pic:nvPicPr>
                  <pic:blipFill>
                    <a:blip r:embed="rId25"/>
                    <a:stretch>
                      <a:fillRect/>
                    </a:stretch>
                  </pic:blipFill>
                  <pic:spPr>
                    <a:xfrm>
                      <a:off x="0" y="0"/>
                      <a:ext cx="5440680" cy="3825478"/>
                    </a:xfrm>
                    <a:prstGeom prst="rect"/>
                  </pic:spPr>
                </pic:pic>
              </a:graphicData>
            </a:graphic>
          </wp:inline>
        </w:drawing>
      </w:r>
    </w:p>
    <w:p>
      <w:pPr>
        <w:spacing w:after="160"/>
        <w:jc w:val="center"/>
      </w:pPr>
      <w:r>
        <w:rPr>
          <w:rFonts w:ascii="Times New Roman" w:hAnsi="Times New Roman"/>
          <w:b w:val="0"/>
          <w:color w:val="000000"/>
          <w:sz w:val="18"/>
        </w:rPr>
        <w:t>Figure 3. My customer directory opens after successful sign in.</w:t>
      </w:r>
    </w:p>
    <w:p>
      <w:pPr>
        <w:spacing w:before="100" w:after="40"/>
        <w:jc w:val="center"/>
      </w:pPr>
      <w:r>
        <w:drawing>
          <wp:inline>
            <wp:extent cx="5440680" cy="3825478"/>
            <wp:docPr id="4" name="Picture 4"/>
            <wp:cNvGraphicFramePr>
              <a:graphicFrameLocks noChangeAspect="1"/>
            </wp:cNvGraphicFramePr>
            <a:graphic>
              <a:graphicData uri="http://schemas.openxmlformats.org/drawingml/2006/picture">
                <pic:pic>
                  <pic:nvPicPr>
                    <pic:cNvPr id="0" name="crop-05.png"/>
                    <pic:cNvPicPr/>
                  </pic:nvPicPr>
                  <pic:blipFill>
                    <a:blip r:embed="rId26"/>
                    <a:stretch>
                      <a:fillRect/>
                    </a:stretch>
                  </pic:blipFill>
                  <pic:spPr>
                    <a:xfrm>
                      <a:off x="0" y="0"/>
                      <a:ext cx="5440680" cy="3825478"/>
                    </a:xfrm>
                    <a:prstGeom prst="rect"/>
                  </pic:spPr>
                </pic:pic>
              </a:graphicData>
            </a:graphic>
          </wp:inline>
        </w:drawing>
      </w:r>
    </w:p>
    <w:p>
      <w:pPr>
        <w:spacing w:after="160"/>
        <w:jc w:val="center"/>
      </w:pPr>
      <w:r>
        <w:rPr>
          <w:rFonts w:ascii="Times New Roman" w:hAnsi="Times New Roman"/>
          <w:b w:val="0"/>
          <w:color w:val="000000"/>
          <w:sz w:val="18"/>
        </w:rPr>
        <w:t>Figure 5. My new staff form rejects a duplicate username.</w:t>
      </w:r>
    </w:p>
    <w:p>
      <w:pPr>
        <w:spacing w:before="100" w:after="40"/>
        <w:jc w:val="center"/>
      </w:pPr>
      <w:r>
        <w:drawing>
          <wp:inline>
            <wp:extent cx="5440680" cy="3825478"/>
            <wp:docPr id="5" name="Picture 5"/>
            <wp:cNvGraphicFramePr>
              <a:graphicFrameLocks noChangeAspect="1"/>
            </wp:cNvGraphicFramePr>
            <a:graphic>
              <a:graphicData uri="http://schemas.openxmlformats.org/drawingml/2006/picture">
                <pic:pic>
                  <pic:nvPicPr>
                    <pic:cNvPr id="0" name="crop-06.png"/>
                    <pic:cNvPicPr/>
                  </pic:nvPicPr>
                  <pic:blipFill>
                    <a:blip r:embed="rId27"/>
                    <a:stretch>
                      <a:fillRect/>
                    </a:stretch>
                  </pic:blipFill>
                  <pic:spPr>
                    <a:xfrm>
                      <a:off x="0" y="0"/>
                      <a:ext cx="5440680" cy="3825478"/>
                    </a:xfrm>
                    <a:prstGeom prst="rect"/>
                  </pic:spPr>
                </pic:pic>
              </a:graphicData>
            </a:graphic>
          </wp:inline>
        </w:drawing>
      </w:r>
    </w:p>
    <w:p>
      <w:pPr>
        <w:spacing w:after="160"/>
        <w:jc w:val="center"/>
      </w:pPr>
      <w:r>
        <w:rPr>
          <w:rFonts w:ascii="Times New Roman" w:hAnsi="Times New Roman"/>
          <w:b w:val="0"/>
          <w:color w:val="000000"/>
          <w:sz w:val="18"/>
        </w:rPr>
        <w:t>Figure 6. My staff directory retains its original design.</w:t>
      </w:r>
    </w:p>
    <w:p>
      <w:pPr>
        <w:spacing w:before="100" w:after="40"/>
        <w:jc w:val="center"/>
      </w:pPr>
      <w:r>
        <w:drawing>
          <wp:inline>
            <wp:extent cx="5440680" cy="3825478"/>
            <wp:docPr id="6" name="Picture 6"/>
            <wp:cNvGraphicFramePr>
              <a:graphicFrameLocks noChangeAspect="1"/>
            </wp:cNvGraphicFramePr>
            <a:graphic>
              <a:graphicData uri="http://schemas.openxmlformats.org/drawingml/2006/picture">
                <pic:pic>
                  <pic:nvPicPr>
                    <pic:cNvPr id="0" name="crop-07.png"/>
                    <pic:cNvPicPr/>
                  </pic:nvPicPr>
                  <pic:blipFill>
                    <a:blip r:embed="rId28"/>
                    <a:stretch>
                      <a:fillRect/>
                    </a:stretch>
                  </pic:blipFill>
                  <pic:spPr>
                    <a:xfrm>
                      <a:off x="0" y="0"/>
                      <a:ext cx="5440680" cy="3825478"/>
                    </a:xfrm>
                    <a:prstGeom prst="rect"/>
                  </pic:spPr>
                </pic:pic>
              </a:graphicData>
            </a:graphic>
          </wp:inline>
        </w:drawing>
      </w:r>
    </w:p>
    <w:p>
      <w:pPr>
        <w:spacing w:after="160"/>
        <w:jc w:val="center"/>
      </w:pPr>
      <w:r>
        <w:rPr>
          <w:rFonts w:ascii="Times New Roman" w:hAnsi="Times New Roman"/>
          <w:b w:val="0"/>
          <w:color w:val="000000"/>
          <w:sz w:val="18"/>
        </w:rPr>
        <w:t>Figure 7. My staff edit form offers an optional password change.</w:t>
      </w:r>
    </w:p>
    <w:p>
      <w:pPr>
        <w:spacing w:before="100" w:after="40"/>
        <w:jc w:val="center"/>
      </w:pPr>
      <w:r>
        <w:drawing>
          <wp:inline>
            <wp:extent cx="5440680" cy="3612952"/>
            <wp:docPr id="7" name="Picture 7"/>
            <wp:cNvGraphicFramePr>
              <a:graphicFrameLocks noChangeAspect="1"/>
            </wp:cNvGraphicFramePr>
            <a:graphic>
              <a:graphicData uri="http://schemas.openxmlformats.org/drawingml/2006/picture">
                <pic:pic>
                  <pic:nvPicPr>
                    <pic:cNvPr id="0" name="crop-01.png"/>
                    <pic:cNvPicPr/>
                  </pic:nvPicPr>
                  <pic:blipFill>
                    <a:blip r:embed="rId23"/>
                    <a:stretch>
                      <a:fillRect/>
                    </a:stretch>
                  </pic:blipFill>
                  <pic:spPr>
                    <a:xfrm>
                      <a:off x="0" y="0"/>
                      <a:ext cx="5440680" cy="3612952"/>
                    </a:xfrm>
                    <a:prstGeom prst="rect"/>
                  </pic:spPr>
                </pic:pic>
              </a:graphicData>
            </a:graphic>
          </wp:inline>
        </w:drawing>
      </w:r>
    </w:p>
    <w:p>
      <w:pPr>
        <w:spacing w:after="160"/>
        <w:jc w:val="center"/>
      </w:pPr>
      <w:r>
        <w:rPr>
          <w:rFonts w:ascii="Times New Roman" w:hAnsi="Times New Roman"/>
          <w:b w:val="0"/>
          <w:color w:val="000000"/>
          <w:sz w:val="18"/>
        </w:rPr>
        <w:t>Figure 10. My logout sends a protected edit request back to sign in.</w:t>
      </w:r>
    </w:p>
    <w:p>
      <w:pPr>
        <w:spacing w:before="100" w:after="40"/>
        <w:jc w:val="center"/>
      </w:pPr>
      <w:r>
        <w:drawing>
          <wp:inline>
            <wp:extent cx="5440680" cy="5946493"/>
            <wp:docPr id="8" name="Picture 8"/>
            <wp:cNvGraphicFramePr>
              <a:graphicFrameLocks noChangeAspect="1"/>
            </wp:cNvGraphicFramePr>
            <a:graphic>
              <a:graphicData uri="http://schemas.openxmlformats.org/drawingml/2006/picture">
                <pic:pic>
                  <pic:nvPicPr>
                    <pic:cNvPr id="0" name="crop-13.png"/>
                    <pic:cNvPicPr/>
                  </pic:nvPicPr>
                  <pic:blipFill>
                    <a:blip r:embed="rId29"/>
                    <a:stretch>
                      <a:fillRect/>
                    </a:stretch>
                  </pic:blipFill>
                  <pic:spPr>
                    <a:xfrm>
                      <a:off x="0" y="0"/>
                      <a:ext cx="5440680" cy="5946493"/>
                    </a:xfrm>
                    <a:prstGeom prst="rect"/>
                  </pic:spPr>
                </pic:pic>
              </a:graphicData>
            </a:graphic>
          </wp:inline>
        </w:drawing>
      </w:r>
    </w:p>
    <w:p>
      <w:pPr>
        <w:spacing w:after="160"/>
        <w:jc w:val="center"/>
      </w:pPr>
      <w:r>
        <w:rPr>
          <w:rFonts w:ascii="Times New Roman" w:hAnsi="Times New Roman"/>
          <w:b w:val="0"/>
          <w:color w:val="000000"/>
          <w:sz w:val="18"/>
        </w:rPr>
        <w:t>Figure 13. My valid avatar upload appears on the staff listing.</w:t>
      </w:r>
    </w:p>
    <w:tbl>
      <w:tblPr>
        <w:tblW w:type="auto" w:w="0"/>
        <w:tblLook w:firstColumn="1" w:firstRow="1" w:lastColumn="0" w:lastRow="0" w:noHBand="0" w:noVBand="1" w:val="04A0"/>
      </w:tblPr>
      <w:tblGrid>
        <w:gridCol w:w="3528"/>
        <w:gridCol w:w="5904"/>
      </w:tblGrid>
      <w:tr>
        <w:tc>
          <w:tcPr>
            <w:tcW w:type="dxa" w:w="4729"/>
          </w:tcPr>
          <w:p>
            <w:r>
              <w:drawing>
                <wp:inline>
                  <wp:extent cx="2103120" cy="4907280"/>
                  <wp:docPr id="9" name="Picture 9"/>
                  <wp:cNvGraphicFramePr>
                    <a:graphicFrameLocks noChangeAspect="1"/>
                  </wp:cNvGraphicFramePr>
                  <a:graphic>
                    <a:graphicData uri="http://schemas.openxmlformats.org/drawingml/2006/picture">
                      <pic:pic>
                        <pic:nvPicPr>
                          <pic:cNvPr id="0" name="crop-08.png"/>
                          <pic:cNvPicPr/>
                        </pic:nvPicPr>
                        <pic:blipFill>
                          <a:blip r:embed="rId30"/>
                          <a:stretch>
                            <a:fillRect/>
                          </a:stretch>
                        </pic:blipFill>
                        <pic:spPr>
                          <a:xfrm>
                            <a:off x="0" y="0"/>
                            <a:ext cx="2103120" cy="4907280"/>
                          </a:xfrm>
                          <a:prstGeom prst="rect"/>
                        </pic:spPr>
                      </pic:pic>
                    </a:graphicData>
                  </a:graphic>
                </wp:inline>
              </w:drawing>
            </w:r>
          </w:p>
        </w:tc>
        <w:tc>
          <w:tcPr>
            <w:tcW w:type="dxa" w:w="4729"/>
          </w:tcPr>
          <w:p>
            <w:r>
              <w:rPr>
                <w:rFonts w:ascii="Times New Roman" w:hAnsi="Times New Roman"/>
                <w:b w:val="0"/>
                <w:color w:val="000000"/>
                <w:sz w:val="20"/>
              </w:rPr>
              <w:t>Figure 8. My staff edit form fits a 390 pixel screen. Its single-column fields and upload remain usable without horizontal scrolling.</w:t>
            </w:r>
          </w:p>
        </w:tc>
      </w:tr>
    </w:tbl>
    <w:tbl>
      <w:tblPr>
        <w:tblW w:type="auto" w:w="0"/>
        <w:tblLayout w:type="fixed"/>
        <w:tblLook w:firstColumn="1" w:firstRow="1" w:lastColumn="0" w:lastRow="0" w:noHBand="0" w:noVBand="1" w:val="04A0"/>
      </w:tblPr>
      <w:tblGrid>
        <w:gridCol w:w="9432"/>
      </w:tblGrid>
      <w:tr>
        <w:tc>
          <w:tcPr>
            <w:tcW w:type="dxa" w:w="9458"/>
            <w:shd w:fill="006A36"/>
          </w:tcPr>
          <w:p>
            <w:pPr>
              <w:keepNext/>
              <w:spacing w:after="0"/>
            </w:pPr>
            <w:r>
              <w:rPr>
                <w:rFonts w:ascii="Times New Roman" w:hAnsi="Times New Roman"/>
                <w:b/>
                <w:color w:val="FFFFFF"/>
                <w:sz w:val="30"/>
              </w:rPr>
              <w:t>Submission</w:t>
            </w:r>
          </w:p>
        </w:tc>
      </w:tr>
    </w:tbl>
    <w:p>
      <w:pPr>
        <w:spacing w:after="0"/>
        <w:jc w:val="both"/>
      </w:pPr>
    </w:p>
    <w:p>
      <w:pPr>
        <w:spacing w:after="120"/>
        <w:jc w:val="both"/>
      </w:pPr>
      <w:r>
        <w:rPr>
          <w:rFonts w:ascii="Times New Roman" w:hAnsi="Times New Roman"/>
          <w:b w:val="0"/>
          <w:color w:val="000000"/>
          <w:sz w:val="20"/>
        </w:rPr>
        <w:t>My GitHub repository contains the CodeIgniter source, TFA4 database exports, migration, seeder, README, report, and captured evidence. I excluded .env, local credentials, vendor dependencies, sessions, logs, and temporary uploads. The activity is published on GitHub only; a live hosted site is reserved for the final project.</w:t>
      </w:r>
    </w:p>
    <w:p>
      <w:pPr>
        <w:spacing w:after="120"/>
        <w:jc w:val="both"/>
      </w:pPr>
      <w:r>
        <w:rPr>
          <w:rFonts w:ascii="Times New Roman" w:hAnsi="Times New Roman"/>
          <w:b w:val="0"/>
          <w:color w:val="000000"/>
          <w:sz w:val="20"/>
        </w:rPr>
        <w:t>Repository: https://github.com/Jiyaannnn/TFA4_ACOB_IT0049</w:t>
      </w:r>
    </w:p>
    <w:tbl>
      <w:tblPr>
        <w:tblW w:type="auto" w:w="0"/>
        <w:tblLayout w:type="fixed"/>
        <w:tblLook w:firstColumn="1" w:firstRow="1" w:lastColumn="0" w:lastRow="0" w:noHBand="0" w:noVBand="1" w:val="04A0"/>
      </w:tblPr>
      <w:tblGrid>
        <w:gridCol w:w="9432"/>
      </w:tblGrid>
      <w:tr>
        <w:tc>
          <w:tcPr>
            <w:tcW w:type="dxa" w:w="9458"/>
            <w:shd w:fill="006A36"/>
          </w:tcPr>
          <w:p>
            <w:pPr>
              <w:keepNext/>
              <w:spacing w:after="0"/>
            </w:pPr>
            <w:r>
              <w:rPr>
                <w:rFonts w:ascii="Times New Roman" w:hAnsi="Times New Roman"/>
                <w:b/>
                <w:color w:val="FFFFFF"/>
                <w:sz w:val="30"/>
              </w:rPr>
              <w:t>My Presentation Walkthrough</w:t>
            </w:r>
          </w:p>
        </w:tc>
      </w:tr>
    </w:tbl>
    <w:p>
      <w:pPr>
        <w:spacing w:after="0"/>
        <w:jc w:val="both"/>
      </w:pPr>
    </w:p>
    <w:p>
      <w:pPr>
        <w:spacing w:after="120"/>
        <w:jc w:val="both"/>
      </w:pPr>
      <w:r>
        <w:rPr>
          <w:rFonts w:ascii="Times New Roman" w:hAnsi="Times New Roman"/>
          <w:b w:val="0"/>
          <w:color w:val="000000"/>
          <w:sz w:val="20"/>
        </w:rPr>
        <w:t>I will first open a customer URL while signed out and show the redirect. I will enter a wrong password and point out the generic error, then sign in and show the customer and staff pages. I will open a new staff form to explain the password requirement and show the users.password hash in the TFA4 database without revealing a password. Finally, I will sign out and retry a protected edit URL to show that the session has ended.</w:t>
      </w:r>
    </w:p>
    <w:sectPr>
      <w:headerReference r:id="rId20" w:type="default"/>
      <w:headerReference r:id="rId21" w:type="first"/>
      <w:footerReference r:id="rId22" w:type="first"/>
      <w:pgSz w:h="16838" w:w="11906" w:orient="portrait"/>
      <w:pgMar w:bottom="936" w:top="936" w:left="1224" w:right="122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spacing w:after="240" w:before="240" w:line="240" w:lineRule="auto"/>
      <w:jc w:val="center"/>
      <w:rPr/>
    </w:pPr>
    <w:r w:rsidDel="00000000" w:rsidR="00000000" w:rsidRPr="00000000">
      <w:rPr>
        <w:rFonts w:ascii="Century Gothic" w:cs="Century Gothic" w:eastAsia="Century Gothic" w:hAnsi="Century Gothic"/>
        <w:sz w:val="24"/>
        <w:szCs w:val="24"/>
      </w:rPr>
      <w:drawing>
        <wp:inline distB="0" distT="0" distL="0" distR="0">
          <wp:extent cx="5731200" cy="977900"/>
          <wp:effectExtent b="0" l="0" r="0" t="0"/>
          <wp:docPr descr="C:\Users\alalix\Desktop\FEU TECH Seal\FEU TECH Header.png" id="3" name="image2.png"/>
          <a:graphic>
            <a:graphicData uri="http://schemas.openxmlformats.org/drawingml/2006/picture">
              <pic:pic>
                <pic:nvPicPr>
                  <pic:cNvPr descr="C:\Users\alalix\Desktop\FEU TECH Seal\FEU TECH Header.png" id="0" name="image2.png"/>
                  <pic:cNvPicPr preferRelativeResize="0"/>
                </pic:nvPicPr>
                <pic:blipFill>
                  <a:blip r:embed="rId1"/>
                  <a:srcRect b="0" l="0" r="0" t="0"/>
                  <a:stretch>
                    <a:fillRect/>
                  </a:stretch>
                </pic:blipFill>
                <pic:spPr>
                  <a:xfrm>
                    <a:off x="0" y="0"/>
                    <a:ext cx="5731200" cy="9779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before="240" w:lineRule="auto"/>
      <w:ind w:firstLine="720"/>
      <w:jc w:val="both"/>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5.png"/><Relationship Id="rId18"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13.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