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software-requirements-specification-srs"/>
    <w:p>
      <w:pPr>
        <w:pStyle w:val="Heading1"/>
      </w:pPr>
      <w:r>
        <w:t xml:space="preserve">Software Requirements Specification (SRS)</w:t>
      </w:r>
    </w:p>
    <w:bookmarkStart w:id="20" w:name="X8c57cc067de6e4451ea8c8fdbff9c81792ac9f6"/>
    <w:p>
      <w:pPr>
        <w:pStyle w:val="Heading2"/>
      </w:pPr>
      <w:r>
        <w:t xml:space="preserve">Project:</w:t>
      </w:r>
      <w:r>
        <w:t xml:space="preserve"> </w:t>
      </w:r>
      <w:r>
        <w:rPr>
          <w:b/>
          <w:bCs/>
        </w:rPr>
        <w:t xml:space="preserve">EduWants – AI‑Powered Education &amp; Career Ecosystem</w:t>
      </w:r>
    </w:p>
    <w:p>
      <w:r>
        <w:pict>
          <v:rect style="width:0;height:1.5pt" o:hralign="center" o:hrstd="t" o:hr="t"/>
        </w:pict>
      </w:r>
    </w:p>
    <w:bookmarkEnd w:id="20"/>
    <w:bookmarkStart w:id="25" w:name="introduction"/>
    <w:p>
      <w:pPr>
        <w:pStyle w:val="Heading2"/>
      </w:pPr>
      <w:r>
        <w:t xml:space="preserve">1. Introduction</w:t>
      </w:r>
    </w:p>
    <w:bookmarkStart w:id="21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Software Requirements Specification (SRS) document defines the complete functional and non‑functional requirements for</w:t>
      </w:r>
      <w:r>
        <w:t xml:space="preserve"> </w:t>
      </w:r>
      <w:r>
        <w:rPr>
          <w:b/>
          <w:bCs/>
        </w:rPr>
        <w:t xml:space="preserve">EduWants</w:t>
      </w:r>
      <w:r>
        <w:t xml:space="preserve">, a mobile‑first AI‑powered EdTech and career platform. The document serves as a reference for product managers, developers, designers, testers, and stakeholders to understand system behavior, scope, and constraints.</w:t>
      </w:r>
    </w:p>
    <w:bookmarkEnd w:id="21"/>
    <w:bookmarkStart w:id="22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EduWants is a unified education and career ecosystem designed for</w:t>
      </w:r>
      <w:r>
        <w:t xml:space="preserve"> </w:t>
      </w:r>
      <w:r>
        <w:rPr>
          <w:b/>
          <w:bCs/>
        </w:rPr>
        <w:t xml:space="preserve">+2 students, undergraduate (UG), postgraduate (PG), entrance exam aspirants, and freshers</w:t>
      </w:r>
      <w:r>
        <w:t xml:space="preserve">. The platform supports the full student lifecycle—from exam preparation to employability—through AI‑driven academic learning, global course and college discovery, skill development, and job/internship support.</w:t>
      </w:r>
    </w:p>
    <w:p>
      <w:pPr>
        <w:pStyle w:val="BodyText"/>
      </w:pPr>
      <w:r>
        <w:t xml:space="preserve">The system will be available as</w:t>
      </w:r>
      <w:r>
        <w:t xml:space="preserve"> </w:t>
      </w:r>
      <w:r>
        <w:rPr>
          <w:b/>
          <w:bCs/>
        </w:rPr>
        <w:t xml:space="preserve">Android and iOS mobile applications</w:t>
      </w:r>
      <w:r>
        <w:t xml:space="preserve"> </w:t>
      </w:r>
      <w:r>
        <w:t xml:space="preserve">backed by scalable cloud infrastructure.</w:t>
      </w:r>
    </w:p>
    <w:bookmarkEnd w:id="22"/>
    <w:bookmarkStart w:id="23" w:name="definitions-acronyms-abbreviations"/>
    <w:p>
      <w:pPr>
        <w:pStyle w:val="Heading3"/>
      </w:pPr>
      <w:r>
        <w:t xml:space="preserve">1.3 Definitions, Acronyms, Abbreviations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</w:t>
      </w:r>
      <w:r>
        <w:t xml:space="preserve"> </w:t>
      </w:r>
      <w:r>
        <w:t xml:space="preserve">– Artificial Intelligence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PYQ</w:t>
      </w:r>
      <w:r>
        <w:t xml:space="preserve"> </w:t>
      </w:r>
      <w:r>
        <w:t xml:space="preserve">– Previous Year Question Paper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UG</w:t>
      </w:r>
      <w:r>
        <w:t xml:space="preserve"> </w:t>
      </w:r>
      <w:r>
        <w:t xml:space="preserve">– Undergraduate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PG</w:t>
      </w:r>
      <w:r>
        <w:t xml:space="preserve"> </w:t>
      </w:r>
      <w:r>
        <w:t xml:space="preserve">– Postgraduate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ROI</w:t>
      </w:r>
      <w:r>
        <w:t xml:space="preserve"> </w:t>
      </w:r>
      <w:r>
        <w:t xml:space="preserve">– Return on Investment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SOP</w:t>
      </w:r>
      <w:r>
        <w:t xml:space="preserve"> </w:t>
      </w:r>
      <w:r>
        <w:t xml:space="preserve">– Statement of Purpose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LOR</w:t>
      </w:r>
      <w:r>
        <w:t xml:space="preserve"> </w:t>
      </w:r>
      <w:r>
        <w:t xml:space="preserve">– Letter of Recommendation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SRS</w:t>
      </w:r>
      <w:r>
        <w:t xml:space="preserve"> </w:t>
      </w:r>
      <w:r>
        <w:t xml:space="preserve">– Software Requirements Specification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PRD</w:t>
      </w:r>
      <w:r>
        <w:t xml:space="preserve"> </w:t>
      </w:r>
      <w:r>
        <w:t xml:space="preserve">– Product Requirements Document</w:t>
      </w:r>
    </w:p>
    <w:bookmarkEnd w:id="23"/>
    <w:bookmarkStart w:id="24" w:name="references"/>
    <w:p>
      <w:pPr>
        <w:pStyle w:val="Heading3"/>
      </w:pPr>
      <w:r>
        <w:t xml:space="preserve">1.4 References</w:t>
      </w:r>
    </w:p>
    <w:p>
      <w:pPr>
        <w:pStyle w:val="Compact"/>
        <w:numPr>
          <w:ilvl w:val="0"/>
          <w:numId w:val="1002"/>
        </w:numPr>
      </w:pPr>
      <w:r>
        <w:t xml:space="preserve">EduWants Product Requirements Document (PRD)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Market Analysis of Global EdTech Platforms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overall-description"/>
    <w:p>
      <w:pPr>
        <w:pStyle w:val="Heading2"/>
      </w:pPr>
      <w:r>
        <w:t xml:space="preserve">2. Overall Description</w:t>
      </w:r>
    </w:p>
    <w:bookmarkStart w:id="26" w:name="product-perspective"/>
    <w:p>
      <w:pPr>
        <w:pStyle w:val="Heading3"/>
      </w:pPr>
      <w:r>
        <w:t xml:space="preserve">2.1 Product Perspective</w:t>
      </w:r>
    </w:p>
    <w:p>
      <w:pPr>
        <w:pStyle w:val="FirstParagraph"/>
      </w:pPr>
      <w:r>
        <w:t xml:space="preserve">EduWants is a</w:t>
      </w:r>
      <w:r>
        <w:t xml:space="preserve"> </w:t>
      </w:r>
      <w:r>
        <w:rPr>
          <w:b/>
          <w:bCs/>
        </w:rPr>
        <w:t xml:space="preserve">standalone mobile application</w:t>
      </w:r>
      <w:r>
        <w:t xml:space="preserve"> </w:t>
      </w:r>
      <w:r>
        <w:t xml:space="preserve">composed of multiple integrated modules:</w:t>
      </w:r>
      <w:r>
        <w:t xml:space="preserve"> </w:t>
      </w:r>
      <w:r>
        <w:t xml:space="preserve">- Mobile client (Flutter / React Native)</w:t>
      </w:r>
      <w:r>
        <w:t xml:space="preserve"> </w:t>
      </w:r>
      <w:r>
        <w:t xml:space="preserve">- Backend microservices architecture</w:t>
      </w:r>
      <w:r>
        <w:t xml:space="preserve"> </w:t>
      </w:r>
      <w:r>
        <w:t xml:space="preserve">- AI processing and inference layer</w:t>
      </w:r>
      <w:r>
        <w:t xml:space="preserve"> </w:t>
      </w:r>
      <w:r>
        <w:t xml:space="preserve">- Real‑time communication server</w:t>
      </w:r>
      <w:r>
        <w:t xml:space="preserve"> </w:t>
      </w:r>
      <w:r>
        <w:t xml:space="preserve">- Cloud‑based content and media storage</w:t>
      </w:r>
      <w:r>
        <w:t xml:space="preserve"> </w:t>
      </w:r>
      <w:r>
        <w:t xml:space="preserve">- Third‑party integrations (payments, video, notifications)</w:t>
      </w:r>
    </w:p>
    <w:bookmarkEnd w:id="26"/>
    <w:bookmarkStart w:id="27" w:name="product-features-high-level"/>
    <w:p>
      <w:pPr>
        <w:pStyle w:val="Heading3"/>
      </w:pPr>
      <w:r>
        <w:t xml:space="preserve">2.2 Product Features (High-Level)</w:t>
      </w:r>
    </w:p>
    <w:p>
      <w:pPr>
        <w:pStyle w:val="Compact"/>
        <w:numPr>
          <w:ilvl w:val="0"/>
          <w:numId w:val="1003"/>
        </w:numPr>
      </w:pPr>
      <w:r>
        <w:t xml:space="preserve">AI‑generated notes, summaries, flashcards</w:t>
      </w:r>
    </w:p>
    <w:p>
      <w:pPr>
        <w:pStyle w:val="Compact"/>
        <w:numPr>
          <w:ilvl w:val="0"/>
          <w:numId w:val="1003"/>
        </w:numPr>
      </w:pPr>
      <w:r>
        <w:t xml:space="preserve">PYQs with solved answers and exam‑focused preparation</w:t>
      </w:r>
    </w:p>
    <w:p>
      <w:pPr>
        <w:pStyle w:val="Compact"/>
        <w:numPr>
          <w:ilvl w:val="0"/>
          <w:numId w:val="1003"/>
        </w:numPr>
      </w:pPr>
      <w:r>
        <w:t xml:space="preserve">One‑Night Exam Preparation Mode</w:t>
      </w:r>
    </w:p>
    <w:p>
      <w:pPr>
        <w:pStyle w:val="Compact"/>
        <w:numPr>
          <w:ilvl w:val="0"/>
          <w:numId w:val="1003"/>
        </w:numPr>
      </w:pPr>
      <w:r>
        <w:t xml:space="preserve">Community learning and real‑time chat</w:t>
      </w:r>
    </w:p>
    <w:p>
      <w:pPr>
        <w:pStyle w:val="Compact"/>
        <w:numPr>
          <w:ilvl w:val="0"/>
          <w:numId w:val="1003"/>
        </w:numPr>
      </w:pPr>
      <w:r>
        <w:t xml:space="preserve">Personalized academic news and updates</w:t>
      </w:r>
    </w:p>
    <w:p>
      <w:pPr>
        <w:pStyle w:val="Compact"/>
        <w:numPr>
          <w:ilvl w:val="0"/>
          <w:numId w:val="1003"/>
        </w:numPr>
      </w:pPr>
      <w:r>
        <w:t xml:space="preserve">Global course and college discovery</w:t>
      </w:r>
    </w:p>
    <w:p>
      <w:pPr>
        <w:pStyle w:val="Compact"/>
        <w:numPr>
          <w:ilvl w:val="0"/>
          <w:numId w:val="1003"/>
        </w:numPr>
      </w:pPr>
      <w:r>
        <w:t xml:space="preserve">Admissions guidance with AI + mentors</w:t>
      </w:r>
    </w:p>
    <w:p>
      <w:pPr>
        <w:pStyle w:val="Compact"/>
        <w:numPr>
          <w:ilvl w:val="0"/>
          <w:numId w:val="1003"/>
        </w:numPr>
      </w:pPr>
      <w:r>
        <w:t xml:space="preserve">Skill development marketplace</w:t>
      </w:r>
    </w:p>
    <w:p>
      <w:pPr>
        <w:pStyle w:val="Compact"/>
        <w:numPr>
          <w:ilvl w:val="0"/>
          <w:numId w:val="1003"/>
        </w:numPr>
      </w:pPr>
      <w:r>
        <w:t xml:space="preserve">Internship, job, and volunteering support</w:t>
      </w:r>
    </w:p>
    <w:bookmarkEnd w:id="27"/>
    <w:bookmarkStart w:id="28" w:name="user-classes-characteristics"/>
    <w:p>
      <w:pPr>
        <w:pStyle w:val="Heading3"/>
      </w:pPr>
      <w:r>
        <w:t xml:space="preserve">2.3 User Classes &amp; Characteristics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Student (Primary User):</w:t>
      </w:r>
      <w:r>
        <w:t xml:space="preserve"> </w:t>
      </w:r>
      <w:r>
        <w:t xml:space="preserve">Learners from beginner to advanced levels, require intuitive UI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Mentor/Teacher:</w:t>
      </w:r>
      <w:r>
        <w:t xml:space="preserve"> </w:t>
      </w:r>
      <w:r>
        <w:t xml:space="preserve">Subject experts and career guides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Admin:</w:t>
      </w:r>
      <w:r>
        <w:t xml:space="preserve"> </w:t>
      </w:r>
      <w:r>
        <w:t xml:space="preserve">Platform managers and content verifiers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College Ambassador:</w:t>
      </w:r>
      <w:r>
        <w:t xml:space="preserve"> </w:t>
      </w:r>
      <w:r>
        <w:t xml:space="preserve">Students providing verified college insights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Collaborators:</w:t>
      </w:r>
      <w:r>
        <w:t xml:space="preserve"> </w:t>
      </w:r>
      <w:r>
        <w:t xml:space="preserve">Skill course and content providers</w:t>
      </w:r>
    </w:p>
    <w:bookmarkEnd w:id="28"/>
    <w:bookmarkStart w:id="29" w:name="operating-environment"/>
    <w:p>
      <w:pPr>
        <w:pStyle w:val="Heading3"/>
      </w:pPr>
      <w:r>
        <w:t xml:space="preserve">2.4 Operating Environment</w:t>
      </w:r>
    </w:p>
    <w:p>
      <w:pPr>
        <w:pStyle w:val="Compact"/>
        <w:numPr>
          <w:ilvl w:val="0"/>
          <w:numId w:val="1005"/>
        </w:numPr>
      </w:pPr>
      <w:r>
        <w:t xml:space="preserve">Android (API 23 and above)</w:t>
      </w:r>
    </w:p>
    <w:p>
      <w:pPr>
        <w:pStyle w:val="Compact"/>
        <w:numPr>
          <w:ilvl w:val="0"/>
          <w:numId w:val="1005"/>
        </w:numPr>
      </w:pPr>
      <w:r>
        <w:t xml:space="preserve">iOS (Version 14 and above)</w:t>
      </w:r>
    </w:p>
    <w:p>
      <w:pPr>
        <w:pStyle w:val="Compact"/>
        <w:numPr>
          <w:ilvl w:val="0"/>
          <w:numId w:val="1005"/>
        </w:numPr>
      </w:pPr>
      <w:r>
        <w:t xml:space="preserve">Cloud infrastructure (AWS / GCP / Firebase)</w:t>
      </w:r>
    </w:p>
    <w:bookmarkEnd w:id="29"/>
    <w:bookmarkStart w:id="30" w:name="constraints"/>
    <w:p>
      <w:pPr>
        <w:pStyle w:val="Heading3"/>
      </w:pPr>
      <w:r>
        <w:t xml:space="preserve">2.5 Constraints</w:t>
      </w:r>
    </w:p>
    <w:p>
      <w:pPr>
        <w:pStyle w:val="Compact"/>
        <w:numPr>
          <w:ilvl w:val="0"/>
          <w:numId w:val="1006"/>
        </w:numPr>
      </w:pPr>
      <w:r>
        <w:t xml:space="preserve">High accuracy and reliability of AI‑generated academic content</w:t>
      </w:r>
    </w:p>
    <w:p>
      <w:pPr>
        <w:pStyle w:val="Compact"/>
        <w:numPr>
          <w:ilvl w:val="0"/>
          <w:numId w:val="1006"/>
        </w:numPr>
      </w:pPr>
      <w:r>
        <w:t xml:space="preserve">Scalable architecture to support large concurrent user base</w:t>
      </w:r>
    </w:p>
    <w:p>
      <w:pPr>
        <w:pStyle w:val="Compact"/>
        <w:numPr>
          <w:ilvl w:val="0"/>
          <w:numId w:val="1006"/>
        </w:numPr>
      </w:pPr>
      <w:r>
        <w:t xml:space="preserve">Low‑latency real‑time chat</w:t>
      </w:r>
    </w:p>
    <w:p>
      <w:pPr>
        <w:pStyle w:val="Compact"/>
        <w:numPr>
          <w:ilvl w:val="0"/>
          <w:numId w:val="1006"/>
        </w:numPr>
      </w:pPr>
      <w:r>
        <w:t xml:space="preserve">Compliance with data privacy regulations</w:t>
      </w:r>
    </w:p>
    <w:bookmarkEnd w:id="30"/>
    <w:bookmarkStart w:id="31" w:name="assumptions-dependencies"/>
    <w:p>
      <w:pPr>
        <w:pStyle w:val="Heading3"/>
      </w:pPr>
      <w:r>
        <w:t xml:space="preserve">2.6 Assumptions &amp; Dependencies</w:t>
      </w:r>
    </w:p>
    <w:p>
      <w:pPr>
        <w:pStyle w:val="Compact"/>
        <w:numPr>
          <w:ilvl w:val="0"/>
          <w:numId w:val="1007"/>
        </w:numPr>
      </w:pPr>
      <w:r>
        <w:t xml:space="preserve">Stable internet connection for most features</w:t>
      </w:r>
    </w:p>
    <w:p>
      <w:pPr>
        <w:pStyle w:val="Compact"/>
        <w:numPr>
          <w:ilvl w:val="0"/>
          <w:numId w:val="1007"/>
        </w:numPr>
      </w:pPr>
      <w:r>
        <w:t xml:space="preserve">Availability of verified academic content</w:t>
      </w:r>
    </w:p>
    <w:p>
      <w:pPr>
        <w:pStyle w:val="Compact"/>
        <w:numPr>
          <w:ilvl w:val="0"/>
          <w:numId w:val="1007"/>
        </w:numPr>
      </w:pPr>
      <w:r>
        <w:t xml:space="preserve">Reliability of third‑party APIs (video, payment, notifications)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54" w:name="functional-requirements"/>
    <w:p>
      <w:pPr>
        <w:pStyle w:val="Heading2"/>
      </w:pPr>
      <w:r>
        <w:t xml:space="preserve">3. Functional Requirements</w:t>
      </w:r>
    </w:p>
    <w:bookmarkStart w:id="42" w:name="phase-1-academic-learning-hub"/>
    <w:p>
      <w:pPr>
        <w:pStyle w:val="Heading3"/>
      </w:pPr>
      <w:r>
        <w:rPr>
          <w:b/>
          <w:bCs/>
        </w:rPr>
        <w:t xml:space="preserve">PHASE 1 – Academic Learning Hub</w:t>
      </w:r>
    </w:p>
    <w:bookmarkStart w:id="33" w:name="ai-notes-summaries-flashcards"/>
    <w:p>
      <w:pPr>
        <w:pStyle w:val="Heading4"/>
      </w:pPr>
      <w:r>
        <w:t xml:space="preserve">3.1 AI Notes, Summaries &amp; Flashcards</w:t>
      </w:r>
    </w:p>
    <w:p>
      <w:pPr>
        <w:pStyle w:val="Compact"/>
        <w:numPr>
          <w:ilvl w:val="0"/>
          <w:numId w:val="1008"/>
        </w:numPr>
      </w:pPr>
      <w:r>
        <w:t xml:space="preserve">System shall generate AI‑summarized notes (short, medium, long).</w:t>
      </w:r>
    </w:p>
    <w:p>
      <w:pPr>
        <w:pStyle w:val="Compact"/>
        <w:numPr>
          <w:ilvl w:val="0"/>
          <w:numId w:val="1008"/>
        </w:numPr>
      </w:pPr>
      <w:r>
        <w:t xml:space="preserve">System shall convert uploaded images into editable text.</w:t>
      </w:r>
    </w:p>
    <w:p>
      <w:pPr>
        <w:pStyle w:val="Compact"/>
        <w:numPr>
          <w:ilvl w:val="0"/>
          <w:numId w:val="1008"/>
        </w:numPr>
      </w:pPr>
      <w:r>
        <w:t xml:space="preserve">System shall auto‑generate flashcards from content.</w:t>
      </w:r>
    </w:p>
    <w:p>
      <w:pPr>
        <w:pStyle w:val="Compact"/>
        <w:numPr>
          <w:ilvl w:val="0"/>
          <w:numId w:val="1008"/>
        </w:numPr>
      </w:pPr>
      <w:r>
        <w:t xml:space="preserve">Users shall edit and personalize notes.</w:t>
      </w:r>
    </w:p>
    <w:bookmarkEnd w:id="33"/>
    <w:bookmarkStart w:id="34" w:name="study-materials-repository"/>
    <w:p>
      <w:pPr>
        <w:pStyle w:val="Heading4"/>
      </w:pPr>
      <w:r>
        <w:t xml:space="preserve">3.2 Study Materials Repository</w:t>
      </w:r>
    </w:p>
    <w:p>
      <w:pPr>
        <w:pStyle w:val="Compact"/>
        <w:numPr>
          <w:ilvl w:val="0"/>
          <w:numId w:val="1009"/>
        </w:numPr>
      </w:pPr>
      <w:r>
        <w:t xml:space="preserve">Notes shall be organized by course → semester → subject → module.</w:t>
      </w:r>
    </w:p>
    <w:p>
      <w:pPr>
        <w:pStyle w:val="Compact"/>
        <w:numPr>
          <w:ilvl w:val="0"/>
          <w:numId w:val="1009"/>
        </w:numPr>
      </w:pPr>
      <w:r>
        <w:t xml:space="preserve">Students shall upload study materials.</w:t>
      </w:r>
    </w:p>
    <w:p>
      <w:pPr>
        <w:pStyle w:val="Compact"/>
        <w:numPr>
          <w:ilvl w:val="0"/>
          <w:numId w:val="1009"/>
        </w:numPr>
      </w:pPr>
      <w:r>
        <w:t xml:space="preserve">Admin shall verify and approve uploaded content.</w:t>
      </w:r>
    </w:p>
    <w:bookmarkEnd w:id="34"/>
    <w:bookmarkStart w:id="35" w:name="previous-year-question-papers-pyqs"/>
    <w:p>
      <w:pPr>
        <w:pStyle w:val="Heading4"/>
      </w:pPr>
      <w:r>
        <w:t xml:space="preserve">3.3 Previous Year Question Papers (PYQs)</w:t>
      </w:r>
    </w:p>
    <w:p>
      <w:pPr>
        <w:pStyle w:val="Compact"/>
        <w:numPr>
          <w:ilvl w:val="0"/>
          <w:numId w:val="1010"/>
        </w:numPr>
      </w:pPr>
      <w:r>
        <w:t xml:space="preserve">Users shall access PYQs university‑wise.</w:t>
      </w:r>
    </w:p>
    <w:p>
      <w:pPr>
        <w:pStyle w:val="Compact"/>
        <w:numPr>
          <w:ilvl w:val="0"/>
          <w:numId w:val="1010"/>
        </w:numPr>
      </w:pPr>
      <w:r>
        <w:t xml:space="preserve">System shall display module‑wise solved answers.</w:t>
      </w:r>
    </w:p>
    <w:p>
      <w:pPr>
        <w:pStyle w:val="Compact"/>
        <w:numPr>
          <w:ilvl w:val="0"/>
          <w:numId w:val="1010"/>
        </w:numPr>
      </w:pPr>
      <w:r>
        <w:t xml:space="preserve">AI shall generate missing solutions when unavailable.</w:t>
      </w:r>
    </w:p>
    <w:bookmarkEnd w:id="35"/>
    <w:bookmarkStart w:id="36" w:name="Xbb0ed70a0ca9c84bafa612046891fe6d98c9062"/>
    <w:p>
      <w:pPr>
        <w:pStyle w:val="Heading4"/>
      </w:pPr>
      <w:r>
        <w:t xml:space="preserve">3.3A One‑Night Exam Preparation using PYQs (Core Feature)</w:t>
      </w:r>
    </w:p>
    <w:p>
      <w:pPr>
        <w:pStyle w:val="Compact"/>
        <w:numPr>
          <w:ilvl w:val="0"/>
          <w:numId w:val="1011"/>
        </w:numPr>
      </w:pPr>
      <w:r>
        <w:t xml:space="preserve">System shall provide</w:t>
      </w:r>
      <w:r>
        <w:t xml:space="preserve"> </w:t>
      </w:r>
      <w:r>
        <w:rPr>
          <w:i/>
          <w:iCs/>
        </w:rPr>
        <w:t xml:space="preserve">One‑Night Exam Prep Mode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AI shall identify frequently repeated questions.</w:t>
      </w:r>
    </w:p>
    <w:p>
      <w:pPr>
        <w:pStyle w:val="Compact"/>
        <w:numPr>
          <w:ilvl w:val="0"/>
          <w:numId w:val="1011"/>
        </w:numPr>
      </w:pPr>
      <w:r>
        <w:t xml:space="preserve">System shall generate concise, exam‑oriented answers.</w:t>
      </w:r>
    </w:p>
    <w:p>
      <w:pPr>
        <w:pStyle w:val="Compact"/>
        <w:numPr>
          <w:ilvl w:val="0"/>
          <w:numId w:val="1011"/>
        </w:numPr>
      </w:pPr>
      <w:r>
        <w:t xml:space="preserve">Content shall be labeled as</w:t>
      </w:r>
      <w:r>
        <w:t xml:space="preserve"> </w:t>
      </w:r>
      <w:r>
        <w:rPr>
          <w:i/>
          <w:iCs/>
        </w:rPr>
        <w:t xml:space="preserve">Must‑Read to Pass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AI shall estimate question repetition probability.</w:t>
      </w:r>
    </w:p>
    <w:p>
      <w:pPr>
        <w:pStyle w:val="Compact"/>
        <w:numPr>
          <w:ilvl w:val="0"/>
          <w:numId w:val="1011"/>
        </w:numPr>
      </w:pPr>
      <w:r>
        <w:t xml:space="preserve">Key scoring points and keywords shall be highlighted.</w:t>
      </w:r>
    </w:p>
    <w:p>
      <w:pPr>
        <w:pStyle w:val="Compact"/>
        <w:numPr>
          <w:ilvl w:val="0"/>
          <w:numId w:val="1011"/>
        </w:numPr>
      </w:pPr>
      <w:r>
        <w:t xml:space="preserve">Ultra‑short revision formats and formula sheets shall be provided.</w:t>
      </w:r>
    </w:p>
    <w:bookmarkEnd w:id="36"/>
    <w:bookmarkStart w:id="37" w:name="quiz-exam-simulation"/>
    <w:p>
      <w:pPr>
        <w:pStyle w:val="Heading4"/>
      </w:pPr>
      <w:r>
        <w:t xml:space="preserve">3.4 Quiz &amp; Exam Simulation</w:t>
      </w:r>
    </w:p>
    <w:p>
      <w:pPr>
        <w:pStyle w:val="Compact"/>
        <w:numPr>
          <w:ilvl w:val="0"/>
          <w:numId w:val="1012"/>
        </w:numPr>
      </w:pPr>
      <w:r>
        <w:t xml:space="preserve">AI shall generate quizzes per subject/module.</w:t>
      </w:r>
    </w:p>
    <w:p>
      <w:pPr>
        <w:pStyle w:val="Compact"/>
        <w:numPr>
          <w:ilvl w:val="0"/>
          <w:numId w:val="1012"/>
        </w:numPr>
      </w:pPr>
      <w:r>
        <w:t xml:space="preserve">Quiz streak tracking shall be implemented.</w:t>
      </w:r>
    </w:p>
    <w:p>
      <w:pPr>
        <w:pStyle w:val="Compact"/>
        <w:numPr>
          <w:ilvl w:val="0"/>
          <w:numId w:val="1012"/>
        </w:numPr>
      </w:pPr>
      <w:r>
        <w:t xml:space="preserve">Full‑length mock exams with time limits shall be supported.</w:t>
      </w:r>
    </w:p>
    <w:p>
      <w:pPr>
        <w:pStyle w:val="Compact"/>
        <w:numPr>
          <w:ilvl w:val="0"/>
          <w:numId w:val="1012"/>
        </w:numPr>
      </w:pPr>
      <w:r>
        <w:t xml:space="preserve">Weak‑area diagnostics shall be generated after tests.</w:t>
      </w:r>
    </w:p>
    <w:bookmarkEnd w:id="37"/>
    <w:bookmarkStart w:id="38" w:name="ai-study-planner-tutor"/>
    <w:p>
      <w:pPr>
        <w:pStyle w:val="Heading4"/>
      </w:pPr>
      <w:r>
        <w:t xml:space="preserve">3.5 AI Study Planner &amp; Tutor</w:t>
      </w:r>
    </w:p>
    <w:p>
      <w:pPr>
        <w:pStyle w:val="Compact"/>
        <w:numPr>
          <w:ilvl w:val="0"/>
          <w:numId w:val="1013"/>
        </w:numPr>
      </w:pPr>
      <w:r>
        <w:t xml:space="preserve">System shall generate personalized study plans.</w:t>
      </w:r>
    </w:p>
    <w:p>
      <w:pPr>
        <w:pStyle w:val="Compact"/>
        <w:numPr>
          <w:ilvl w:val="0"/>
          <w:numId w:val="1013"/>
        </w:numPr>
      </w:pPr>
      <w:r>
        <w:t xml:space="preserve">Exam countdown and revision scheduling shall be supported.</w:t>
      </w:r>
    </w:p>
    <w:p>
      <w:pPr>
        <w:pStyle w:val="Compact"/>
        <w:numPr>
          <w:ilvl w:val="0"/>
          <w:numId w:val="1013"/>
        </w:numPr>
      </w:pPr>
      <w:r>
        <w:t xml:space="preserve">AI tutor shall provide step‑by‑step doubt solving.</w:t>
      </w:r>
    </w:p>
    <w:p>
      <w:pPr>
        <w:pStyle w:val="Compact"/>
        <w:numPr>
          <w:ilvl w:val="0"/>
          <w:numId w:val="1013"/>
        </w:numPr>
      </w:pPr>
      <w:r>
        <w:t xml:space="preserve">Voice‑based and multilingual doubt input shall be supported.</w:t>
      </w:r>
    </w:p>
    <w:bookmarkEnd w:id="38"/>
    <w:bookmarkStart w:id="39" w:name="community-collaboration"/>
    <w:p>
      <w:pPr>
        <w:pStyle w:val="Heading4"/>
      </w:pPr>
      <w:r>
        <w:t xml:space="preserve">3.6 Community &amp; Collaboration</w:t>
      </w:r>
    </w:p>
    <w:p>
      <w:pPr>
        <w:pStyle w:val="Compact"/>
        <w:numPr>
          <w:ilvl w:val="0"/>
          <w:numId w:val="1014"/>
        </w:numPr>
      </w:pPr>
      <w:r>
        <w:t xml:space="preserve">Users shall join academic and interest‑based communities.</w:t>
      </w:r>
    </w:p>
    <w:p>
      <w:pPr>
        <w:pStyle w:val="Compact"/>
        <w:numPr>
          <w:ilvl w:val="0"/>
          <w:numId w:val="1014"/>
        </w:numPr>
      </w:pPr>
      <w:r>
        <w:t xml:space="preserve">Real‑time chat shall be supported.</w:t>
      </w:r>
    </w:p>
    <w:p>
      <w:pPr>
        <w:pStyle w:val="Compact"/>
        <w:numPr>
          <w:ilvl w:val="0"/>
          <w:numId w:val="1014"/>
        </w:numPr>
      </w:pPr>
      <w:r>
        <w:t xml:space="preserve">Users shall create discussion threads.</w:t>
      </w:r>
    </w:p>
    <w:p>
      <w:pPr>
        <w:pStyle w:val="Compact"/>
        <w:numPr>
          <w:ilvl w:val="0"/>
          <w:numId w:val="1014"/>
        </w:numPr>
      </w:pPr>
      <w:r>
        <w:t xml:space="preserve">Anonymous doubt posting shall be supported.</w:t>
      </w:r>
    </w:p>
    <w:bookmarkEnd w:id="39"/>
    <w:bookmarkStart w:id="40" w:name="news-updates-live-classes"/>
    <w:p>
      <w:pPr>
        <w:pStyle w:val="Heading4"/>
      </w:pPr>
      <w:r>
        <w:t xml:space="preserve">3.7 News, Updates &amp; Live Classes</w:t>
      </w:r>
    </w:p>
    <w:p>
      <w:pPr>
        <w:pStyle w:val="Compact"/>
        <w:numPr>
          <w:ilvl w:val="0"/>
          <w:numId w:val="1015"/>
        </w:numPr>
      </w:pPr>
      <w:r>
        <w:t xml:space="preserve">Personalized academic news feed shall be generated.</w:t>
      </w:r>
    </w:p>
    <w:p>
      <w:pPr>
        <w:pStyle w:val="Compact"/>
        <w:numPr>
          <w:ilvl w:val="0"/>
          <w:numId w:val="1015"/>
        </w:numPr>
      </w:pPr>
      <w:r>
        <w:t xml:space="preserve">Exam notifications and college events shall be displayed.</w:t>
      </w:r>
    </w:p>
    <w:p>
      <w:pPr>
        <w:pStyle w:val="Compact"/>
        <w:numPr>
          <w:ilvl w:val="0"/>
          <w:numId w:val="1015"/>
        </w:numPr>
      </w:pPr>
      <w:r>
        <w:t xml:space="preserve">Users shall attend mentor live classes.</w:t>
      </w:r>
    </w:p>
    <w:p>
      <w:pPr>
        <w:pStyle w:val="Compact"/>
        <w:numPr>
          <w:ilvl w:val="0"/>
          <w:numId w:val="1015"/>
        </w:numPr>
      </w:pPr>
      <w:r>
        <w:t xml:space="preserve">Recorded sessions shall be stored for later viewing.</w:t>
      </w:r>
    </w:p>
    <w:bookmarkEnd w:id="40"/>
    <w:bookmarkStart w:id="41" w:name="academic-profile-smart-onboarding"/>
    <w:p>
      <w:pPr>
        <w:pStyle w:val="Heading4"/>
      </w:pPr>
      <w:r>
        <w:t xml:space="preserve">3.8 Academic Profile &amp; Smart Onboarding</w:t>
      </w:r>
    </w:p>
    <w:p>
      <w:pPr>
        <w:pStyle w:val="Compact"/>
        <w:numPr>
          <w:ilvl w:val="0"/>
          <w:numId w:val="1016"/>
        </w:numPr>
      </w:pPr>
      <w:r>
        <w:t xml:space="preserve">System shall maintain a unified academic profile.</w:t>
      </w:r>
    </w:p>
    <w:p>
      <w:pPr>
        <w:pStyle w:val="Compact"/>
        <w:numPr>
          <w:ilvl w:val="0"/>
          <w:numId w:val="1016"/>
        </w:numPr>
      </w:pPr>
      <w:r>
        <w:t xml:space="preserve">AI‑based onboarding shall capture goals and preferences.</w:t>
      </w:r>
    </w:p>
    <w:p>
      <w:pPr>
        <w:pStyle w:val="Compact"/>
        <w:numPr>
          <w:ilvl w:val="0"/>
          <w:numId w:val="1016"/>
        </w:numPr>
      </w:pPr>
      <w:r>
        <w:t xml:space="preserve">Dashboard shall adapt dynamically based on goals.</w:t>
      </w:r>
    </w:p>
    <w:p>
      <w:pPr>
        <w:pStyle w:val="Compact"/>
        <w:numPr>
          <w:ilvl w:val="0"/>
          <w:numId w:val="1016"/>
        </w:numPr>
      </w:pPr>
      <w:r>
        <w:t xml:space="preserve">Offline and low‑data learning modes shall be supported.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Xc1b69b3d8947d970afd16dff357c587edb73169"/>
    <w:p>
      <w:pPr>
        <w:pStyle w:val="Heading3"/>
      </w:pPr>
      <w:r>
        <w:rPr>
          <w:b/>
          <w:bCs/>
        </w:rPr>
        <w:t xml:space="preserve">PHASE 2 – Course, College Discovery &amp; Admissions Support</w:t>
      </w:r>
    </w:p>
    <w:bookmarkStart w:id="43" w:name="student-interest-mapping"/>
    <w:p>
      <w:pPr>
        <w:pStyle w:val="Heading4"/>
      </w:pPr>
      <w:r>
        <w:t xml:space="preserve">3.9 Student Interest Mapping</w:t>
      </w:r>
    </w:p>
    <w:p>
      <w:pPr>
        <w:pStyle w:val="Compact"/>
        <w:numPr>
          <w:ilvl w:val="0"/>
          <w:numId w:val="1017"/>
        </w:numPr>
      </w:pPr>
      <w:r>
        <w:t xml:space="preserve">AI‑based interest assessment shall be conducted.</w:t>
      </w:r>
    </w:p>
    <w:p>
      <w:pPr>
        <w:pStyle w:val="Compact"/>
        <w:numPr>
          <w:ilvl w:val="0"/>
          <w:numId w:val="1017"/>
        </w:numPr>
      </w:pPr>
      <w:r>
        <w:t xml:space="preserve">Best‑fit courses shall be recommended.</w:t>
      </w:r>
    </w:p>
    <w:bookmarkEnd w:id="43"/>
    <w:bookmarkStart w:id="44" w:name="global-course-college-discovery"/>
    <w:p>
      <w:pPr>
        <w:pStyle w:val="Heading4"/>
      </w:pPr>
      <w:r>
        <w:t xml:space="preserve">3.10 Global Course &amp; College Discovery</w:t>
      </w:r>
    </w:p>
    <w:p>
      <w:pPr>
        <w:pStyle w:val="Compact"/>
        <w:numPr>
          <w:ilvl w:val="0"/>
          <w:numId w:val="1018"/>
        </w:numPr>
      </w:pPr>
      <w:r>
        <w:t xml:space="preserve">Users shall browse global courses and colleges.</w:t>
      </w:r>
    </w:p>
    <w:p>
      <w:pPr>
        <w:pStyle w:val="Compact"/>
        <w:numPr>
          <w:ilvl w:val="0"/>
          <w:numId w:val="1018"/>
        </w:numPr>
      </w:pPr>
      <w:r>
        <w:t xml:space="preserve">Filters for location, fees, level, and scope shall be provided.</w:t>
      </w:r>
    </w:p>
    <w:p>
      <w:pPr>
        <w:pStyle w:val="Compact"/>
        <w:numPr>
          <w:ilvl w:val="0"/>
          <w:numId w:val="1018"/>
        </w:numPr>
      </w:pPr>
      <w:r>
        <w:t xml:space="preserve">Users shall bookmark and compare colleges and courses.</w:t>
      </w:r>
    </w:p>
    <w:bookmarkEnd w:id="44"/>
    <w:bookmarkStart w:id="45" w:name="roi-calculator-scholarships"/>
    <w:p>
      <w:pPr>
        <w:pStyle w:val="Heading4"/>
      </w:pPr>
      <w:r>
        <w:t xml:space="preserve">3.11 ROI Calculator &amp; Scholarships</w:t>
      </w:r>
    </w:p>
    <w:p>
      <w:pPr>
        <w:pStyle w:val="Compact"/>
        <w:numPr>
          <w:ilvl w:val="0"/>
          <w:numId w:val="1019"/>
        </w:numPr>
      </w:pPr>
      <w:r>
        <w:t xml:space="preserve">System shall calculate total education cost and expected salary.</w:t>
      </w:r>
    </w:p>
    <w:p>
      <w:pPr>
        <w:pStyle w:val="Compact"/>
        <w:numPr>
          <w:ilvl w:val="0"/>
          <w:numId w:val="1019"/>
        </w:numPr>
      </w:pPr>
      <w:r>
        <w:t xml:space="preserve">ROI score shall be generated.</w:t>
      </w:r>
    </w:p>
    <w:p>
      <w:pPr>
        <w:pStyle w:val="Compact"/>
        <w:numPr>
          <w:ilvl w:val="0"/>
          <w:numId w:val="1019"/>
        </w:numPr>
      </w:pPr>
      <w:r>
        <w:t xml:space="preserve">Scholarships shall be displayed based on profile and nationality.</w:t>
      </w:r>
    </w:p>
    <w:bookmarkEnd w:id="45"/>
    <w:bookmarkStart w:id="46" w:name="reviews-predictors-admissions-guidance"/>
    <w:p>
      <w:pPr>
        <w:pStyle w:val="Heading4"/>
      </w:pPr>
      <w:r>
        <w:t xml:space="preserve">3.12 Reviews, Predictors &amp; Admissions Guidance</w:t>
      </w:r>
    </w:p>
    <w:p>
      <w:pPr>
        <w:pStyle w:val="Compact"/>
        <w:numPr>
          <w:ilvl w:val="0"/>
          <w:numId w:val="1020"/>
        </w:numPr>
      </w:pPr>
      <w:r>
        <w:t xml:space="preserve">Students shall submit college reviews.</w:t>
      </w:r>
    </w:p>
    <w:p>
      <w:pPr>
        <w:pStyle w:val="Compact"/>
        <w:numPr>
          <w:ilvl w:val="0"/>
          <w:numId w:val="1020"/>
        </w:numPr>
      </w:pPr>
      <w:r>
        <w:t xml:space="preserve">Rank predictor shall be generated using historical cutoffs.</w:t>
      </w:r>
    </w:p>
    <w:p>
      <w:pPr>
        <w:pStyle w:val="Compact"/>
        <w:numPr>
          <w:ilvl w:val="0"/>
          <w:numId w:val="1020"/>
        </w:numPr>
      </w:pPr>
      <w:r>
        <w:t xml:space="preserve">AI shall calculate application readiness score.</w:t>
      </w:r>
    </w:p>
    <w:p>
      <w:pPr>
        <w:pStyle w:val="Compact"/>
        <w:numPr>
          <w:ilvl w:val="0"/>
          <w:numId w:val="1020"/>
        </w:numPr>
      </w:pPr>
      <w:r>
        <w:t xml:space="preserve">SOP, LOR, and essay builder shall be provided.</w:t>
      </w:r>
    </w:p>
    <w:p>
      <w:pPr>
        <w:pStyle w:val="Compact"/>
        <w:numPr>
          <w:ilvl w:val="0"/>
          <w:numId w:val="1020"/>
        </w:numPr>
      </w:pPr>
      <w:r>
        <w:t xml:space="preserve">Visa and country‑specific guidance shall be available.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phase-3-skill-development-marketplace"/>
    <w:p>
      <w:pPr>
        <w:pStyle w:val="Heading3"/>
      </w:pPr>
      <w:r>
        <w:rPr>
          <w:b/>
          <w:bCs/>
        </w:rPr>
        <w:t xml:space="preserve">PHASE 3 – Skill Development Marketplace</w:t>
      </w:r>
    </w:p>
    <w:bookmarkStart w:id="48" w:name="skill-courses-practical-learning"/>
    <w:p>
      <w:pPr>
        <w:pStyle w:val="Heading4"/>
      </w:pPr>
      <w:r>
        <w:t xml:space="preserve">3.13 Skill Courses &amp; Practical Learning</w:t>
      </w:r>
    </w:p>
    <w:p>
      <w:pPr>
        <w:pStyle w:val="Compact"/>
        <w:numPr>
          <w:ilvl w:val="0"/>
          <w:numId w:val="1021"/>
        </w:numPr>
      </w:pPr>
      <w:r>
        <w:t xml:space="preserve">Collaborators shall upload skill courses.</w:t>
      </w:r>
    </w:p>
    <w:p>
      <w:pPr>
        <w:pStyle w:val="Compact"/>
        <w:numPr>
          <w:ilvl w:val="0"/>
          <w:numId w:val="1021"/>
        </w:numPr>
      </w:pPr>
      <w:r>
        <w:t xml:space="preserve">Students shall browse and purchase courses.</w:t>
      </w:r>
    </w:p>
    <w:p>
      <w:pPr>
        <w:pStyle w:val="Compact"/>
        <w:numPr>
          <w:ilvl w:val="0"/>
          <w:numId w:val="1021"/>
        </w:numPr>
      </w:pPr>
      <w:r>
        <w:t xml:space="preserve">AI shall recommend courses based on skill gaps.</w:t>
      </w:r>
    </w:p>
    <w:p>
      <w:pPr>
        <w:pStyle w:val="Compact"/>
        <w:numPr>
          <w:ilvl w:val="0"/>
          <w:numId w:val="1021"/>
        </w:numPr>
      </w:pPr>
      <w:r>
        <w:t xml:space="preserve">Hands‑on projects and skill badges shall be provided.</w:t>
      </w:r>
    </w:p>
    <w:bookmarkEnd w:id="48"/>
    <w:bookmarkStart w:id="49" w:name="mentorship-performance-tracking"/>
    <w:p>
      <w:pPr>
        <w:pStyle w:val="Heading4"/>
      </w:pPr>
      <w:r>
        <w:t xml:space="preserve">3.14 Mentorship &amp; Performance Tracking</w:t>
      </w:r>
    </w:p>
    <w:p>
      <w:pPr>
        <w:pStyle w:val="Compact"/>
        <w:numPr>
          <w:ilvl w:val="0"/>
          <w:numId w:val="1022"/>
        </w:numPr>
      </w:pPr>
      <w:r>
        <w:t xml:space="preserve">Users shall book 1:1 mentor sessions.</w:t>
      </w:r>
    </w:p>
    <w:p>
      <w:pPr>
        <w:pStyle w:val="Compact"/>
        <w:numPr>
          <w:ilvl w:val="0"/>
          <w:numId w:val="1022"/>
        </w:numPr>
      </w:pPr>
      <w:r>
        <w:t xml:space="preserve">Skill progress and job readiness shall be tracked.</w:t>
      </w:r>
    </w:p>
    <w:p>
      <w:pPr>
        <w:pStyle w:val="Compact"/>
        <w:numPr>
          <w:ilvl w:val="0"/>
          <w:numId w:val="1022"/>
        </w:numPr>
      </w:pPr>
      <w:r>
        <w:t xml:space="preserve">Portfolio builder tool shall be available.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phase-4-internships-jobs-volunteering"/>
    <w:p>
      <w:pPr>
        <w:pStyle w:val="Heading3"/>
      </w:pPr>
      <w:r>
        <w:rPr>
          <w:b/>
          <w:bCs/>
        </w:rPr>
        <w:t xml:space="preserve">PHASE 4 – Internships, Jobs &amp; Volunteering</w:t>
      </w:r>
    </w:p>
    <w:bookmarkStart w:id="51" w:name="internship-job-portal"/>
    <w:p>
      <w:pPr>
        <w:pStyle w:val="Heading4"/>
      </w:pPr>
      <w:r>
        <w:t xml:space="preserve">3.15 Internship &amp; Job Portal</w:t>
      </w:r>
    </w:p>
    <w:p>
      <w:pPr>
        <w:pStyle w:val="Compact"/>
        <w:numPr>
          <w:ilvl w:val="0"/>
          <w:numId w:val="1023"/>
        </w:numPr>
      </w:pPr>
      <w:r>
        <w:t xml:space="preserve">Verified internships and fresher jobs shall be displayed.</w:t>
      </w:r>
    </w:p>
    <w:p>
      <w:pPr>
        <w:pStyle w:val="Compact"/>
        <w:numPr>
          <w:ilvl w:val="0"/>
          <w:numId w:val="1023"/>
        </w:numPr>
      </w:pPr>
      <w:r>
        <w:t xml:space="preserve">Users shall apply directly through the app.</w:t>
      </w:r>
    </w:p>
    <w:p>
      <w:pPr>
        <w:pStyle w:val="Compact"/>
        <w:numPr>
          <w:ilvl w:val="0"/>
          <w:numId w:val="1023"/>
        </w:numPr>
      </w:pPr>
      <w:r>
        <w:t xml:space="preserve">AI job match score shall be calculated.</w:t>
      </w:r>
    </w:p>
    <w:bookmarkEnd w:id="51"/>
    <w:bookmarkStart w:id="52" w:name="resume-interview-application-tracking"/>
    <w:p>
      <w:pPr>
        <w:pStyle w:val="Heading4"/>
      </w:pPr>
      <w:r>
        <w:t xml:space="preserve">3.16 Resume, Interview &amp; Application Tracking</w:t>
      </w:r>
    </w:p>
    <w:p>
      <w:pPr>
        <w:pStyle w:val="Compact"/>
        <w:numPr>
          <w:ilvl w:val="0"/>
          <w:numId w:val="1024"/>
        </w:numPr>
      </w:pPr>
      <w:r>
        <w:t xml:space="preserve">AI resume builder and analyzer shall be provided.</w:t>
      </w:r>
    </w:p>
    <w:p>
      <w:pPr>
        <w:pStyle w:val="Compact"/>
        <w:numPr>
          <w:ilvl w:val="0"/>
          <w:numId w:val="1024"/>
        </w:numPr>
      </w:pPr>
      <w:r>
        <w:t xml:space="preserve">AI mock interviews shall be supported.</w:t>
      </w:r>
    </w:p>
    <w:p>
      <w:pPr>
        <w:pStyle w:val="Compact"/>
        <w:numPr>
          <w:ilvl w:val="0"/>
          <w:numId w:val="1024"/>
        </w:numPr>
      </w:pPr>
      <w:r>
        <w:t xml:space="preserve">Job and internship application status shall be tracked.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60" w:name="nonfunctional-requirements"/>
    <w:p>
      <w:pPr>
        <w:pStyle w:val="Heading2"/>
      </w:pPr>
      <w:r>
        <w:t xml:space="preserve">4. Non‑Functional Requirements</w:t>
      </w:r>
    </w:p>
    <w:bookmarkStart w:id="55" w:name="performance"/>
    <w:p>
      <w:pPr>
        <w:pStyle w:val="Heading3"/>
      </w:pPr>
      <w:r>
        <w:t xml:space="preserve">4.1 Performance</w:t>
      </w:r>
    </w:p>
    <w:p>
      <w:pPr>
        <w:pStyle w:val="Compact"/>
        <w:numPr>
          <w:ilvl w:val="0"/>
          <w:numId w:val="1025"/>
        </w:numPr>
      </w:pPr>
      <w:r>
        <w:t xml:space="preserve">App dashboard shall load within 3 seconds.</w:t>
      </w:r>
    </w:p>
    <w:p>
      <w:pPr>
        <w:pStyle w:val="Compact"/>
        <w:numPr>
          <w:ilvl w:val="0"/>
          <w:numId w:val="1025"/>
        </w:numPr>
      </w:pPr>
      <w:r>
        <w:t xml:space="preserve">Chat latency shall be under 200 ms.</w:t>
      </w:r>
    </w:p>
    <w:bookmarkEnd w:id="55"/>
    <w:bookmarkStart w:id="56" w:name="reliability"/>
    <w:p>
      <w:pPr>
        <w:pStyle w:val="Heading3"/>
      </w:pPr>
      <w:r>
        <w:t xml:space="preserve">4.2 Reliability</w:t>
      </w:r>
    </w:p>
    <w:p>
      <w:pPr>
        <w:pStyle w:val="Compact"/>
        <w:numPr>
          <w:ilvl w:val="0"/>
          <w:numId w:val="1026"/>
        </w:numPr>
      </w:pPr>
      <w:r>
        <w:t xml:space="preserve">System uptime shall be 99%.</w:t>
      </w:r>
    </w:p>
    <w:p>
      <w:pPr>
        <w:pStyle w:val="Compact"/>
        <w:numPr>
          <w:ilvl w:val="0"/>
          <w:numId w:val="1026"/>
        </w:numPr>
      </w:pPr>
      <w:r>
        <w:t xml:space="preserve">Automatic crash recovery shall be supported.</w:t>
      </w:r>
    </w:p>
    <w:bookmarkEnd w:id="56"/>
    <w:bookmarkStart w:id="57" w:name="security"/>
    <w:p>
      <w:pPr>
        <w:pStyle w:val="Heading3"/>
      </w:pPr>
      <w:r>
        <w:t xml:space="preserve">4.3 Security</w:t>
      </w:r>
    </w:p>
    <w:p>
      <w:pPr>
        <w:pStyle w:val="Compact"/>
        <w:numPr>
          <w:ilvl w:val="0"/>
          <w:numId w:val="1027"/>
        </w:numPr>
      </w:pPr>
      <w:r>
        <w:t xml:space="preserve">JWT‑based authentication shall be used.</w:t>
      </w:r>
    </w:p>
    <w:p>
      <w:pPr>
        <w:pStyle w:val="Compact"/>
        <w:numPr>
          <w:ilvl w:val="0"/>
          <w:numId w:val="1027"/>
        </w:numPr>
      </w:pPr>
      <w:r>
        <w:t xml:space="preserve">All data transfers shall be encrypted.</w:t>
      </w:r>
    </w:p>
    <w:p>
      <w:pPr>
        <w:pStyle w:val="Compact"/>
        <w:numPr>
          <w:ilvl w:val="0"/>
          <w:numId w:val="1027"/>
        </w:numPr>
      </w:pPr>
      <w:r>
        <w:t xml:space="preserve">User data storage shall be GDPR compliant.</w:t>
      </w:r>
    </w:p>
    <w:bookmarkEnd w:id="57"/>
    <w:bookmarkStart w:id="58" w:name="usability"/>
    <w:p>
      <w:pPr>
        <w:pStyle w:val="Heading3"/>
      </w:pPr>
      <w:r>
        <w:t xml:space="preserve">4.4 Usability</w:t>
      </w:r>
    </w:p>
    <w:p>
      <w:pPr>
        <w:pStyle w:val="Compact"/>
        <w:numPr>
          <w:ilvl w:val="0"/>
          <w:numId w:val="1028"/>
        </w:numPr>
      </w:pPr>
      <w:r>
        <w:t xml:space="preserve">Interface shall be simple and intuitive.</w:t>
      </w:r>
    </w:p>
    <w:p>
      <w:pPr>
        <w:pStyle w:val="Compact"/>
        <w:numPr>
          <w:ilvl w:val="0"/>
          <w:numId w:val="1028"/>
        </w:numPr>
      </w:pPr>
      <w:r>
        <w:t xml:space="preserve">Voice search shall be supported.</w:t>
      </w:r>
    </w:p>
    <w:p>
      <w:pPr>
        <w:pStyle w:val="Compact"/>
        <w:numPr>
          <w:ilvl w:val="0"/>
          <w:numId w:val="1028"/>
        </w:numPr>
      </w:pPr>
      <w:r>
        <w:t xml:space="preserve">UI shall comply with accessibility standards.</w:t>
      </w:r>
    </w:p>
    <w:bookmarkEnd w:id="58"/>
    <w:bookmarkStart w:id="59" w:name="scalability"/>
    <w:p>
      <w:pPr>
        <w:pStyle w:val="Heading3"/>
      </w:pPr>
      <w:r>
        <w:t xml:space="preserve">4.5 Scalability</w:t>
      </w:r>
    </w:p>
    <w:p>
      <w:pPr>
        <w:pStyle w:val="Compact"/>
        <w:numPr>
          <w:ilvl w:val="0"/>
          <w:numId w:val="1029"/>
        </w:numPr>
      </w:pPr>
      <w:r>
        <w:t xml:space="preserve">System shall support 1M+ users.</w:t>
      </w:r>
    </w:p>
    <w:p>
      <w:pPr>
        <w:pStyle w:val="Compact"/>
        <w:numPr>
          <w:ilvl w:val="0"/>
          <w:numId w:val="1029"/>
        </w:numPr>
      </w:pPr>
      <w:r>
        <w:t xml:space="preserve">AI services shall support horizontal scaling.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system-architecture-overview"/>
    <w:p>
      <w:pPr>
        <w:pStyle w:val="Heading2"/>
      </w:pPr>
      <w:r>
        <w:t xml:space="preserve">5. System Architecture Overview</w:t>
      </w:r>
    </w:p>
    <w:p>
      <w:pPr>
        <w:pStyle w:val="Compact"/>
        <w:numPr>
          <w:ilvl w:val="0"/>
          <w:numId w:val="1030"/>
        </w:numPr>
      </w:pPr>
      <w:r>
        <w:t xml:space="preserve">Mobile Application Layer</w:t>
      </w:r>
    </w:p>
    <w:p>
      <w:pPr>
        <w:pStyle w:val="Compact"/>
        <w:numPr>
          <w:ilvl w:val="0"/>
          <w:numId w:val="1030"/>
        </w:numPr>
      </w:pPr>
      <w:r>
        <w:t xml:space="preserve">Backend Microservices</w:t>
      </w:r>
    </w:p>
    <w:p>
      <w:pPr>
        <w:pStyle w:val="Compact"/>
        <w:numPr>
          <w:ilvl w:val="0"/>
          <w:numId w:val="1030"/>
        </w:numPr>
      </w:pPr>
      <w:r>
        <w:t xml:space="preserve">AI &amp; Recommendation Engine</w:t>
      </w:r>
    </w:p>
    <w:p>
      <w:pPr>
        <w:pStyle w:val="Compact"/>
        <w:numPr>
          <w:ilvl w:val="0"/>
          <w:numId w:val="1030"/>
        </w:numPr>
      </w:pPr>
      <w:r>
        <w:t xml:space="preserve">Real‑Time Communication Server</w:t>
      </w:r>
    </w:p>
    <w:p>
      <w:pPr>
        <w:pStyle w:val="Compact"/>
        <w:numPr>
          <w:ilvl w:val="0"/>
          <w:numId w:val="1030"/>
        </w:numPr>
      </w:pPr>
      <w:r>
        <w:t xml:space="preserve">Cloud‑Hosted Content Repository</w:t>
      </w:r>
    </w:p>
    <w:p>
      <w:r>
        <w:pict>
          <v:rect style="width:0;height:1.5pt" o:hralign="center" o:hrstd="t" o:hr="t"/>
        </w:pict>
      </w:r>
    </w:p>
    <w:bookmarkEnd w:id="61"/>
    <w:bookmarkStart w:id="62" w:name="external-interface-requirements"/>
    <w:p>
      <w:pPr>
        <w:pStyle w:val="Heading2"/>
      </w:pPr>
      <w:r>
        <w:t xml:space="preserve">6. External Interface Requirements</w:t>
      </w:r>
    </w:p>
    <w:p>
      <w:pPr>
        <w:pStyle w:val="Compact"/>
        <w:numPr>
          <w:ilvl w:val="0"/>
          <w:numId w:val="1031"/>
        </w:numPr>
      </w:pPr>
      <w:r>
        <w:t xml:space="preserve">Payment Gateway (Skill Courses)</w:t>
      </w:r>
    </w:p>
    <w:p>
      <w:pPr>
        <w:pStyle w:val="Compact"/>
        <w:numPr>
          <w:ilvl w:val="0"/>
          <w:numId w:val="1031"/>
        </w:numPr>
      </w:pPr>
      <w:r>
        <w:t xml:space="preserve">Video Streaming API</w:t>
      </w:r>
    </w:p>
    <w:p>
      <w:pPr>
        <w:pStyle w:val="Compact"/>
        <w:numPr>
          <w:ilvl w:val="0"/>
          <w:numId w:val="1031"/>
        </w:numPr>
      </w:pPr>
      <w:r>
        <w:t xml:space="preserve">Notification Services (FCM / APNs)</w:t>
      </w:r>
    </w:p>
    <w:p>
      <w:pPr>
        <w:pStyle w:val="Compact"/>
        <w:numPr>
          <w:ilvl w:val="0"/>
          <w:numId w:val="1031"/>
        </w:numPr>
      </w:pPr>
      <w:r>
        <w:t xml:space="preserve">Internal AI Inference Engine</w:t>
      </w:r>
    </w:p>
    <w:p>
      <w:r>
        <w:pict>
          <v:rect style="width:0;height:1.5pt" o:hralign="center" o:hrstd="t" o:hr="t"/>
        </w:pict>
      </w:r>
    </w:p>
    <w:bookmarkEnd w:id="62"/>
    <w:bookmarkStart w:id="63" w:name="future-enhancements"/>
    <w:p>
      <w:pPr>
        <w:pStyle w:val="Heading2"/>
      </w:pPr>
      <w:r>
        <w:t xml:space="preserve">7. Future Enhancements</w:t>
      </w:r>
    </w:p>
    <w:p>
      <w:pPr>
        <w:pStyle w:val="Compact"/>
        <w:numPr>
          <w:ilvl w:val="0"/>
          <w:numId w:val="1032"/>
        </w:numPr>
      </w:pPr>
      <w:r>
        <w:t xml:space="preserve">AR/VR campus tours</w:t>
      </w:r>
    </w:p>
    <w:p>
      <w:pPr>
        <w:pStyle w:val="Compact"/>
        <w:numPr>
          <w:ilvl w:val="0"/>
          <w:numId w:val="1032"/>
        </w:numPr>
      </w:pPr>
      <w:r>
        <w:t xml:space="preserve">AI mentor avatars</w:t>
      </w:r>
    </w:p>
    <w:p>
      <w:pPr>
        <w:pStyle w:val="Compact"/>
        <w:numPr>
          <w:ilvl w:val="0"/>
          <w:numId w:val="1032"/>
        </w:numPr>
      </w:pPr>
      <w:r>
        <w:t xml:space="preserve">Global job marketplace</w:t>
      </w:r>
    </w:p>
    <w:p>
      <w:pPr>
        <w:pStyle w:val="Compact"/>
        <w:numPr>
          <w:ilvl w:val="0"/>
          <w:numId w:val="1032"/>
        </w:numPr>
      </w:pPr>
      <w:r>
        <w:t xml:space="preserve">Offline‑first learning mode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Revised SRS – EduWants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2026-01-02T21:36:28Z</dcterms:created>
  <dcterms:modified xsi:type="dcterms:W3CDTF">2026-01-02T21:36:28Z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