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71D4" w14:textId="10C14BD7" w:rsidR="00FF033D" w:rsidRPr="00FF033D" w:rsidRDefault="00FF033D" w:rsidP="00FF033D">
      <w:pPr>
        <w:spacing w:before="240" w:after="240"/>
        <w:rPr>
          <w:rFonts w:ascii="Segoe UI" w:eastAsia="Calibri" w:hAnsi="Segoe UI" w:cs="Segoe UI"/>
          <w:b/>
          <w:bCs/>
        </w:rPr>
      </w:pPr>
      <w:r w:rsidRPr="00FF033D">
        <w:rPr>
          <w:rFonts w:ascii="Segoe UI" w:eastAsia="Calibri" w:hAnsi="Segoe UI" w:cs="Segoe UI"/>
          <w:b/>
          <w:bCs/>
        </w:rPr>
        <w:t xml:space="preserve">Analysis on the </w:t>
      </w:r>
      <w:r w:rsidRPr="00FF033D">
        <w:rPr>
          <w:rFonts w:ascii="Segoe UI" w:eastAsia="Calibri" w:hAnsi="Segoe UI" w:cs="Segoe UI"/>
          <w:b/>
          <w:bCs/>
        </w:rPr>
        <w:t>WORST</w:t>
      </w:r>
      <w:r w:rsidRPr="00FF033D">
        <w:rPr>
          <w:rFonts w:ascii="Segoe UI" w:eastAsia="Calibri" w:hAnsi="Segoe UI" w:cs="Segoe UI"/>
          <w:b/>
          <w:bCs/>
        </w:rPr>
        <w:t>-solution provided by AI</w:t>
      </w:r>
    </w:p>
    <w:p w14:paraId="14A88FDD" w14:textId="77777777" w:rsidR="00F458B3" w:rsidRPr="00FF033D" w:rsidRDefault="00F458B3" w:rsidP="008A36FF">
      <w:pPr>
        <w:spacing w:before="240" w:after="240"/>
        <w:rPr>
          <w:rFonts w:ascii="Segoe UI" w:eastAsia="Calibri" w:hAnsi="Segoe UI" w:cs="Segoe UI"/>
          <w:color w:val="000000" w:themeColor="text1"/>
          <w:sz w:val="22"/>
          <w:szCs w:val="22"/>
        </w:rPr>
      </w:pPr>
    </w:p>
    <w:p w14:paraId="6BCD6DAF" w14:textId="19B6CB79"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I believe there are several areas on this answer for improvement in the World Cup Angling Championship system design generated by ChatGPT, even compared to other two solutions.</w:t>
      </w:r>
    </w:p>
    <w:p w14:paraId="42F5D579" w14:textId="77777777" w:rsidR="008A36FF" w:rsidRPr="00FF033D" w:rsidRDefault="008A36FF" w:rsidP="008A36FF">
      <w:pPr>
        <w:pStyle w:val="ListParagraph"/>
        <w:numPr>
          <w:ilvl w:val="0"/>
          <w:numId w:val="3"/>
        </w:numPr>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Competition Section and Entrant Entity:</w:t>
      </w:r>
    </w:p>
    <w:p w14:paraId="6C0B6962"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The competition section within the ‘Entrant’ entity must be created separately, as "Today's Qualifying Anglers" for the finals need to be managed individually for each competition section. This allows for accurate tracking and execution of the qualifying process across different sections of the competition.</w:t>
      </w:r>
    </w:p>
    <w:p w14:paraId="0CD6BA0F" w14:textId="77777777" w:rsidR="008A36FF" w:rsidRPr="00FF033D" w:rsidRDefault="008A36FF" w:rsidP="008A36FF">
      <w:pPr>
        <w:pStyle w:val="ListParagraph"/>
        <w:numPr>
          <w:ilvl w:val="0"/>
          <w:numId w:val="2"/>
        </w:num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Entity Improvements for Competition Day and Fish Catch:</w:t>
      </w:r>
    </w:p>
    <w:p w14:paraId="24AC82D4"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The entities representing </w:t>
      </w:r>
      <w:r w:rsidRPr="00FF033D">
        <w:rPr>
          <w:rFonts w:ascii="Segoe UI" w:eastAsia="Calibri" w:hAnsi="Segoe UI" w:cs="Segoe UI"/>
          <w:b/>
          <w:bCs/>
          <w:color w:val="000000" w:themeColor="text1"/>
          <w:sz w:val="22"/>
          <w:szCs w:val="22"/>
        </w:rPr>
        <w:t>Competition Day</w:t>
      </w:r>
      <w:r w:rsidRPr="00FF033D">
        <w:rPr>
          <w:rFonts w:ascii="Segoe UI" w:eastAsia="Calibri" w:hAnsi="Segoe UI" w:cs="Segoe UI"/>
          <w:color w:val="000000" w:themeColor="text1"/>
          <w:sz w:val="22"/>
          <w:szCs w:val="22"/>
        </w:rPr>
        <w:t xml:space="preserve"> and </w:t>
      </w:r>
      <w:r w:rsidRPr="00FF033D">
        <w:rPr>
          <w:rFonts w:ascii="Segoe UI" w:eastAsia="Calibri" w:hAnsi="Segoe UI" w:cs="Segoe UI"/>
          <w:b/>
          <w:bCs/>
          <w:color w:val="000000" w:themeColor="text1"/>
          <w:sz w:val="22"/>
          <w:szCs w:val="22"/>
        </w:rPr>
        <w:t>Fish Catch</w:t>
      </w:r>
      <w:r w:rsidRPr="00FF033D">
        <w:rPr>
          <w:rFonts w:ascii="Segoe UI" w:eastAsia="Calibri" w:hAnsi="Segoe UI" w:cs="Segoe UI"/>
          <w:color w:val="000000" w:themeColor="text1"/>
          <w:sz w:val="22"/>
          <w:szCs w:val="22"/>
        </w:rPr>
        <w:t xml:space="preserve"> can be further optimized as outlined below:</w:t>
      </w:r>
    </w:p>
    <w:p w14:paraId="0923CD65" w14:textId="77777777" w:rsidR="008A36FF" w:rsidRPr="00FF033D" w:rsidRDefault="008A36FF" w:rsidP="008A36FF">
      <w:pPr>
        <w:pStyle w:val="ListParagraph"/>
        <w:numPr>
          <w:ilvl w:val="0"/>
          <w:numId w:val="1"/>
        </w:numPr>
        <w:spacing w:before="240" w:after="240"/>
        <w:rPr>
          <w:rFonts w:ascii="Segoe UI" w:eastAsia="Calibri" w:hAnsi="Segoe UI" w:cs="Segoe UI"/>
          <w:color w:val="000000" w:themeColor="text1"/>
          <w:sz w:val="22"/>
          <w:szCs w:val="22"/>
        </w:rPr>
      </w:pPr>
      <w:r w:rsidRPr="00FF033D">
        <w:rPr>
          <w:rFonts w:ascii="Segoe UI" w:eastAsia="Calibri" w:hAnsi="Segoe UI" w:cs="Segoe UI"/>
          <w:b/>
          <w:bCs/>
          <w:color w:val="000000" w:themeColor="text1"/>
          <w:sz w:val="22"/>
          <w:szCs w:val="22"/>
        </w:rPr>
        <w:t>Competition Entity (formerly Competition Day):</w:t>
      </w:r>
    </w:p>
    <w:p w14:paraId="3D8B4F05"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proofErr w:type="spellStart"/>
      <w:r w:rsidRPr="00FF033D">
        <w:rPr>
          <w:rFonts w:ascii="Segoe UI" w:eastAsia="Calibri" w:hAnsi="Segoe UI" w:cs="Segoe UI"/>
          <w:color w:val="000000" w:themeColor="text1"/>
          <w:sz w:val="22"/>
          <w:szCs w:val="22"/>
        </w:rPr>
        <w:t>Competition_ID</w:t>
      </w:r>
      <w:proofErr w:type="spellEnd"/>
      <w:r w:rsidRPr="00FF033D">
        <w:rPr>
          <w:rFonts w:ascii="Segoe UI" w:eastAsia="Calibri" w:hAnsi="Segoe UI" w:cs="Segoe UI"/>
          <w:color w:val="000000" w:themeColor="text1"/>
          <w:sz w:val="22"/>
          <w:szCs w:val="22"/>
        </w:rPr>
        <w:t xml:space="preserve"> (Primary Key)</w:t>
      </w:r>
    </w:p>
    <w:p w14:paraId="2463368E"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Competition Date</w:t>
      </w:r>
    </w:p>
    <w:p w14:paraId="0D30A0DC"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Boat Number</w:t>
      </w:r>
    </w:p>
    <w:p w14:paraId="1D97BF09"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Boat </w:t>
      </w:r>
      <w:proofErr w:type="spellStart"/>
      <w:r w:rsidRPr="00FF033D">
        <w:rPr>
          <w:rFonts w:ascii="Segoe UI" w:eastAsia="Calibri" w:hAnsi="Segoe UI" w:cs="Segoe UI"/>
          <w:color w:val="000000" w:themeColor="text1"/>
          <w:sz w:val="22"/>
          <w:szCs w:val="22"/>
        </w:rPr>
        <w:t>Person_ID</w:t>
      </w:r>
      <w:proofErr w:type="spellEnd"/>
      <w:r w:rsidRPr="00FF033D">
        <w:rPr>
          <w:rFonts w:ascii="Segoe UI" w:eastAsia="Calibri" w:hAnsi="Segoe UI" w:cs="Segoe UI"/>
          <w:color w:val="000000" w:themeColor="text1"/>
          <w:sz w:val="22"/>
          <w:szCs w:val="22"/>
        </w:rPr>
        <w:t xml:space="preserve"> (Foreign Key)</w:t>
      </w:r>
    </w:p>
    <w:p w14:paraId="61888F10"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Entrant Name (Foreign Key)</w:t>
      </w:r>
    </w:p>
    <w:p w14:paraId="4EE54E00"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Fish </w:t>
      </w:r>
      <w:proofErr w:type="spellStart"/>
      <w:r w:rsidRPr="00FF033D">
        <w:rPr>
          <w:rFonts w:ascii="Segoe UI" w:eastAsia="Calibri" w:hAnsi="Segoe UI" w:cs="Segoe UI"/>
          <w:color w:val="000000" w:themeColor="text1"/>
          <w:sz w:val="22"/>
          <w:szCs w:val="22"/>
        </w:rPr>
        <w:t>Catch_ID</w:t>
      </w:r>
      <w:proofErr w:type="spellEnd"/>
      <w:r w:rsidRPr="00FF033D">
        <w:rPr>
          <w:rFonts w:ascii="Segoe UI" w:eastAsia="Calibri" w:hAnsi="Segoe UI" w:cs="Segoe UI"/>
          <w:color w:val="000000" w:themeColor="text1"/>
          <w:sz w:val="22"/>
          <w:szCs w:val="22"/>
        </w:rPr>
        <w:t xml:space="preserve"> (Foreign Key)</w:t>
      </w:r>
    </w:p>
    <w:p w14:paraId="4DEE3323" w14:textId="77777777" w:rsidR="008A36FF" w:rsidRPr="00FF033D" w:rsidRDefault="008A36FF" w:rsidP="008A36FF">
      <w:pPr>
        <w:pStyle w:val="ListParagraph"/>
        <w:numPr>
          <w:ilvl w:val="0"/>
          <w:numId w:val="1"/>
        </w:numPr>
        <w:spacing w:before="240" w:after="240"/>
        <w:rPr>
          <w:rFonts w:ascii="Segoe UI" w:eastAsia="Calibri" w:hAnsi="Segoe UI" w:cs="Segoe UI"/>
          <w:color w:val="000000" w:themeColor="text1"/>
          <w:sz w:val="22"/>
          <w:szCs w:val="22"/>
        </w:rPr>
      </w:pPr>
      <w:r w:rsidRPr="00FF033D">
        <w:rPr>
          <w:rFonts w:ascii="Segoe UI" w:eastAsia="Calibri" w:hAnsi="Segoe UI" w:cs="Segoe UI"/>
          <w:b/>
          <w:bCs/>
          <w:color w:val="000000" w:themeColor="text1"/>
          <w:sz w:val="22"/>
          <w:szCs w:val="22"/>
        </w:rPr>
        <w:t>Fish Catch Entity:</w:t>
      </w:r>
    </w:p>
    <w:p w14:paraId="462C9716"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Fish </w:t>
      </w:r>
      <w:proofErr w:type="spellStart"/>
      <w:r w:rsidRPr="00FF033D">
        <w:rPr>
          <w:rFonts w:ascii="Segoe UI" w:eastAsia="Calibri" w:hAnsi="Segoe UI" w:cs="Segoe UI"/>
          <w:color w:val="000000" w:themeColor="text1"/>
          <w:sz w:val="22"/>
          <w:szCs w:val="22"/>
        </w:rPr>
        <w:t>Catch_ID</w:t>
      </w:r>
      <w:proofErr w:type="spellEnd"/>
      <w:r w:rsidRPr="00FF033D">
        <w:rPr>
          <w:rFonts w:ascii="Segoe UI" w:eastAsia="Calibri" w:hAnsi="Segoe UI" w:cs="Segoe UI"/>
          <w:color w:val="000000" w:themeColor="text1"/>
          <w:sz w:val="22"/>
          <w:szCs w:val="22"/>
        </w:rPr>
        <w:t xml:space="preserve"> (Primary Key)</w:t>
      </w:r>
    </w:p>
    <w:p w14:paraId="37AD0ADF"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Number of Fish Caught</w:t>
      </w:r>
    </w:p>
    <w:p w14:paraId="0486EBBA"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Total Weight</w:t>
      </w:r>
    </w:p>
    <w:p w14:paraId="470DE276"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Heaviest Fish Weight</w:t>
      </w:r>
    </w:p>
    <w:p w14:paraId="7AB5A2EE" w14:textId="77777777" w:rsidR="008A36FF" w:rsidRPr="00FF033D" w:rsidRDefault="008A36FF" w:rsidP="008A36FF">
      <w:pPr>
        <w:pStyle w:val="ListParagraph"/>
        <w:numPr>
          <w:ilvl w:val="1"/>
          <w:numId w:val="1"/>
        </w:numPr>
        <w:spacing w:after="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Boat Person's Signature</w:t>
      </w:r>
    </w:p>
    <w:p w14:paraId="25386B0A"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This restructuring improves clarity and ensures proper identification and association between entities during the competition – Improved diagram attached below.</w:t>
      </w:r>
    </w:p>
    <w:p w14:paraId="006F2BBD" w14:textId="77777777" w:rsidR="008A36FF" w:rsidRPr="00FF033D" w:rsidRDefault="008A36FF" w:rsidP="008A36FF">
      <w:pPr>
        <w:spacing w:before="240" w:after="240"/>
        <w:jc w:val="center"/>
        <w:rPr>
          <w:rFonts w:ascii="Segoe UI" w:eastAsia="Calibri" w:hAnsi="Segoe UI" w:cs="Segoe UI"/>
          <w:color w:val="000000" w:themeColor="text1"/>
          <w:sz w:val="22"/>
          <w:szCs w:val="22"/>
        </w:rPr>
      </w:pPr>
      <w:r w:rsidRPr="00FF033D">
        <w:rPr>
          <w:rFonts w:ascii="Segoe UI" w:hAnsi="Segoe UI" w:cs="Segoe UI"/>
          <w:noProof/>
          <w:sz w:val="22"/>
          <w:szCs w:val="22"/>
        </w:rPr>
        <w:lastRenderedPageBreak/>
        <w:drawing>
          <wp:inline distT="0" distB="0" distL="0" distR="0" wp14:anchorId="7268EBC4" wp14:editId="3E29B1AB">
            <wp:extent cx="4895848" cy="2419350"/>
            <wp:effectExtent l="0" t="0" r="0" b="0"/>
            <wp:docPr id="887404518" name="Picture 88740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895848" cy="2419350"/>
                    </a:xfrm>
                    <a:prstGeom prst="rect">
                      <a:avLst/>
                    </a:prstGeom>
                  </pic:spPr>
                </pic:pic>
              </a:graphicData>
            </a:graphic>
          </wp:inline>
        </w:drawing>
      </w:r>
    </w:p>
    <w:p w14:paraId="43EDA19D" w14:textId="77777777" w:rsidR="008A36FF" w:rsidRPr="00FF033D" w:rsidRDefault="008A36FF" w:rsidP="008A36FF">
      <w:pPr>
        <w:spacing w:before="240" w:after="240"/>
        <w:rPr>
          <w:rFonts w:ascii="Segoe UI" w:eastAsia="Calibri" w:hAnsi="Segoe UI" w:cs="Segoe UI"/>
          <w:color w:val="000000" w:themeColor="text1"/>
          <w:sz w:val="22"/>
          <w:szCs w:val="22"/>
        </w:rPr>
      </w:pPr>
    </w:p>
    <w:p w14:paraId="0E5DE778" w14:textId="77777777" w:rsidR="008A36FF" w:rsidRPr="00FF033D" w:rsidRDefault="008A36FF" w:rsidP="008A36FF">
      <w:pPr>
        <w:spacing w:line="276" w:lineRule="auto"/>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This part was missed on the solution provided by Chat GPT</w:t>
      </w:r>
      <w:proofErr w:type="gramStart"/>
      <w:r w:rsidRPr="00FF033D">
        <w:rPr>
          <w:rFonts w:ascii="Segoe UI" w:eastAsia="Calibri" w:hAnsi="Segoe UI" w:cs="Segoe UI"/>
          <w:i/>
          <w:iCs/>
          <w:color w:val="000000" w:themeColor="text1"/>
          <w:sz w:val="22"/>
          <w:szCs w:val="22"/>
        </w:rPr>
        <w:t>-  a</w:t>
      </w:r>
      <w:proofErr w:type="gramEnd"/>
      <w:r w:rsidRPr="00FF033D">
        <w:rPr>
          <w:rFonts w:ascii="Segoe UI" w:eastAsia="Calibri" w:hAnsi="Segoe UI" w:cs="Segoe UI"/>
          <w:i/>
          <w:iCs/>
          <w:color w:val="000000" w:themeColor="text1"/>
          <w:sz w:val="22"/>
          <w:szCs w:val="22"/>
        </w:rPr>
        <w:t xml:space="preserve"> lottery must be held to determine who proceeds to the final. The system generates labels with anonymized IDs for each person in the </w:t>
      </w:r>
      <w:proofErr w:type="gramStart"/>
      <w:r w:rsidRPr="00FF033D">
        <w:rPr>
          <w:rFonts w:ascii="Segoe UI" w:eastAsia="Calibri" w:hAnsi="Segoe UI" w:cs="Segoe UI"/>
          <w:i/>
          <w:iCs/>
          <w:color w:val="000000" w:themeColor="text1"/>
          <w:sz w:val="22"/>
          <w:szCs w:val="22"/>
        </w:rPr>
        <w:t>draw</w:t>
      </w:r>
      <w:proofErr w:type="gramEnd"/>
      <w:r w:rsidRPr="00FF033D">
        <w:rPr>
          <w:rFonts w:ascii="Segoe UI" w:eastAsia="Calibri" w:hAnsi="Segoe UI" w:cs="Segoe UI"/>
          <w:i/>
          <w:iCs/>
          <w:color w:val="000000" w:themeColor="text1"/>
          <w:sz w:val="22"/>
          <w:szCs w:val="22"/>
        </w:rPr>
        <w:t xml:space="preserve">, and the labels are placed in a transparent drum for the </w:t>
      </w:r>
      <w:proofErr w:type="gramStart"/>
      <w:r w:rsidRPr="00FF033D">
        <w:rPr>
          <w:rFonts w:ascii="Segoe UI" w:eastAsia="Calibri" w:hAnsi="Segoe UI" w:cs="Segoe UI"/>
          <w:i/>
          <w:iCs/>
          <w:color w:val="000000" w:themeColor="text1"/>
          <w:sz w:val="22"/>
          <w:szCs w:val="22"/>
        </w:rPr>
        <w:t>draw</w:t>
      </w:r>
      <w:proofErr w:type="gramEnd"/>
      <w:r w:rsidRPr="00FF033D">
        <w:rPr>
          <w:rFonts w:ascii="Segoe UI" w:eastAsia="Calibri" w:hAnsi="Segoe UI" w:cs="Segoe UI"/>
          <w:i/>
          <w:iCs/>
          <w:color w:val="000000" w:themeColor="text1"/>
          <w:sz w:val="22"/>
          <w:szCs w:val="22"/>
        </w:rPr>
        <w:t>. Lottery qualifiers have their entry status changed to Lottery, while those who qualify by right have their status changed to Qualifier.</w:t>
      </w:r>
    </w:p>
    <w:p w14:paraId="4385A6F5" w14:textId="77777777" w:rsidR="008A36FF" w:rsidRPr="00FF033D" w:rsidRDefault="008A36FF" w:rsidP="008A36FF">
      <w:pPr>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To manage this effectively, it is recommended to introduce a new entity, </w:t>
      </w:r>
      <w:r w:rsidRPr="00FF033D">
        <w:rPr>
          <w:rFonts w:ascii="Segoe UI" w:eastAsia="Calibri" w:hAnsi="Segoe UI" w:cs="Segoe UI"/>
          <w:b/>
          <w:bCs/>
          <w:color w:val="000000" w:themeColor="text1"/>
          <w:sz w:val="22"/>
          <w:szCs w:val="22"/>
        </w:rPr>
        <w:t>Entry Status</w:t>
      </w:r>
      <w:r w:rsidRPr="00FF033D">
        <w:rPr>
          <w:rFonts w:ascii="Segoe UI" w:eastAsia="Calibri" w:hAnsi="Segoe UI" w:cs="Segoe UI"/>
          <w:color w:val="000000" w:themeColor="text1"/>
          <w:sz w:val="22"/>
          <w:szCs w:val="22"/>
        </w:rPr>
        <w:t xml:space="preserve">, which will track the status changes of each entrant. This additional entity will help prevent anomalies in </w:t>
      </w:r>
      <w:proofErr w:type="gramStart"/>
      <w:r w:rsidRPr="00FF033D">
        <w:rPr>
          <w:rFonts w:ascii="Segoe UI" w:eastAsia="Calibri" w:hAnsi="Segoe UI" w:cs="Segoe UI"/>
          <w:color w:val="000000" w:themeColor="text1"/>
          <w:sz w:val="22"/>
          <w:szCs w:val="22"/>
        </w:rPr>
        <w:t>the ‘Entrant’</w:t>
      </w:r>
      <w:proofErr w:type="gramEnd"/>
      <w:r w:rsidRPr="00FF033D">
        <w:rPr>
          <w:rFonts w:ascii="Segoe UI" w:eastAsia="Calibri" w:hAnsi="Segoe UI" w:cs="Segoe UI"/>
          <w:color w:val="000000" w:themeColor="text1"/>
          <w:sz w:val="22"/>
          <w:szCs w:val="22"/>
        </w:rPr>
        <w:t xml:space="preserve"> entity when there are updates to an entrant's qualification status.</w:t>
      </w:r>
    </w:p>
    <w:p w14:paraId="7962DFF7"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b/>
          <w:bCs/>
          <w:color w:val="000000" w:themeColor="text1"/>
          <w:sz w:val="22"/>
          <w:szCs w:val="22"/>
        </w:rPr>
        <w:t>Availability Status and Boat Person Entity:</w:t>
      </w:r>
    </w:p>
    <w:p w14:paraId="6136F433"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Similarly, the </w:t>
      </w:r>
      <w:r w:rsidRPr="00FF033D">
        <w:rPr>
          <w:rFonts w:ascii="Segoe UI" w:eastAsia="Calibri" w:hAnsi="Segoe UI" w:cs="Segoe UI"/>
          <w:b/>
          <w:bCs/>
          <w:color w:val="000000" w:themeColor="text1"/>
          <w:sz w:val="22"/>
          <w:szCs w:val="22"/>
        </w:rPr>
        <w:t>Availability Status</w:t>
      </w:r>
      <w:r w:rsidRPr="00FF033D">
        <w:rPr>
          <w:rFonts w:ascii="Segoe UI" w:eastAsia="Calibri" w:hAnsi="Segoe UI" w:cs="Segoe UI"/>
          <w:color w:val="000000" w:themeColor="text1"/>
          <w:sz w:val="22"/>
          <w:szCs w:val="22"/>
        </w:rPr>
        <w:t xml:space="preserve"> for the “Boat Person” entity, which includes the statuses </w:t>
      </w:r>
      <w:r w:rsidRPr="00FF033D">
        <w:rPr>
          <w:rFonts w:ascii="Segoe UI" w:eastAsia="Calibri" w:hAnsi="Segoe UI" w:cs="Segoe UI"/>
          <w:b/>
          <w:bCs/>
          <w:color w:val="000000" w:themeColor="text1"/>
          <w:sz w:val="22"/>
          <w:szCs w:val="22"/>
        </w:rPr>
        <w:t>Available</w:t>
      </w:r>
      <w:r w:rsidRPr="00FF033D">
        <w:rPr>
          <w:rFonts w:ascii="Segoe UI" w:eastAsia="Calibri" w:hAnsi="Segoe UI" w:cs="Segoe UI"/>
          <w:color w:val="000000" w:themeColor="text1"/>
          <w:sz w:val="22"/>
          <w:szCs w:val="22"/>
        </w:rPr>
        <w:t xml:space="preserve">, </w:t>
      </w:r>
      <w:r w:rsidRPr="00FF033D">
        <w:rPr>
          <w:rFonts w:ascii="Segoe UI" w:eastAsia="Calibri" w:hAnsi="Segoe UI" w:cs="Segoe UI"/>
          <w:b/>
          <w:bCs/>
          <w:color w:val="000000" w:themeColor="text1"/>
          <w:sz w:val="22"/>
          <w:szCs w:val="22"/>
        </w:rPr>
        <w:t>Unavailable</w:t>
      </w:r>
      <w:r w:rsidRPr="00FF033D">
        <w:rPr>
          <w:rFonts w:ascii="Segoe UI" w:eastAsia="Calibri" w:hAnsi="Segoe UI" w:cs="Segoe UI"/>
          <w:color w:val="000000" w:themeColor="text1"/>
          <w:sz w:val="22"/>
          <w:szCs w:val="22"/>
        </w:rPr>
        <w:t xml:space="preserve">, </w:t>
      </w:r>
      <w:r w:rsidRPr="00FF033D">
        <w:rPr>
          <w:rFonts w:ascii="Segoe UI" w:eastAsia="Calibri" w:hAnsi="Segoe UI" w:cs="Segoe UI"/>
          <w:b/>
          <w:bCs/>
          <w:color w:val="000000" w:themeColor="text1"/>
          <w:sz w:val="22"/>
          <w:szCs w:val="22"/>
        </w:rPr>
        <w:t>Reserve</w:t>
      </w:r>
      <w:r w:rsidRPr="00FF033D">
        <w:rPr>
          <w:rFonts w:ascii="Segoe UI" w:eastAsia="Calibri" w:hAnsi="Segoe UI" w:cs="Segoe UI"/>
          <w:color w:val="000000" w:themeColor="text1"/>
          <w:sz w:val="22"/>
          <w:szCs w:val="22"/>
        </w:rPr>
        <w:t xml:space="preserve">, </w:t>
      </w:r>
      <w:r w:rsidRPr="00FF033D">
        <w:rPr>
          <w:rFonts w:ascii="Segoe UI" w:eastAsia="Calibri" w:hAnsi="Segoe UI" w:cs="Segoe UI"/>
          <w:b/>
          <w:bCs/>
          <w:color w:val="000000" w:themeColor="text1"/>
          <w:sz w:val="22"/>
          <w:szCs w:val="22"/>
        </w:rPr>
        <w:t>Boating</w:t>
      </w:r>
      <w:r w:rsidRPr="00FF033D">
        <w:rPr>
          <w:rFonts w:ascii="Segoe UI" w:eastAsia="Calibri" w:hAnsi="Segoe UI" w:cs="Segoe UI"/>
          <w:color w:val="000000" w:themeColor="text1"/>
          <w:sz w:val="22"/>
          <w:szCs w:val="22"/>
        </w:rPr>
        <w:t xml:space="preserve">, and </w:t>
      </w:r>
      <w:r w:rsidRPr="00FF033D">
        <w:rPr>
          <w:rFonts w:ascii="Segoe UI" w:eastAsia="Calibri" w:hAnsi="Segoe UI" w:cs="Segoe UI"/>
          <w:b/>
          <w:bCs/>
          <w:color w:val="000000" w:themeColor="text1"/>
          <w:sz w:val="22"/>
          <w:szCs w:val="22"/>
        </w:rPr>
        <w:t>Fishing</w:t>
      </w:r>
      <w:r w:rsidRPr="00FF033D">
        <w:rPr>
          <w:rFonts w:ascii="Segoe UI" w:eastAsia="Calibri" w:hAnsi="Segoe UI" w:cs="Segoe UI"/>
          <w:color w:val="000000" w:themeColor="text1"/>
          <w:sz w:val="22"/>
          <w:szCs w:val="22"/>
        </w:rPr>
        <w:t xml:space="preserve"> (as an Enum), should be placed in its own separate entity. This new entity, </w:t>
      </w:r>
      <w:proofErr w:type="spellStart"/>
      <w:r w:rsidRPr="00FF033D">
        <w:rPr>
          <w:rFonts w:ascii="Segoe UI" w:eastAsia="Calibri" w:hAnsi="Segoe UI" w:cs="Segoe UI"/>
          <w:b/>
          <w:bCs/>
          <w:color w:val="000000" w:themeColor="text1"/>
          <w:sz w:val="22"/>
          <w:szCs w:val="22"/>
        </w:rPr>
        <w:t>Availability_Status</w:t>
      </w:r>
      <w:proofErr w:type="spellEnd"/>
      <w:r w:rsidRPr="00FF033D">
        <w:rPr>
          <w:rFonts w:ascii="Segoe UI" w:eastAsia="Calibri" w:hAnsi="Segoe UI" w:cs="Segoe UI"/>
          <w:color w:val="000000" w:themeColor="text1"/>
          <w:sz w:val="22"/>
          <w:szCs w:val="22"/>
        </w:rPr>
        <w:t xml:space="preserve">, would then be linked to the </w:t>
      </w:r>
      <w:r w:rsidRPr="00FF033D">
        <w:rPr>
          <w:rFonts w:ascii="Segoe UI" w:eastAsia="Calibri" w:hAnsi="Segoe UI" w:cs="Segoe UI"/>
          <w:b/>
          <w:bCs/>
          <w:color w:val="000000" w:themeColor="text1"/>
          <w:sz w:val="22"/>
          <w:szCs w:val="22"/>
        </w:rPr>
        <w:t>Boat Person</w:t>
      </w:r>
      <w:r w:rsidRPr="00FF033D">
        <w:rPr>
          <w:rFonts w:ascii="Segoe UI" w:eastAsia="Calibri" w:hAnsi="Segoe UI" w:cs="Segoe UI"/>
          <w:color w:val="000000" w:themeColor="text1"/>
          <w:sz w:val="22"/>
          <w:szCs w:val="22"/>
        </w:rPr>
        <w:t xml:space="preserve"> entity, creating a one-to-many relationship, where one status can be associated with many boat persons. This structure allows for better flexibility and scalability in managing the availability of boat </w:t>
      </w:r>
      <w:proofErr w:type="gramStart"/>
      <w:r w:rsidRPr="00FF033D">
        <w:rPr>
          <w:rFonts w:ascii="Segoe UI" w:eastAsia="Calibri" w:hAnsi="Segoe UI" w:cs="Segoe UI"/>
          <w:color w:val="000000" w:themeColor="text1"/>
          <w:sz w:val="22"/>
          <w:szCs w:val="22"/>
        </w:rPr>
        <w:t>persons</w:t>
      </w:r>
      <w:proofErr w:type="gramEnd"/>
      <w:r w:rsidRPr="00FF033D">
        <w:rPr>
          <w:rFonts w:ascii="Segoe UI" w:eastAsia="Calibri" w:hAnsi="Segoe UI" w:cs="Segoe UI"/>
          <w:color w:val="000000" w:themeColor="text1"/>
          <w:sz w:val="22"/>
          <w:szCs w:val="22"/>
        </w:rPr>
        <w:t xml:space="preserve"> during the competition.</w:t>
      </w:r>
    </w:p>
    <w:p w14:paraId="144330E8" w14:textId="77777777" w:rsidR="008A36FF" w:rsidRPr="00FF033D" w:rsidRDefault="008A36FF" w:rsidP="008A36FF">
      <w:pPr>
        <w:spacing w:before="240" w:after="240"/>
        <w:rPr>
          <w:rFonts w:ascii="Segoe UI" w:eastAsia="Calibri" w:hAnsi="Segoe UI" w:cs="Segoe UI"/>
          <w:color w:val="000000" w:themeColor="text1"/>
          <w:sz w:val="22"/>
          <w:szCs w:val="22"/>
        </w:rPr>
      </w:pPr>
    </w:p>
    <w:p w14:paraId="70B7E8BA"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b/>
          <w:bCs/>
          <w:color w:val="000000" w:themeColor="text1"/>
          <w:sz w:val="22"/>
          <w:szCs w:val="22"/>
        </w:rPr>
        <w:t>Necessity of the Past Event Table:</w:t>
      </w:r>
    </w:p>
    <w:p w14:paraId="5A682D77"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color w:val="000000" w:themeColor="text1"/>
          <w:sz w:val="22"/>
          <w:szCs w:val="22"/>
        </w:rPr>
        <w:t xml:space="preserve">It appears that the </w:t>
      </w:r>
      <w:r w:rsidRPr="00FF033D">
        <w:rPr>
          <w:rFonts w:ascii="Segoe UI" w:eastAsia="Calibri" w:hAnsi="Segoe UI" w:cs="Segoe UI"/>
          <w:b/>
          <w:bCs/>
          <w:color w:val="000000" w:themeColor="text1"/>
          <w:sz w:val="22"/>
          <w:szCs w:val="22"/>
        </w:rPr>
        <w:t>Past Event</w:t>
      </w:r>
      <w:r w:rsidRPr="00FF033D">
        <w:rPr>
          <w:rFonts w:ascii="Segoe UI" w:eastAsia="Calibri" w:hAnsi="Segoe UI" w:cs="Segoe UI"/>
          <w:color w:val="000000" w:themeColor="text1"/>
          <w:sz w:val="22"/>
          <w:szCs w:val="22"/>
        </w:rPr>
        <w:t xml:space="preserve"> table may not be necessary within the current system design. Linking the entrant ID as a foreign key would only display current </w:t>
      </w:r>
      <w:proofErr w:type="gramStart"/>
      <w:r w:rsidRPr="00FF033D">
        <w:rPr>
          <w:rFonts w:ascii="Segoe UI" w:eastAsia="Calibri" w:hAnsi="Segoe UI" w:cs="Segoe UI"/>
          <w:color w:val="000000" w:themeColor="text1"/>
          <w:sz w:val="22"/>
          <w:szCs w:val="22"/>
        </w:rPr>
        <w:t>year</w:t>
      </w:r>
      <w:proofErr w:type="gramEnd"/>
      <w:r w:rsidRPr="00FF033D">
        <w:rPr>
          <w:rFonts w:ascii="Segoe UI" w:eastAsia="Calibri" w:hAnsi="Segoe UI" w:cs="Segoe UI"/>
          <w:color w:val="000000" w:themeColor="text1"/>
          <w:sz w:val="22"/>
          <w:szCs w:val="22"/>
        </w:rPr>
        <w:t xml:space="preserve"> entrants; however, entrants from previous years would not be relevant to the current year's competition. Since past entrants do not have a direct relationship with the present competition, their inclusion could introduce confusion or data redundancy.</w:t>
      </w:r>
    </w:p>
    <w:p w14:paraId="69A51ED8" w14:textId="77777777" w:rsidR="008A36FF" w:rsidRPr="00FF033D" w:rsidRDefault="008A36FF" w:rsidP="008A36FF">
      <w:pPr>
        <w:spacing w:before="240" w:after="240"/>
        <w:rPr>
          <w:rFonts w:ascii="Segoe UI" w:eastAsia="Calibri" w:hAnsi="Segoe UI" w:cs="Segoe UI"/>
          <w:color w:val="000000" w:themeColor="text1"/>
          <w:sz w:val="22"/>
          <w:szCs w:val="22"/>
        </w:rPr>
      </w:pPr>
      <w:r w:rsidRPr="00FF033D">
        <w:rPr>
          <w:rFonts w:ascii="Segoe UI" w:eastAsia="Calibri" w:hAnsi="Segoe UI" w:cs="Segoe UI"/>
          <w:b/>
          <w:bCs/>
          <w:color w:val="000000" w:themeColor="text1"/>
          <w:sz w:val="22"/>
          <w:szCs w:val="22"/>
        </w:rPr>
        <w:lastRenderedPageBreak/>
        <w:t>Boat Person Entity Attributes:</w:t>
      </w:r>
    </w:p>
    <w:p w14:paraId="7E9D44E4" w14:textId="77777777" w:rsidR="008A36FF" w:rsidRPr="00FF033D" w:rsidRDefault="008A36FF" w:rsidP="008A36FF">
      <w:pPr>
        <w:spacing w:before="240" w:after="240"/>
        <w:rPr>
          <w:rFonts w:ascii="Segoe UI" w:eastAsia="Calibri" w:hAnsi="Segoe UI" w:cs="Segoe UI"/>
          <w:b/>
          <w:color w:val="E97132" w:themeColor="accent2"/>
          <w:sz w:val="22"/>
          <w:szCs w:val="22"/>
        </w:rPr>
      </w:pPr>
      <w:r w:rsidRPr="00FF033D">
        <w:rPr>
          <w:rFonts w:ascii="Segoe UI" w:eastAsia="Calibri" w:hAnsi="Segoe UI" w:cs="Segoe UI"/>
          <w:color w:val="000000" w:themeColor="text1"/>
          <w:sz w:val="22"/>
          <w:szCs w:val="22"/>
        </w:rPr>
        <w:t xml:space="preserve">The attributes within the </w:t>
      </w:r>
      <w:r w:rsidRPr="00FF033D">
        <w:rPr>
          <w:rFonts w:ascii="Segoe UI" w:eastAsia="Calibri" w:hAnsi="Segoe UI" w:cs="Segoe UI"/>
          <w:b/>
          <w:bCs/>
          <w:color w:val="000000" w:themeColor="text1"/>
          <w:sz w:val="22"/>
          <w:szCs w:val="22"/>
        </w:rPr>
        <w:t>Boat Person</w:t>
      </w:r>
      <w:r w:rsidRPr="00FF033D">
        <w:rPr>
          <w:rFonts w:ascii="Segoe UI" w:eastAsia="Calibri" w:hAnsi="Segoe UI" w:cs="Segoe UI"/>
          <w:color w:val="000000" w:themeColor="text1"/>
          <w:sz w:val="22"/>
          <w:szCs w:val="22"/>
        </w:rPr>
        <w:t xml:space="preserve"> entity seem well-organized, reflecting the system’s requirements. A boat person can either be an </w:t>
      </w:r>
      <w:r w:rsidRPr="00FF033D">
        <w:rPr>
          <w:rFonts w:ascii="Segoe UI" w:eastAsia="Calibri" w:hAnsi="Segoe UI" w:cs="Segoe UI"/>
          <w:b/>
          <w:bCs/>
          <w:color w:val="000000" w:themeColor="text1"/>
          <w:sz w:val="22"/>
          <w:szCs w:val="22"/>
        </w:rPr>
        <w:t>entrant</w:t>
      </w:r>
      <w:r w:rsidRPr="00FF033D">
        <w:rPr>
          <w:rFonts w:ascii="Segoe UI" w:eastAsia="Calibri" w:hAnsi="Segoe UI" w:cs="Segoe UI"/>
          <w:color w:val="000000" w:themeColor="text1"/>
          <w:sz w:val="22"/>
          <w:szCs w:val="22"/>
        </w:rPr>
        <w:t xml:space="preserve"> or a </w:t>
      </w:r>
      <w:r w:rsidRPr="00FF033D">
        <w:rPr>
          <w:rFonts w:ascii="Segoe UI" w:eastAsia="Calibri" w:hAnsi="Segoe UI" w:cs="Segoe UI"/>
          <w:b/>
          <w:bCs/>
          <w:color w:val="000000" w:themeColor="text1"/>
          <w:sz w:val="22"/>
          <w:szCs w:val="22"/>
        </w:rPr>
        <w:t>volunteer</w:t>
      </w:r>
      <w:r w:rsidRPr="00FF033D">
        <w:rPr>
          <w:rFonts w:ascii="Segoe UI" w:eastAsia="Calibri" w:hAnsi="Segoe UI" w:cs="Segoe UI"/>
          <w:color w:val="000000" w:themeColor="text1"/>
          <w:sz w:val="22"/>
          <w:szCs w:val="22"/>
        </w:rPr>
        <w:t xml:space="preserve">, with the </w:t>
      </w:r>
      <w:proofErr w:type="spellStart"/>
      <w:r w:rsidRPr="00FF033D">
        <w:rPr>
          <w:rFonts w:ascii="Segoe UI" w:eastAsia="Calibri" w:hAnsi="Segoe UI" w:cs="Segoe UI"/>
          <w:b/>
          <w:bCs/>
          <w:color w:val="000000" w:themeColor="text1"/>
          <w:sz w:val="22"/>
          <w:szCs w:val="22"/>
        </w:rPr>
        <w:t>EntrantID</w:t>
      </w:r>
      <w:proofErr w:type="spellEnd"/>
      <w:r w:rsidRPr="00FF033D">
        <w:rPr>
          <w:rFonts w:ascii="Segoe UI" w:eastAsia="Calibri" w:hAnsi="Segoe UI" w:cs="Segoe UI"/>
          <w:color w:val="000000" w:themeColor="text1"/>
          <w:sz w:val="22"/>
          <w:szCs w:val="22"/>
        </w:rPr>
        <w:t xml:space="preserve"> set as a foreign key (nullable) that references the </w:t>
      </w:r>
      <w:r w:rsidRPr="00FF033D">
        <w:rPr>
          <w:rFonts w:ascii="Segoe UI" w:eastAsia="Calibri" w:hAnsi="Segoe UI" w:cs="Segoe UI"/>
          <w:b/>
          <w:bCs/>
          <w:color w:val="000000" w:themeColor="text1"/>
          <w:sz w:val="22"/>
          <w:szCs w:val="22"/>
        </w:rPr>
        <w:t>Entrant</w:t>
      </w:r>
      <w:r w:rsidRPr="00FF033D">
        <w:rPr>
          <w:rFonts w:ascii="Segoe UI" w:eastAsia="Calibri" w:hAnsi="Segoe UI" w:cs="Segoe UI"/>
          <w:color w:val="000000" w:themeColor="text1"/>
          <w:sz w:val="22"/>
          <w:szCs w:val="22"/>
        </w:rPr>
        <w:t xml:space="preserve"> entity (</w:t>
      </w:r>
      <w:proofErr w:type="spellStart"/>
      <w:r w:rsidRPr="00FF033D">
        <w:rPr>
          <w:rFonts w:ascii="Segoe UI" w:eastAsia="Calibri" w:hAnsi="Segoe UI" w:cs="Segoe UI"/>
          <w:color w:val="000000" w:themeColor="text1"/>
          <w:sz w:val="22"/>
          <w:szCs w:val="22"/>
        </w:rPr>
        <w:t>EntrantID</w:t>
      </w:r>
      <w:proofErr w:type="spellEnd"/>
      <w:r w:rsidRPr="00FF033D">
        <w:rPr>
          <w:rFonts w:ascii="Segoe UI" w:eastAsia="Calibri" w:hAnsi="Segoe UI" w:cs="Segoe UI"/>
          <w:color w:val="000000" w:themeColor="text1"/>
          <w:sz w:val="22"/>
          <w:szCs w:val="22"/>
        </w:rPr>
        <w:t>). This design ensures that a boat person’s role is clearly defined and allows the system to distinguish between volunteers and competitors efficiently.</w:t>
      </w:r>
    </w:p>
    <w:p w14:paraId="593211F1" w14:textId="77777777" w:rsidR="00B8762E" w:rsidRPr="00FF033D" w:rsidRDefault="00B8762E">
      <w:pPr>
        <w:rPr>
          <w:rFonts w:ascii="Segoe UI" w:hAnsi="Segoe UI" w:cs="Segoe UI"/>
          <w:sz w:val="22"/>
          <w:szCs w:val="22"/>
        </w:rPr>
      </w:pPr>
    </w:p>
    <w:sectPr w:rsidR="00B8762E" w:rsidRPr="00FF0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8C15"/>
    <w:multiLevelType w:val="hybridMultilevel"/>
    <w:tmpl w:val="FFFFFFFF"/>
    <w:lvl w:ilvl="0" w:tplc="5E6CDD34">
      <w:start w:val="1"/>
      <w:numFmt w:val="bullet"/>
      <w:lvlText w:val=""/>
      <w:lvlJc w:val="left"/>
      <w:pPr>
        <w:ind w:left="720" w:hanging="360"/>
      </w:pPr>
      <w:rPr>
        <w:rFonts w:ascii="Symbol" w:hAnsi="Symbol" w:hint="default"/>
      </w:rPr>
    </w:lvl>
    <w:lvl w:ilvl="1" w:tplc="B70CE376">
      <w:start w:val="1"/>
      <w:numFmt w:val="bullet"/>
      <w:lvlText w:val="o"/>
      <w:lvlJc w:val="left"/>
      <w:pPr>
        <w:ind w:left="1440" w:hanging="360"/>
      </w:pPr>
      <w:rPr>
        <w:rFonts w:ascii="Courier New" w:hAnsi="Courier New" w:hint="default"/>
      </w:rPr>
    </w:lvl>
    <w:lvl w:ilvl="2" w:tplc="B42EF474">
      <w:start w:val="1"/>
      <w:numFmt w:val="bullet"/>
      <w:lvlText w:val=""/>
      <w:lvlJc w:val="left"/>
      <w:pPr>
        <w:ind w:left="2160" w:hanging="360"/>
      </w:pPr>
      <w:rPr>
        <w:rFonts w:ascii="Wingdings" w:hAnsi="Wingdings" w:hint="default"/>
      </w:rPr>
    </w:lvl>
    <w:lvl w:ilvl="3" w:tplc="CC546222">
      <w:start w:val="1"/>
      <w:numFmt w:val="bullet"/>
      <w:lvlText w:val=""/>
      <w:lvlJc w:val="left"/>
      <w:pPr>
        <w:ind w:left="2880" w:hanging="360"/>
      </w:pPr>
      <w:rPr>
        <w:rFonts w:ascii="Symbol" w:hAnsi="Symbol" w:hint="default"/>
      </w:rPr>
    </w:lvl>
    <w:lvl w:ilvl="4" w:tplc="464057DC">
      <w:start w:val="1"/>
      <w:numFmt w:val="bullet"/>
      <w:lvlText w:val="o"/>
      <w:lvlJc w:val="left"/>
      <w:pPr>
        <w:ind w:left="3600" w:hanging="360"/>
      </w:pPr>
      <w:rPr>
        <w:rFonts w:ascii="Courier New" w:hAnsi="Courier New" w:hint="default"/>
      </w:rPr>
    </w:lvl>
    <w:lvl w:ilvl="5" w:tplc="2C80AADE">
      <w:start w:val="1"/>
      <w:numFmt w:val="bullet"/>
      <w:lvlText w:val=""/>
      <w:lvlJc w:val="left"/>
      <w:pPr>
        <w:ind w:left="4320" w:hanging="360"/>
      </w:pPr>
      <w:rPr>
        <w:rFonts w:ascii="Wingdings" w:hAnsi="Wingdings" w:hint="default"/>
      </w:rPr>
    </w:lvl>
    <w:lvl w:ilvl="6" w:tplc="9A40F4E4">
      <w:start w:val="1"/>
      <w:numFmt w:val="bullet"/>
      <w:lvlText w:val=""/>
      <w:lvlJc w:val="left"/>
      <w:pPr>
        <w:ind w:left="5040" w:hanging="360"/>
      </w:pPr>
      <w:rPr>
        <w:rFonts w:ascii="Symbol" w:hAnsi="Symbol" w:hint="default"/>
      </w:rPr>
    </w:lvl>
    <w:lvl w:ilvl="7" w:tplc="90A82430">
      <w:start w:val="1"/>
      <w:numFmt w:val="bullet"/>
      <w:lvlText w:val="o"/>
      <w:lvlJc w:val="left"/>
      <w:pPr>
        <w:ind w:left="5760" w:hanging="360"/>
      </w:pPr>
      <w:rPr>
        <w:rFonts w:ascii="Courier New" w:hAnsi="Courier New" w:hint="default"/>
      </w:rPr>
    </w:lvl>
    <w:lvl w:ilvl="8" w:tplc="A34E5DE2">
      <w:start w:val="1"/>
      <w:numFmt w:val="bullet"/>
      <w:lvlText w:val=""/>
      <w:lvlJc w:val="left"/>
      <w:pPr>
        <w:ind w:left="6480" w:hanging="360"/>
      </w:pPr>
      <w:rPr>
        <w:rFonts w:ascii="Wingdings" w:hAnsi="Wingdings" w:hint="default"/>
      </w:rPr>
    </w:lvl>
  </w:abstractNum>
  <w:abstractNum w:abstractNumId="1" w15:restartNumberingAfterBreak="0">
    <w:nsid w:val="4D9036AC"/>
    <w:multiLevelType w:val="hybridMultilevel"/>
    <w:tmpl w:val="FFFFFFFF"/>
    <w:lvl w:ilvl="0" w:tplc="BDF60ACC">
      <w:start w:val="1"/>
      <w:numFmt w:val="decimal"/>
      <w:lvlText w:val="%1."/>
      <w:lvlJc w:val="left"/>
      <w:pPr>
        <w:ind w:left="720" w:hanging="360"/>
      </w:pPr>
    </w:lvl>
    <w:lvl w:ilvl="1" w:tplc="B978A04A">
      <w:start w:val="1"/>
      <w:numFmt w:val="lowerLetter"/>
      <w:lvlText w:val="%2."/>
      <w:lvlJc w:val="left"/>
      <w:pPr>
        <w:ind w:left="1440" w:hanging="360"/>
      </w:pPr>
    </w:lvl>
    <w:lvl w:ilvl="2" w:tplc="DDBAD4BE">
      <w:start w:val="1"/>
      <w:numFmt w:val="lowerRoman"/>
      <w:lvlText w:val="%3."/>
      <w:lvlJc w:val="right"/>
      <w:pPr>
        <w:ind w:left="2160" w:hanging="180"/>
      </w:pPr>
    </w:lvl>
    <w:lvl w:ilvl="3" w:tplc="128274E0">
      <w:start w:val="1"/>
      <w:numFmt w:val="decimal"/>
      <w:lvlText w:val="%4."/>
      <w:lvlJc w:val="left"/>
      <w:pPr>
        <w:ind w:left="2880" w:hanging="360"/>
      </w:pPr>
    </w:lvl>
    <w:lvl w:ilvl="4" w:tplc="56381DE2">
      <w:start w:val="1"/>
      <w:numFmt w:val="lowerLetter"/>
      <w:lvlText w:val="%5."/>
      <w:lvlJc w:val="left"/>
      <w:pPr>
        <w:ind w:left="3600" w:hanging="360"/>
      </w:pPr>
    </w:lvl>
    <w:lvl w:ilvl="5" w:tplc="B26ED7DE">
      <w:start w:val="1"/>
      <w:numFmt w:val="lowerRoman"/>
      <w:lvlText w:val="%6."/>
      <w:lvlJc w:val="right"/>
      <w:pPr>
        <w:ind w:left="4320" w:hanging="180"/>
      </w:pPr>
    </w:lvl>
    <w:lvl w:ilvl="6" w:tplc="0C8A8A7A">
      <w:start w:val="1"/>
      <w:numFmt w:val="decimal"/>
      <w:lvlText w:val="%7."/>
      <w:lvlJc w:val="left"/>
      <w:pPr>
        <w:ind w:left="5040" w:hanging="360"/>
      </w:pPr>
    </w:lvl>
    <w:lvl w:ilvl="7" w:tplc="FB42DD96">
      <w:start w:val="1"/>
      <w:numFmt w:val="lowerLetter"/>
      <w:lvlText w:val="%8."/>
      <w:lvlJc w:val="left"/>
      <w:pPr>
        <w:ind w:left="5760" w:hanging="360"/>
      </w:pPr>
    </w:lvl>
    <w:lvl w:ilvl="8" w:tplc="59720152">
      <w:start w:val="1"/>
      <w:numFmt w:val="lowerRoman"/>
      <w:lvlText w:val="%9."/>
      <w:lvlJc w:val="right"/>
      <w:pPr>
        <w:ind w:left="6480" w:hanging="180"/>
      </w:pPr>
    </w:lvl>
  </w:abstractNum>
  <w:abstractNum w:abstractNumId="2" w15:restartNumberingAfterBreak="0">
    <w:nsid w:val="6667FFD1"/>
    <w:multiLevelType w:val="hybridMultilevel"/>
    <w:tmpl w:val="FFFFFFFF"/>
    <w:lvl w:ilvl="0" w:tplc="75D6F8EC">
      <w:start w:val="1"/>
      <w:numFmt w:val="bullet"/>
      <w:lvlText w:val="-"/>
      <w:lvlJc w:val="left"/>
      <w:pPr>
        <w:ind w:left="720" w:hanging="360"/>
      </w:pPr>
      <w:rPr>
        <w:rFonts w:ascii="Aptos" w:hAnsi="Aptos" w:hint="default"/>
      </w:rPr>
    </w:lvl>
    <w:lvl w:ilvl="1" w:tplc="399EBBDA">
      <w:start w:val="1"/>
      <w:numFmt w:val="bullet"/>
      <w:lvlText w:val="o"/>
      <w:lvlJc w:val="left"/>
      <w:pPr>
        <w:ind w:left="1440" w:hanging="360"/>
      </w:pPr>
      <w:rPr>
        <w:rFonts w:ascii="Courier New" w:hAnsi="Courier New" w:hint="default"/>
      </w:rPr>
    </w:lvl>
    <w:lvl w:ilvl="2" w:tplc="231E8874">
      <w:start w:val="1"/>
      <w:numFmt w:val="bullet"/>
      <w:lvlText w:val=""/>
      <w:lvlJc w:val="left"/>
      <w:pPr>
        <w:ind w:left="2160" w:hanging="360"/>
      </w:pPr>
      <w:rPr>
        <w:rFonts w:ascii="Wingdings" w:hAnsi="Wingdings" w:hint="default"/>
      </w:rPr>
    </w:lvl>
    <w:lvl w:ilvl="3" w:tplc="526ED746">
      <w:start w:val="1"/>
      <w:numFmt w:val="bullet"/>
      <w:lvlText w:val=""/>
      <w:lvlJc w:val="left"/>
      <w:pPr>
        <w:ind w:left="2880" w:hanging="360"/>
      </w:pPr>
      <w:rPr>
        <w:rFonts w:ascii="Symbol" w:hAnsi="Symbol" w:hint="default"/>
      </w:rPr>
    </w:lvl>
    <w:lvl w:ilvl="4" w:tplc="2BC222AC">
      <w:start w:val="1"/>
      <w:numFmt w:val="bullet"/>
      <w:lvlText w:val="o"/>
      <w:lvlJc w:val="left"/>
      <w:pPr>
        <w:ind w:left="3600" w:hanging="360"/>
      </w:pPr>
      <w:rPr>
        <w:rFonts w:ascii="Courier New" w:hAnsi="Courier New" w:hint="default"/>
      </w:rPr>
    </w:lvl>
    <w:lvl w:ilvl="5" w:tplc="98486E72">
      <w:start w:val="1"/>
      <w:numFmt w:val="bullet"/>
      <w:lvlText w:val=""/>
      <w:lvlJc w:val="left"/>
      <w:pPr>
        <w:ind w:left="4320" w:hanging="360"/>
      </w:pPr>
      <w:rPr>
        <w:rFonts w:ascii="Wingdings" w:hAnsi="Wingdings" w:hint="default"/>
      </w:rPr>
    </w:lvl>
    <w:lvl w:ilvl="6" w:tplc="97C26A18">
      <w:start w:val="1"/>
      <w:numFmt w:val="bullet"/>
      <w:lvlText w:val=""/>
      <w:lvlJc w:val="left"/>
      <w:pPr>
        <w:ind w:left="5040" w:hanging="360"/>
      </w:pPr>
      <w:rPr>
        <w:rFonts w:ascii="Symbol" w:hAnsi="Symbol" w:hint="default"/>
      </w:rPr>
    </w:lvl>
    <w:lvl w:ilvl="7" w:tplc="A836BA74">
      <w:start w:val="1"/>
      <w:numFmt w:val="bullet"/>
      <w:lvlText w:val="o"/>
      <w:lvlJc w:val="left"/>
      <w:pPr>
        <w:ind w:left="5760" w:hanging="360"/>
      </w:pPr>
      <w:rPr>
        <w:rFonts w:ascii="Courier New" w:hAnsi="Courier New" w:hint="default"/>
      </w:rPr>
    </w:lvl>
    <w:lvl w:ilvl="8" w:tplc="9C668FBE">
      <w:start w:val="1"/>
      <w:numFmt w:val="bullet"/>
      <w:lvlText w:val=""/>
      <w:lvlJc w:val="left"/>
      <w:pPr>
        <w:ind w:left="6480" w:hanging="360"/>
      </w:pPr>
      <w:rPr>
        <w:rFonts w:ascii="Wingdings" w:hAnsi="Wingdings" w:hint="default"/>
      </w:rPr>
    </w:lvl>
  </w:abstractNum>
  <w:num w:numId="1" w16cid:durableId="594020267">
    <w:abstractNumId w:val="1"/>
  </w:num>
  <w:num w:numId="2" w16cid:durableId="2127461358">
    <w:abstractNumId w:val="2"/>
  </w:num>
  <w:num w:numId="3" w16cid:durableId="765541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EAD"/>
    <w:rsid w:val="002841E7"/>
    <w:rsid w:val="00417E7C"/>
    <w:rsid w:val="00502EAD"/>
    <w:rsid w:val="008964BD"/>
    <w:rsid w:val="008A36FF"/>
    <w:rsid w:val="008C460E"/>
    <w:rsid w:val="00B8762E"/>
    <w:rsid w:val="00EE4C12"/>
    <w:rsid w:val="00F458B3"/>
    <w:rsid w:val="00FF033D"/>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722FD"/>
  <w15:chartTrackingRefBased/>
  <w15:docId w15:val="{271B32A3-F428-4698-8DC9-A7C8C4E5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6FF"/>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50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EAD"/>
    <w:rPr>
      <w:rFonts w:eastAsiaTheme="majorEastAsia" w:cstheme="majorBidi"/>
      <w:color w:val="272727" w:themeColor="text1" w:themeTint="D8"/>
    </w:rPr>
  </w:style>
  <w:style w:type="paragraph" w:styleId="Title">
    <w:name w:val="Title"/>
    <w:basedOn w:val="Normal"/>
    <w:next w:val="Normal"/>
    <w:link w:val="TitleChar"/>
    <w:uiPriority w:val="10"/>
    <w:qFormat/>
    <w:rsid w:val="00502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EAD"/>
    <w:pPr>
      <w:spacing w:before="160"/>
      <w:jc w:val="center"/>
    </w:pPr>
    <w:rPr>
      <w:i/>
      <w:iCs/>
      <w:color w:val="404040" w:themeColor="text1" w:themeTint="BF"/>
    </w:rPr>
  </w:style>
  <w:style w:type="character" w:customStyle="1" w:styleId="QuoteChar">
    <w:name w:val="Quote Char"/>
    <w:basedOn w:val="DefaultParagraphFont"/>
    <w:link w:val="Quote"/>
    <w:uiPriority w:val="29"/>
    <w:rsid w:val="00502EAD"/>
    <w:rPr>
      <w:i/>
      <w:iCs/>
      <w:color w:val="404040" w:themeColor="text1" w:themeTint="BF"/>
    </w:rPr>
  </w:style>
  <w:style w:type="paragraph" w:styleId="ListParagraph">
    <w:name w:val="List Paragraph"/>
    <w:basedOn w:val="Normal"/>
    <w:uiPriority w:val="34"/>
    <w:qFormat/>
    <w:rsid w:val="00502EAD"/>
    <w:pPr>
      <w:ind w:left="720"/>
      <w:contextualSpacing/>
    </w:pPr>
  </w:style>
  <w:style w:type="character" w:styleId="IntenseEmphasis">
    <w:name w:val="Intense Emphasis"/>
    <w:basedOn w:val="DefaultParagraphFont"/>
    <w:uiPriority w:val="21"/>
    <w:qFormat/>
    <w:rsid w:val="00502EAD"/>
    <w:rPr>
      <w:i/>
      <w:iCs/>
      <w:color w:val="0F4761" w:themeColor="accent1" w:themeShade="BF"/>
    </w:rPr>
  </w:style>
  <w:style w:type="paragraph" w:styleId="IntenseQuote">
    <w:name w:val="Intense Quote"/>
    <w:basedOn w:val="Normal"/>
    <w:next w:val="Normal"/>
    <w:link w:val="IntenseQuoteChar"/>
    <w:uiPriority w:val="30"/>
    <w:qFormat/>
    <w:rsid w:val="0050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EAD"/>
    <w:rPr>
      <w:i/>
      <w:iCs/>
      <w:color w:val="0F4761" w:themeColor="accent1" w:themeShade="BF"/>
    </w:rPr>
  </w:style>
  <w:style w:type="character" w:styleId="IntenseReference">
    <w:name w:val="Intense Reference"/>
    <w:basedOn w:val="DefaultParagraphFont"/>
    <w:uiPriority w:val="32"/>
    <w:qFormat/>
    <w:rsid w:val="00502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D274E-FA6A-465C-A87A-A0B38062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507</Words>
  <Characters>2830</Characters>
  <Application>Microsoft Office Word</Application>
  <DocSecurity>0</DocSecurity>
  <Lines>56</Lines>
  <Paragraphs>32</Paragraphs>
  <ScaleCrop>false</ScaleCrop>
  <Company>Bentley Systems</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Jiyun Kim</dc:creator>
  <cp:keywords/>
  <dc:description/>
  <cp:lastModifiedBy>Jiyun Kim</cp:lastModifiedBy>
  <cp:revision>5</cp:revision>
  <dcterms:created xsi:type="dcterms:W3CDTF">2026-03-17T16:01:00Z</dcterms:created>
  <dcterms:modified xsi:type="dcterms:W3CDTF">2026-03-18T12:41:00Z</dcterms:modified>
</cp:coreProperties>
</file>