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Earth’s Future</w:t>
      </w:r>
    </w:p>
    <w:p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Supporting Information for</w:t>
      </w:r>
    </w:p>
    <w:p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>
        <w:rPr>
          <w:rFonts w:ascii="Myriad Pro" w:hAnsi="Myriad Pro"/>
          <w:b/>
          <w:sz w:val="22"/>
          <w:szCs w:val="22"/>
        </w:rPr>
        <w:t>Rapid changes in cost of renewable-energy development and transmission of inter-regional power may accelerate the neutrality of China’s power system</w:t>
      </w:r>
    </w:p>
    <w:p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Jizhe Li</w:t>
      </w:r>
      <w:r>
        <w:rPr>
          <w:rFonts w:ascii="Myriad Pro" w:hAnsi="Myriad Pro"/>
          <w:sz w:val="22"/>
          <w:szCs w:val="22"/>
          <w:vertAlign w:val="superscript"/>
        </w:rPr>
        <w:t>a</w:t>
      </w:r>
      <w:r>
        <w:rPr>
          <w:rFonts w:ascii="Myriad Pro" w:hAnsi="Myriad Pro"/>
          <w:sz w:val="22"/>
          <w:szCs w:val="22"/>
        </w:rPr>
        <w:t>, Guohe Huangb*, Jiapei Chen</w:t>
      </w:r>
      <w:r>
        <w:rPr>
          <w:rFonts w:ascii="Myriad Pro" w:hAnsi="Myriad Pro"/>
          <w:sz w:val="22"/>
          <w:szCs w:val="22"/>
          <w:vertAlign w:val="superscript"/>
        </w:rPr>
        <w:t>c</w:t>
      </w:r>
      <w:r>
        <w:rPr>
          <w:rFonts w:ascii="Myriad Pro" w:hAnsi="Myriad Pro"/>
          <w:sz w:val="22"/>
          <w:szCs w:val="22"/>
        </w:rPr>
        <w:t>, Yongping Li</w:t>
      </w:r>
      <w:r>
        <w:rPr>
          <w:rFonts w:ascii="Myriad Pro" w:hAnsi="Myriad Pro"/>
          <w:sz w:val="22"/>
          <w:szCs w:val="22"/>
          <w:vertAlign w:val="superscript"/>
        </w:rPr>
        <w:t>a</w:t>
      </w:r>
      <w:r>
        <w:rPr>
          <w:rFonts w:ascii="Myriad Pro" w:hAnsi="Myriad Pro"/>
          <w:sz w:val="22"/>
          <w:szCs w:val="22"/>
        </w:rPr>
        <w:t>, Boyue Zheng</w:t>
      </w:r>
    </w:p>
    <w:p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>
        <w:rPr>
          <w:rFonts w:ascii="Myriad Pro" w:hAnsi="Myriad Pro"/>
          <w:sz w:val="18"/>
          <w:szCs w:val="18"/>
          <w:vertAlign w:val="superscript"/>
        </w:rPr>
        <w:t>a</w:t>
      </w:r>
      <w:r>
        <w:rPr>
          <w:rFonts w:ascii="Myriad Pro" w:hAnsi="Myriad Pro"/>
          <w:sz w:val="18"/>
          <w:szCs w:val="18"/>
        </w:rPr>
        <w:t xml:space="preserve"> State Key Joint Laboratory of Environmental Simulation and Pollution Control, School of Environment, Beijing Normal University, Beijing, 100875, China</w:t>
      </w:r>
    </w:p>
    <w:p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>
        <w:rPr>
          <w:rFonts w:ascii="Myriad Pro" w:hAnsi="Myriad Pro"/>
          <w:sz w:val="18"/>
          <w:szCs w:val="18"/>
          <w:vertAlign w:val="superscript"/>
        </w:rPr>
        <w:t>b*</w:t>
      </w:r>
      <w:r>
        <w:rPr>
          <w:rFonts w:ascii="Myriad Pro" w:hAnsi="Myriad Pro"/>
          <w:sz w:val="18"/>
          <w:szCs w:val="18"/>
        </w:rPr>
        <w:t xml:space="preserve"> State Key Joint Laboratory of Environmental Simulation and Pollution Control, CEEER-URBNU, College of Environment, Beijing Normal University, Beijing 100875, China</w:t>
      </w:r>
    </w:p>
    <w:p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>
        <w:rPr>
          <w:rFonts w:ascii="Myriad Pro" w:hAnsi="Myriad Pro"/>
          <w:sz w:val="18"/>
          <w:szCs w:val="18"/>
          <w:vertAlign w:val="superscript"/>
        </w:rPr>
        <w:t>c</w:t>
      </w:r>
      <w:r>
        <w:rPr>
          <w:rFonts w:ascii="Myriad Pro" w:hAnsi="Myriad Pro"/>
          <w:sz w:val="18"/>
          <w:szCs w:val="18"/>
        </w:rPr>
        <w:t xml:space="preserve"> Institute for Energy, Environment and Sustainable Communities, University of Regina, Regina, Saskatchewan S4S 0A2, Canada</w:t>
      </w:r>
    </w:p>
    <w:p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bookmarkStart w:id="0" w:name="_Hlk92989279"/>
      <w:r>
        <w:rPr>
          <w:rFonts w:ascii="Myriad Pro" w:hAnsi="Myriad Pro"/>
          <w:sz w:val="18"/>
          <w:szCs w:val="18"/>
          <w:vertAlign w:val="superscript"/>
        </w:rPr>
        <w:t>d</w:t>
      </w:r>
      <w:r>
        <w:rPr>
          <w:rFonts w:ascii="Myriad Pro" w:hAnsi="Myriad Pro"/>
          <w:sz w:val="18"/>
          <w:szCs w:val="18"/>
        </w:rPr>
        <w:t xml:space="preserve"> Sino-Canada Resources and Environmental Research Academy, North China Electric Power University, Beijing 102206, China</w:t>
      </w:r>
    </w:p>
    <w:bookmarkEnd w:id="0"/>
    <w:p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 </w:t>
      </w:r>
    </w:p>
    <w:p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Contents of this file </w:t>
      </w:r>
    </w:p>
    <w:p>
      <w:pPr>
        <w:rPr>
          <w:rFonts w:ascii="Myriad Pro" w:hAnsi="Myriad Pro"/>
        </w:rPr>
      </w:pPr>
    </w:p>
    <w:p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Interval Linear Programming</w:t>
      </w:r>
    </w:p>
    <w:p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Tables S1 to S3 </w:t>
      </w:r>
    </w:p>
    <w:p>
      <w:pPr>
        <w:ind w:left="720"/>
        <w:rPr>
          <w:rFonts w:ascii="Myriad Pro" w:hAnsi="Myriad Pro"/>
          <w:sz w:val="22"/>
          <w:szCs w:val="22"/>
        </w:rPr>
      </w:pPr>
    </w:p>
    <w:p>
      <w:pPr>
        <w:pStyle w:val="10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Interval Linear Programming.</w:t>
      </w:r>
    </w:p>
    <w:p>
      <w:pPr>
        <w:ind w:firstLine="440" w:firstLineChars="20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On the basis of the interactive two-step solution algorithm, an interval linear programming model can be presented as follows:</w:t>
      </w:r>
    </w:p>
    <w:p>
      <w:pPr>
        <w:tabs>
          <w:tab w:val="right" w:pos="9600"/>
          <w:tab w:val="right" w:pos="1008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0"/>
          <w:sz w:val="22"/>
          <w:szCs w:val="22"/>
        </w:rPr>
        <w:object>
          <v:shape id="_x0000_i1025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(1a)</w:t>
      </w:r>
    </w:p>
    <w:p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subject to:</w:t>
      </w:r>
    </w:p>
    <w:p>
      <w:pPr>
        <w:tabs>
          <w:tab w:val="right" w:pos="960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object>
          <v:shape id="_x0000_i1026" o:spt="75" type="#_x0000_t75" style="height:13.2pt;width:59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(1b)</w:t>
      </w:r>
    </w:p>
    <w:p>
      <w:pPr>
        <w:tabs>
          <w:tab w:val="right" w:pos="960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object>
          <v:shape id="_x0000_i1027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(1c)</w:t>
      </w:r>
    </w:p>
    <w:p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where </w:t>
      </w:r>
      <w:r>
        <w:rPr>
          <w:rFonts w:ascii="Myriad Pro" w:hAnsi="Myriad Pro"/>
          <w:position w:val="-10"/>
          <w:sz w:val="22"/>
          <w:szCs w:val="22"/>
        </w:rPr>
        <w:object>
          <v:shape id="_x0000_i1028" o:spt="75" type="#_x0000_t75" style="height:18pt;width:58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, </w:t>
      </w:r>
      <w:r>
        <w:rPr>
          <w:rFonts w:ascii="Myriad Pro" w:hAnsi="Myriad Pro"/>
          <w:position w:val="-10"/>
          <w:sz w:val="22"/>
          <w:szCs w:val="22"/>
        </w:rPr>
        <w:object>
          <v:shape id="_x0000_i1029" o:spt="75" type="#_x0000_t75" style="height:18pt;width:57.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, </w:t>
      </w:r>
      <w:r>
        <w:rPr>
          <w:rFonts w:ascii="Myriad Pro" w:hAnsi="Myriad Pro"/>
          <w:position w:val="-10"/>
          <w:sz w:val="22"/>
          <w:szCs w:val="22"/>
        </w:rPr>
        <w:object>
          <v:shape id="_x0000_i1030" o:spt="75" type="#_x0000_t75" style="height:18pt;width:57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, </w:t>
      </w:r>
      <w:r>
        <w:rPr>
          <w:rFonts w:ascii="Myriad Pro" w:hAnsi="Myriad Pro"/>
          <w:position w:val="-10"/>
          <w:sz w:val="22"/>
          <w:szCs w:val="22"/>
        </w:rPr>
        <w:object>
          <v:shape id="_x0000_i1031" o:spt="75" type="#_x0000_t75" style="height:18pt;width:58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; </w:t>
      </w:r>
      <w:r>
        <w:rPr>
          <w:rFonts w:ascii="Myriad Pro" w:hAnsi="Myriad Pro"/>
          <w:position w:val="-4"/>
          <w:sz w:val="22"/>
          <w:szCs w:val="22"/>
        </w:rPr>
        <w:object>
          <v:shape id="_x0000_i1032" o:spt="75" type="#_x0000_t75" style="height:12pt;width:14.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denotes a set of interval numbers; </w:t>
      </w:r>
      <w:r>
        <w:rPr>
          <w:rFonts w:ascii="Myriad Pro" w:hAnsi="Myriad Pro"/>
          <w:position w:val="-14"/>
          <w:sz w:val="22"/>
          <w:szCs w:val="22"/>
        </w:rPr>
        <w:object>
          <v:shape id="_x0000_i1033" o:spt="75" type="#_x0000_t75" style="height:19.2pt;width:57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, </w:t>
      </w:r>
      <w:r>
        <w:rPr>
          <w:rFonts w:ascii="Myriad Pro" w:hAnsi="Myriad Pro"/>
          <w:position w:val="-10"/>
          <w:sz w:val="22"/>
          <w:szCs w:val="22"/>
        </w:rPr>
        <w:object>
          <v:shape id="_x0000_i1034" o:spt="75" type="#_x0000_t75" style="height:17.4pt;width:88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, </w:t>
      </w:r>
      <w:r>
        <w:rPr>
          <w:rFonts w:ascii="Myriad Pro" w:hAnsi="Myriad Pro"/>
          <w:position w:val="-10"/>
          <w:sz w:val="22"/>
          <w:szCs w:val="22"/>
        </w:rPr>
        <w:object>
          <v:shape id="_x0000_i1035" o:spt="75" type="#_x0000_t75" style="height:17.4pt;width:9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and </w:t>
      </w:r>
      <w:r>
        <w:rPr>
          <w:rFonts w:ascii="Myriad Pro" w:hAnsi="Myriad Pro"/>
          <w:position w:val="-10"/>
          <w:sz w:val="22"/>
          <w:szCs w:val="22"/>
        </w:rPr>
        <w:object>
          <v:shape id="_x0000_i1036" o:spt="75" type="#_x0000_t75" style="height:17.4pt;width:95.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. An interval number </w:t>
      </w:r>
      <w:r>
        <w:rPr>
          <w:rFonts w:ascii="Myriad Pro" w:hAnsi="Myriad Pro"/>
          <w:position w:val="-6"/>
          <w:sz w:val="22"/>
          <w:szCs w:val="22"/>
        </w:rPr>
        <w:object>
          <v:shape id="_x0000_i1037" o:spt="75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is defined as </w:t>
      </w:r>
      <w:r>
        <w:rPr>
          <w:rFonts w:ascii="Myriad Pro" w:hAnsi="Myriad Pro"/>
          <w:position w:val="-10"/>
          <w:sz w:val="22"/>
          <w:szCs w:val="22"/>
        </w:rPr>
        <w:object>
          <v:shape id="_x0000_i1038" o:spt="75" type="#_x0000_t75" style="height:18pt;width:149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>.</w:t>
      </w:r>
    </w:p>
    <w:p>
      <w:pPr>
        <w:rPr>
          <w:rFonts w:ascii="Myriad Pro" w:hAnsi="Myriad Pro"/>
          <w:sz w:val="22"/>
          <w:szCs w:val="22"/>
        </w:rPr>
      </w:pPr>
    </w:p>
    <w:p>
      <w:pPr>
        <w:ind w:firstLine="440" w:firstLineChars="20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To solve model (1), the original ILP model can be converted into two linear programming (LP) sub-models which correspond to the lower and upper bounds of the objective-function value. In detail, for </w:t>
      </w:r>
      <w:r>
        <w:rPr>
          <w:rFonts w:ascii="Myriad Pro" w:hAnsi="Myriad Pro"/>
          <w:position w:val="-6"/>
          <w:sz w:val="22"/>
          <w:szCs w:val="22"/>
        </w:rPr>
        <w:object>
          <v:shape id="_x0000_i1039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interval coefficients </w:t>
      </w:r>
      <w:r>
        <w:rPr>
          <w:rFonts w:ascii="Myriad Pro" w:hAnsi="Myriad Pro"/>
          <w:position w:val="-14"/>
          <w:sz w:val="22"/>
          <w:szCs w:val="22"/>
        </w:rPr>
        <w:object>
          <v:shape id="_x0000_i1040" o:spt="75" type="#_x0000_t75" style="height:19.2pt;width:75.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in the objective function, the former </w:t>
      </w:r>
      <w:r>
        <w:rPr>
          <w:rFonts w:ascii="Myriad Pro" w:hAnsi="Myriad Pro"/>
          <w:position w:val="-6"/>
          <w:sz w:val="22"/>
          <w:szCs w:val="22"/>
        </w:rPr>
        <w:object>
          <v:shape id="_x0000_i1041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coefficients are assumed to be positive (i.e., </w:t>
      </w:r>
      <w:r>
        <w:rPr>
          <w:rFonts w:ascii="Myriad Pro" w:hAnsi="Myriad Pro"/>
          <w:position w:val="-14"/>
          <w:sz w:val="22"/>
          <w:szCs w:val="22"/>
        </w:rPr>
        <w:object>
          <v:shape id="_x0000_i1042" o:spt="75" type="#_x0000_t75" style="height:19.2pt;width:30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, for </w:t>
      </w:r>
      <w:r>
        <w:rPr>
          <w:rFonts w:ascii="Myriad Pro" w:hAnsi="Myriad Pro"/>
          <w:position w:val="-10"/>
          <w:sz w:val="22"/>
          <w:szCs w:val="22"/>
        </w:rPr>
        <w:object>
          <v:shape id="_x0000_i1043" o:spt="75" type="#_x0000_t75" style="height:14.4pt;width:57.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), and latter </w:t>
      </w:r>
      <w:r>
        <w:rPr>
          <w:rFonts w:ascii="Myriad Pro" w:hAnsi="Myriad Pro"/>
          <w:position w:val="-10"/>
          <w:sz w:val="22"/>
          <w:szCs w:val="22"/>
        </w:rPr>
        <w:object>
          <v:shape id="_x0000_i1044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coefficients are negative (i.e., </w:t>
      </w:r>
      <w:r>
        <w:rPr>
          <w:rFonts w:ascii="Myriad Pro" w:hAnsi="Myriad Pro"/>
          <w:position w:val="-14"/>
          <w:sz w:val="22"/>
          <w:szCs w:val="22"/>
        </w:rPr>
        <w:object>
          <v:shape id="_x0000_i1045" o:spt="75" type="#_x0000_t75" style="height:19.2pt;width:30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, for </w:t>
      </w:r>
      <w:r>
        <w:rPr>
          <w:rFonts w:ascii="Myriad Pro" w:hAnsi="Myriad Pro"/>
          <w:position w:val="-10"/>
          <w:sz w:val="22"/>
          <w:szCs w:val="22"/>
        </w:rPr>
        <w:object>
          <v:shape id="_x0000_i1046" o:spt="75" type="#_x0000_t75" style="height:14.4pt;width:89.4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). Thus, the first sub-model would correspond to </w:t>
      </w:r>
      <w:r>
        <w:rPr>
          <w:rFonts w:ascii="Myriad Pro" w:hAnsi="Myriad Pro"/>
          <w:position w:val="-10"/>
          <w:sz w:val="22"/>
          <w:szCs w:val="22"/>
        </w:rPr>
        <w:object>
          <v:shape id="_x0000_i1047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. It can be formulated as follows (assume that </w:t>
      </w:r>
      <w:r>
        <w:rPr>
          <w:rFonts w:ascii="Myriad Pro" w:hAnsi="Myriad Pro"/>
          <w:position w:val="-6"/>
          <w:sz w:val="22"/>
          <w:szCs w:val="22"/>
        </w:rPr>
        <w:object>
          <v:shape id="_x0000_i1048" o:spt="75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and </w:t>
      </w:r>
      <w:r>
        <w:rPr>
          <w:rFonts w:ascii="Myriad Pro" w:hAnsi="Myriad Pro"/>
          <w:position w:val="-10"/>
          <w:sz w:val="22"/>
          <w:szCs w:val="22"/>
        </w:rPr>
        <w:object>
          <v:shape id="_x0000_i1049" o:spt="75" type="#_x0000_t75" style="height:18pt;width:34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>):</w:t>
      </w:r>
    </w:p>
    <w:p>
      <w:pPr>
        <w:tabs>
          <w:tab w:val="right" w:pos="960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6"/>
          <w:sz w:val="22"/>
          <w:szCs w:val="22"/>
        </w:rPr>
        <w:object>
          <v:shape id="_x0000_i1050" o:spt="75" type="#_x0000_t75" style="height:22.8pt;width:15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(2a)</w:t>
      </w:r>
    </w:p>
    <w:p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subject to:</w:t>
      </w:r>
    </w:p>
    <w:p>
      <w:pPr>
        <w:tabs>
          <w:tab w:val="right" w:pos="960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6"/>
          <w:sz w:val="22"/>
          <w:szCs w:val="22"/>
        </w:rPr>
        <w:object>
          <v:shape id="_x0000_i1051" o:spt="75" type="#_x0000_t75" style="height:24.6pt;width:293.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(2b)</w:t>
      </w:r>
    </w:p>
    <w:p>
      <w:pPr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4"/>
          <w:sz w:val="22"/>
          <w:szCs w:val="22"/>
        </w:rPr>
        <w:object>
          <v:shape id="_x0000_i1052" o:spt="75" type="#_x0000_t75" style="height:19.2pt;width:87.6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(2c)</w:t>
      </w:r>
    </w:p>
    <w:p>
      <w:pPr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4"/>
          <w:sz w:val="22"/>
          <w:szCs w:val="22"/>
        </w:rPr>
        <w:object>
          <v:shape id="_x0000_i1053" o:spt="75" type="#_x0000_t75" style="height:19.2pt;width:120.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(2d)</w:t>
      </w:r>
    </w:p>
    <w:p>
      <w:pPr>
        <w:ind w:firstLine="48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Solutions of </w:t>
      </w:r>
      <w:r>
        <w:rPr>
          <w:rFonts w:ascii="Myriad Pro" w:hAnsi="Myriad Pro"/>
          <w:position w:val="-14"/>
          <w:sz w:val="22"/>
          <w:szCs w:val="22"/>
        </w:rPr>
        <w:object>
          <v:shape id="_x0000_i1054" o:spt="75" type="#_x0000_t75" style="height:19.2pt;width:84.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and </w:t>
      </w:r>
      <w:r>
        <w:rPr>
          <w:rFonts w:ascii="Myriad Pro" w:hAnsi="Myriad Pro"/>
          <w:position w:val="-14"/>
          <w:sz w:val="22"/>
          <w:szCs w:val="22"/>
        </w:rPr>
        <w:object>
          <v:shape id="_x0000_i1055" o:spt="75" type="#_x0000_t75" style="height:19.2pt;width:114.6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can be obtained through solving sub-model (2). Based on the solutions of sub-model (2), the sub-model corresponding to </w:t>
      </w:r>
      <w:r>
        <w:rPr>
          <w:rFonts w:ascii="Myriad Pro" w:hAnsi="Myriad Pro"/>
          <w:position w:val="-10"/>
          <w:sz w:val="22"/>
          <w:szCs w:val="22"/>
        </w:rPr>
        <w:object>
          <v:shape id="_x0000_i1056" o:spt="75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can be formulated as follows (assume that </w:t>
      </w:r>
      <w:r>
        <w:rPr>
          <w:rFonts w:ascii="Myriad Pro" w:hAnsi="Myriad Pro"/>
          <w:position w:val="-10"/>
          <w:sz w:val="22"/>
          <w:szCs w:val="22"/>
        </w:rPr>
        <w:object>
          <v:shape id="_x0000_i1057" o:spt="75" type="#_x0000_t75" style="height:17.4pt;width:30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and </w:t>
      </w:r>
      <w:r>
        <w:rPr>
          <w:rFonts w:ascii="Myriad Pro" w:hAnsi="Myriad Pro"/>
          <w:position w:val="-10"/>
          <w:sz w:val="22"/>
          <w:szCs w:val="22"/>
        </w:rPr>
        <w:object>
          <v:shape id="_x0000_i1058" o:spt="75" type="#_x0000_t75" style="height:18pt;width:34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>):</w:t>
      </w:r>
    </w:p>
    <w:p>
      <w:pPr>
        <w:tabs>
          <w:tab w:val="right" w:pos="9600"/>
        </w:tabs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6"/>
          <w:sz w:val="22"/>
          <w:szCs w:val="22"/>
        </w:rPr>
        <w:object>
          <v:shape id="_x0000_i1059" o:spt="75" type="#_x0000_t75" style="height:22.8pt;width:15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(3a)</w:t>
      </w:r>
    </w:p>
    <w:p>
      <w:p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subject to:</w:t>
      </w:r>
    </w:p>
    <w:p>
      <w:pPr>
        <w:tabs>
          <w:tab w:val="right" w:pos="960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6"/>
          <w:sz w:val="22"/>
          <w:szCs w:val="22"/>
        </w:rPr>
        <w:object>
          <v:shape id="_x0000_i1060" o:spt="75" type="#_x0000_t75" style="height:24.6pt;width:293.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(3b)</w:t>
      </w:r>
    </w:p>
    <w:p>
      <w:pPr>
        <w:tabs>
          <w:tab w:val="right" w:pos="960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4"/>
          <w:sz w:val="22"/>
          <w:szCs w:val="22"/>
        </w:rPr>
        <w:object>
          <v:shape id="_x0000_i1061" o:spt="75" type="#_x0000_t75" style="height:19.2pt;width:116.4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(3c)</w:t>
      </w:r>
    </w:p>
    <w:p>
      <w:pPr>
        <w:tabs>
          <w:tab w:val="right" w:pos="9600"/>
        </w:tabs>
        <w:spacing w:before="120" w:beforeLines="50" w:after="120" w:afterLines="5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position w:val="-14"/>
          <w:sz w:val="22"/>
          <w:szCs w:val="22"/>
        </w:rPr>
        <w:object>
          <v:shape id="_x0000_i1062" o:spt="75" type="#_x0000_t75" style="height:19.2pt;width:13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ab/>
      </w:r>
      <w:r>
        <w:rPr>
          <w:rFonts w:ascii="Myriad Pro" w:hAnsi="Myriad Pro"/>
          <w:sz w:val="22"/>
          <w:szCs w:val="22"/>
        </w:rPr>
        <w:t>(3d)</w:t>
      </w:r>
    </w:p>
    <w:p>
      <w:pPr>
        <w:ind w:firstLine="48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For model (3), solutions of </w:t>
      </w:r>
      <w:r>
        <w:rPr>
          <w:rFonts w:ascii="Myriad Pro" w:hAnsi="Myriad Pro"/>
          <w:position w:val="-14"/>
          <w:sz w:val="22"/>
          <w:szCs w:val="22"/>
        </w:rPr>
        <w:object>
          <v:shape id="_x0000_i1063" o:spt="75" type="#_x0000_t75" style="height:19.2pt;width:83.4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and </w:t>
      </w:r>
      <w:r>
        <w:rPr>
          <w:rFonts w:ascii="Myriad Pro" w:hAnsi="Myriad Pro"/>
          <w:position w:val="-14"/>
          <w:sz w:val="22"/>
          <w:szCs w:val="22"/>
        </w:rPr>
        <w:object>
          <v:shape id="_x0000_i1064" o:spt="75" type="#_x0000_t75" style="height:19.2pt;width:114.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can be obtained. Thus, the final solutions of model (1) can be obtained as </w:t>
      </w:r>
      <w:r>
        <w:rPr>
          <w:rFonts w:ascii="Myriad Pro" w:hAnsi="Myriad Pro"/>
          <w:position w:val="-14"/>
          <w:sz w:val="22"/>
          <w:szCs w:val="22"/>
        </w:rPr>
        <w:object>
          <v:shape id="_x0000_i1065" o:spt="75" type="#_x0000_t75" style="height:19.2pt;width:71.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and </w:t>
      </w:r>
      <w:r>
        <w:rPr>
          <w:rFonts w:ascii="Myriad Pro" w:hAnsi="Myriad Pro"/>
          <w:position w:val="-14"/>
          <w:sz w:val="22"/>
          <w:szCs w:val="22"/>
        </w:rPr>
        <w:object>
          <v:shape id="_x0000_i1066" o:spt="75" type="#_x0000_t75" style="height:19.2pt;width:77.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rPr>
          <w:rFonts w:ascii="Myriad Pro" w:hAnsi="Myriad Pro"/>
          <w:sz w:val="22"/>
          <w:szCs w:val="22"/>
        </w:rPr>
        <w:t xml:space="preserve"> .</w:t>
      </w:r>
    </w:p>
    <w:p>
      <w:pPr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br w:type="page"/>
      </w:r>
    </w:p>
    <w:p>
      <w:pPr>
        <w:rPr>
          <w:rFonts w:ascii="Myriad Pro" w:hAnsi="Myriad Pro"/>
          <w:b/>
          <w:i/>
        </w:rPr>
      </w:pPr>
    </w:p>
    <w:p>
      <w:pPr>
        <w:pStyle w:val="101"/>
        <w:rPr>
          <w:rFonts w:ascii="Myriad Pro" w:hAnsi="Myriad Pro"/>
          <w:sz w:val="22"/>
          <w:szCs w:val="22"/>
        </w:rPr>
      </w:pPr>
      <w:bookmarkStart w:id="1" w:name="_Hlk92906981"/>
      <w:r>
        <w:rPr>
          <w:rFonts w:ascii="Myriad Pro" w:hAnsi="Myriad Pro"/>
          <w:sz w:val="22"/>
          <w:szCs w:val="22"/>
        </w:rPr>
        <w:t xml:space="preserve">Table S1. </w:t>
      </w:r>
      <w:r>
        <w:rPr>
          <w:rFonts w:ascii="Myriad Pro" w:hAnsi="Myriad Pro"/>
          <w:b w:val="0"/>
          <w:sz w:val="22"/>
          <w:szCs w:val="22"/>
        </w:rPr>
        <w:t xml:space="preserve">Fuel price </w:t>
      </w:r>
      <w:r>
        <w:rPr>
          <w:rFonts w:hint="eastAsia" w:ascii="Myriad Pro" w:hAnsi="Myriad Pro"/>
          <w:b w:val="0"/>
          <w:sz w:val="22"/>
          <w:szCs w:val="22"/>
          <w:lang w:val="en-US" w:eastAsia="zh-CN"/>
        </w:rPr>
        <w:t>for coal and natural gas</w:t>
      </w:r>
      <w:r>
        <w:rPr>
          <w:rFonts w:ascii="Myriad Pro" w:hAnsi="Myriad Pro"/>
          <w:b w:val="0"/>
          <w:sz w:val="22"/>
          <w:szCs w:val="22"/>
        </w:rPr>
        <w:t>.</w:t>
      </w:r>
      <w:bookmarkStart w:id="2" w:name="_GoBack"/>
      <w:bookmarkEnd w:id="2"/>
    </w:p>
    <w:p>
      <w:pPr>
        <w:pStyle w:val="101"/>
        <w:rPr>
          <w:rFonts w:ascii="Myriad Pro" w:hAnsi="Myriad Pro"/>
          <w:b w:val="0"/>
          <w:sz w:val="22"/>
          <w:szCs w:val="22"/>
          <w:lang w:eastAsia="zh-CN"/>
        </w:rPr>
      </w:pPr>
      <w:r>
        <w:rPr>
          <w:rFonts w:hint="eastAsia" w:ascii="Myriad Pro" w:hAnsi="Myriad Pro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 xml:space="preserve">able S2. </w:t>
      </w:r>
      <w:r>
        <w:rPr>
          <w:rFonts w:ascii="Myriad Pro" w:hAnsi="Myriad Pro"/>
          <w:b w:val="0"/>
          <w:sz w:val="22"/>
          <w:szCs w:val="22"/>
          <w:lang w:eastAsia="zh-CN"/>
        </w:rPr>
        <w:t>Investment cost of capacity expansion (TJ).</w:t>
      </w:r>
    </w:p>
    <w:p>
      <w:pPr>
        <w:pStyle w:val="101"/>
        <w:rPr>
          <w:rFonts w:ascii="Myriad Pro" w:hAnsi="Myriad Pro"/>
          <w:sz w:val="22"/>
          <w:szCs w:val="22"/>
          <w:lang w:eastAsia="zh-CN"/>
        </w:rPr>
      </w:pPr>
      <w:r>
        <w:rPr>
          <w:rFonts w:hint="eastAsia" w:ascii="Myriad Pro" w:hAnsi="Myriad Pro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 xml:space="preserve">able S3. </w:t>
      </w:r>
      <w:r>
        <w:rPr>
          <w:rFonts w:ascii="Myriad Pro" w:hAnsi="Myriad Pro"/>
          <w:b w:val="0"/>
          <w:sz w:val="22"/>
          <w:szCs w:val="22"/>
          <w:lang w:eastAsia="zh-CN"/>
        </w:rPr>
        <w:t>Upper threshold values of transmission capacity (GWh).</w:t>
      </w:r>
    </w:p>
    <w:p>
      <w:pPr>
        <w:pStyle w:val="104"/>
        <w:rPr>
          <w:rFonts w:ascii="Myriad Pro" w:hAnsi="Myriad Pro"/>
          <w:sz w:val="22"/>
          <w:szCs w:val="22"/>
        </w:rPr>
      </w:pPr>
    </w:p>
    <w:p>
      <w:pPr>
        <w:pStyle w:val="104"/>
        <w:rPr>
          <w:rFonts w:ascii="Myriad Pro" w:hAnsi="Myriad Pro"/>
          <w:b/>
          <w:i/>
          <w:sz w:val="22"/>
          <w:szCs w:val="22"/>
        </w:rPr>
      </w:pPr>
      <w:r>
        <w:rPr>
          <w:rFonts w:ascii="Myriad Pro" w:hAnsi="Myriad Pro"/>
          <w:b/>
          <w:i/>
          <w:sz w:val="22"/>
          <w:szCs w:val="22"/>
        </w:rPr>
        <w:t>Large tables were uploaded separately in the file “Supporting Information (SI).xlsx”.</w:t>
      </w:r>
    </w:p>
    <w:bookmarkEnd w:id="1"/>
    <w:p>
      <w:pPr>
        <w:pStyle w:val="104"/>
        <w:rPr>
          <w:rFonts w:ascii="Myriad Pro" w:hAnsi="Myriad Pro"/>
          <w:b/>
          <w:i/>
          <w:sz w:val="22"/>
          <w:szCs w:val="22"/>
        </w:rPr>
      </w:pPr>
    </w:p>
    <w:p>
      <w:pPr>
        <w:pStyle w:val="104"/>
        <w:rPr>
          <w:rFonts w:ascii="Myriad Pro" w:hAnsi="Myriad Pro"/>
          <w:b/>
          <w:i/>
          <w:sz w:val="22"/>
          <w:szCs w:val="22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34399482"/>
      <w:docPartObj>
        <w:docPartGallery w:val="AutoText"/>
      </w:docPartObj>
    </w:sdtPr>
    <w:sdtContent>
      <w:p>
        <w:pPr>
          <w:pStyle w:val="55"/>
          <w:jc w:val="center"/>
        </w:pPr>
        <w:r>
          <w:t>S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>
    <w:pPr>
      <w:pStyle w:val="5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0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1C73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65FA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3033B"/>
    <w:rsid w:val="00243B68"/>
    <w:rsid w:val="00262D72"/>
    <w:rsid w:val="002800B6"/>
    <w:rsid w:val="002B35D4"/>
    <w:rsid w:val="002C030F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3F7638"/>
    <w:rsid w:val="00405336"/>
    <w:rsid w:val="004568BC"/>
    <w:rsid w:val="004571D5"/>
    <w:rsid w:val="00462F1B"/>
    <w:rsid w:val="0046356B"/>
    <w:rsid w:val="00477182"/>
    <w:rsid w:val="004779CB"/>
    <w:rsid w:val="00481118"/>
    <w:rsid w:val="00483464"/>
    <w:rsid w:val="00483AA2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90DF2"/>
    <w:rsid w:val="00795D4D"/>
    <w:rsid w:val="00807D35"/>
    <w:rsid w:val="008115D9"/>
    <w:rsid w:val="00825950"/>
    <w:rsid w:val="00885C9B"/>
    <w:rsid w:val="008927D0"/>
    <w:rsid w:val="00896FAB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674C7"/>
    <w:rsid w:val="009743A9"/>
    <w:rsid w:val="00975720"/>
    <w:rsid w:val="009859A7"/>
    <w:rsid w:val="009A5287"/>
    <w:rsid w:val="009B2AC5"/>
    <w:rsid w:val="009B7984"/>
    <w:rsid w:val="009E61C1"/>
    <w:rsid w:val="009F4BED"/>
    <w:rsid w:val="009F7D93"/>
    <w:rsid w:val="00A029B7"/>
    <w:rsid w:val="00A276DF"/>
    <w:rsid w:val="00A3084A"/>
    <w:rsid w:val="00A3403B"/>
    <w:rsid w:val="00A50033"/>
    <w:rsid w:val="00A51A12"/>
    <w:rsid w:val="00A627D4"/>
    <w:rsid w:val="00A74DA2"/>
    <w:rsid w:val="00A84F30"/>
    <w:rsid w:val="00A92733"/>
    <w:rsid w:val="00AA76F3"/>
    <w:rsid w:val="00AC7DA6"/>
    <w:rsid w:val="00AD499C"/>
    <w:rsid w:val="00B14F92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A18A4"/>
    <w:rsid w:val="00CB5072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D1497"/>
    <w:rsid w:val="00DD1D04"/>
    <w:rsid w:val="00DD79D7"/>
    <w:rsid w:val="00E20431"/>
    <w:rsid w:val="00E257C8"/>
    <w:rsid w:val="00E31ACD"/>
    <w:rsid w:val="00E40896"/>
    <w:rsid w:val="00E43D2D"/>
    <w:rsid w:val="00E449CB"/>
    <w:rsid w:val="00E52A8F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2230"/>
    <w:rsid w:val="00F47BA3"/>
    <w:rsid w:val="00F56E67"/>
    <w:rsid w:val="00F630EA"/>
    <w:rsid w:val="00F6474F"/>
    <w:rsid w:val="00F7007E"/>
    <w:rsid w:val="00F73193"/>
    <w:rsid w:val="00F74F95"/>
    <w:rsid w:val="00F80705"/>
    <w:rsid w:val="00F9176F"/>
    <w:rsid w:val="00FA1481"/>
    <w:rsid w:val="00FB1C42"/>
    <w:rsid w:val="00FB32EC"/>
    <w:rsid w:val="00FC718A"/>
    <w:rsid w:val="00FF04E3"/>
    <w:rsid w:val="00FF3503"/>
    <w:rsid w:val="117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name="heading 1"/>
    <w:lsdException w:qFormat="1" w:unhideWhenUsed="0" w:uiPriority="0" w:name="heading 2"/>
    <w:lsdException w:qFormat="1" w:unhideWhenUsed="0" w:uiPriority="0" w:name="heading 3"/>
    <w:lsdException w:qFormat="1" w:unhideWhenUsed="0" w:uiPriority="0" w:name="heading 4"/>
    <w:lsdException w:qFormat="1" w:unhideWhenUsed="0" w:uiPriority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qFormat="1"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qFormat="1" w:unhideWhenUsed="0" w:uiPriority="0" w:name="annotation text"/>
    <w:lsdException w:unhideWhenUsed="0" w:uiPriority="0" w:name="header"/>
    <w:lsdException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qFormat="1"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unhideWhenUsed="0" w:uiPriority="0" w:name="Note Heading"/>
    <w:lsdException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qFormat="1" w:unhideWhenUsed="0" w:uiPriority="0" w:name="E-mail Signature"/>
    <w:lsdException w:unhideWhenUsed="0" w:uiPriority="99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US" w:eastAsia="en-US" w:bidi="ar-SA"/>
    </w:rPr>
  </w:style>
  <w:style w:type="paragraph" w:styleId="3">
    <w:name w:val="heading 1"/>
    <w:basedOn w:val="1"/>
    <w:next w:val="1"/>
    <w:link w:val="94"/>
    <w:semiHidden/>
    <w:qFormat/>
    <w:uiPriority w:val="0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4">
    <w:name w:val="heading 2"/>
    <w:basedOn w:val="1"/>
    <w:next w:val="1"/>
    <w:link w:val="95"/>
    <w:semiHidden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5">
    <w:name w:val="heading 3"/>
    <w:basedOn w:val="1"/>
    <w:next w:val="1"/>
    <w:semiHidden/>
    <w:qFormat/>
    <w:uiPriority w:val="0"/>
    <w:pPr>
      <w:keepNext/>
      <w:spacing w:line="480" w:lineRule="auto"/>
      <w:outlineLvl w:val="2"/>
    </w:pPr>
    <w:rPr>
      <w:rFonts w:ascii="Times" w:hAnsi="Times" w:eastAsia="Times"/>
      <w:b/>
    </w:rPr>
  </w:style>
  <w:style w:type="paragraph" w:styleId="6">
    <w:name w:val="heading 4"/>
    <w:basedOn w:val="1"/>
    <w:next w:val="1"/>
    <w:semiHidden/>
    <w:qFormat/>
    <w:uiPriority w:val="0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7">
    <w:name w:val="heading 5"/>
    <w:basedOn w:val="1"/>
    <w:next w:val="1"/>
    <w:link w:val="96"/>
    <w:semiHidden/>
    <w:qFormat/>
    <w:uiPriority w:val="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97"/>
    <w:semiHidden/>
    <w:qFormat/>
    <w:uiPriority w:val="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9">
    <w:name w:val="heading 7"/>
    <w:basedOn w:val="1"/>
    <w:next w:val="1"/>
    <w:link w:val="98"/>
    <w:semiHidden/>
    <w:qFormat/>
    <w:uiPriority w:val="0"/>
    <w:pPr>
      <w:spacing w:before="240" w:after="60"/>
      <w:outlineLvl w:val="6"/>
    </w:pPr>
    <w:rPr>
      <w:rFonts w:ascii="Calibri" w:hAnsi="Calibri"/>
      <w:szCs w:val="24"/>
    </w:rPr>
  </w:style>
  <w:style w:type="paragraph" w:styleId="10">
    <w:name w:val="heading 8"/>
    <w:basedOn w:val="1"/>
    <w:next w:val="1"/>
    <w:link w:val="99"/>
    <w:semiHidden/>
    <w:qFormat/>
    <w:uiPriority w:val="0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11">
    <w:name w:val="heading 9"/>
    <w:basedOn w:val="1"/>
    <w:next w:val="1"/>
    <w:link w:val="100"/>
    <w:semiHidden/>
    <w:qFormat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89">
    <w:name w:val="Default Paragraph Font"/>
    <w:semiHidden/>
    <w:unhideWhenUsed/>
    <w:uiPriority w:val="1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30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宋体" w:cs="Courier New"/>
      <w:lang w:val="en-US" w:eastAsia="en-US" w:bidi="ar-SA"/>
    </w:rPr>
  </w:style>
  <w:style w:type="paragraph" w:styleId="12">
    <w:name w:val="List 3"/>
    <w:basedOn w:val="1"/>
    <w:semiHidden/>
    <w:uiPriority w:val="0"/>
    <w:pPr>
      <w:ind w:left="1080" w:hanging="360"/>
      <w:contextualSpacing/>
    </w:pPr>
  </w:style>
  <w:style w:type="paragraph" w:styleId="13">
    <w:name w:val="toc 7"/>
    <w:basedOn w:val="1"/>
    <w:next w:val="1"/>
    <w:semiHidden/>
    <w:uiPriority w:val="0"/>
    <w:pPr>
      <w:ind w:left="1440"/>
    </w:pPr>
  </w:style>
  <w:style w:type="paragraph" w:styleId="14">
    <w:name w:val="List Number 2"/>
    <w:basedOn w:val="1"/>
    <w:semiHidden/>
    <w:uiPriority w:val="0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iPriority w:val="0"/>
    <w:pPr>
      <w:ind w:left="240" w:hanging="240"/>
    </w:pPr>
  </w:style>
  <w:style w:type="paragraph" w:styleId="16">
    <w:name w:val="Note Heading"/>
    <w:basedOn w:val="1"/>
    <w:next w:val="1"/>
    <w:link w:val="133"/>
    <w:semiHidden/>
    <w:uiPriority w:val="0"/>
  </w:style>
  <w:style w:type="paragraph" w:styleId="17">
    <w:name w:val="List Bullet 4"/>
    <w:basedOn w:val="1"/>
    <w:semiHidden/>
    <w:uiPriority w:val="0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iPriority w:val="0"/>
    <w:pPr>
      <w:ind w:left="1920" w:hanging="240"/>
    </w:pPr>
  </w:style>
  <w:style w:type="paragraph" w:styleId="19">
    <w:name w:val="E-mail Signature"/>
    <w:basedOn w:val="1"/>
    <w:link w:val="120"/>
    <w:semiHidden/>
    <w:qFormat/>
    <w:uiPriority w:val="0"/>
  </w:style>
  <w:style w:type="paragraph" w:styleId="20">
    <w:name w:val="List Number"/>
    <w:basedOn w:val="1"/>
    <w:semiHidden/>
    <w:uiPriority w:val="0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iPriority w:val="0"/>
    <w:pPr>
      <w:ind w:left="720"/>
    </w:pPr>
  </w:style>
  <w:style w:type="paragraph" w:styleId="22">
    <w:name w:val="caption"/>
    <w:basedOn w:val="1"/>
    <w:next w:val="1"/>
    <w:semiHidden/>
    <w:qFormat/>
    <w:uiPriority w:val="0"/>
    <w:rPr>
      <w:b/>
      <w:bCs/>
      <w:sz w:val="20"/>
    </w:rPr>
  </w:style>
  <w:style w:type="paragraph" w:styleId="23">
    <w:name w:val="index 5"/>
    <w:basedOn w:val="1"/>
    <w:next w:val="1"/>
    <w:semiHidden/>
    <w:uiPriority w:val="0"/>
    <w:pPr>
      <w:ind w:left="1200" w:hanging="240"/>
    </w:pPr>
  </w:style>
  <w:style w:type="paragraph" w:styleId="24">
    <w:name w:val="List Bullet"/>
    <w:basedOn w:val="1"/>
    <w:semiHidden/>
    <w:uiPriority w:val="0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="Cambria" w:hAnsi="Cambria"/>
      <w:szCs w:val="24"/>
    </w:rPr>
  </w:style>
  <w:style w:type="paragraph" w:styleId="26">
    <w:name w:val="Document Map"/>
    <w:basedOn w:val="1"/>
    <w:link w:val="119"/>
    <w:semiHidden/>
    <w:uiPriority w:val="0"/>
    <w:rPr>
      <w:rFonts w:ascii="Tahoma" w:hAnsi="Tahoma" w:cs="Tahoma"/>
      <w:sz w:val="16"/>
      <w:szCs w:val="16"/>
    </w:rPr>
  </w:style>
  <w:style w:type="paragraph" w:styleId="27">
    <w:name w:val="toa heading"/>
    <w:basedOn w:val="1"/>
    <w:next w:val="1"/>
    <w:semiHidden/>
    <w:uiPriority w:val="0"/>
    <w:pPr>
      <w:spacing w:before="120"/>
    </w:pPr>
    <w:rPr>
      <w:rFonts w:ascii="Cambria" w:hAnsi="Cambria"/>
      <w:b/>
      <w:bCs/>
      <w:szCs w:val="24"/>
    </w:rPr>
  </w:style>
  <w:style w:type="paragraph" w:styleId="28">
    <w:name w:val="annotation text"/>
    <w:basedOn w:val="1"/>
    <w:link w:val="116"/>
    <w:semiHidden/>
    <w:qFormat/>
    <w:uiPriority w:val="0"/>
    <w:rPr>
      <w:sz w:val="20"/>
    </w:rPr>
  </w:style>
  <w:style w:type="paragraph" w:styleId="29">
    <w:name w:val="index 6"/>
    <w:basedOn w:val="1"/>
    <w:next w:val="1"/>
    <w:semiHidden/>
    <w:uiPriority w:val="0"/>
    <w:pPr>
      <w:ind w:left="1440" w:hanging="240"/>
    </w:pPr>
  </w:style>
  <w:style w:type="paragraph" w:styleId="30">
    <w:name w:val="Salutation"/>
    <w:basedOn w:val="1"/>
    <w:next w:val="1"/>
    <w:link w:val="137"/>
    <w:semiHidden/>
    <w:uiPriority w:val="0"/>
  </w:style>
  <w:style w:type="paragraph" w:styleId="31">
    <w:name w:val="Body Text 3"/>
    <w:basedOn w:val="1"/>
    <w:link w:val="109"/>
    <w:semiHidden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link w:val="115"/>
    <w:semiHidden/>
    <w:qFormat/>
    <w:uiPriority w:val="0"/>
    <w:pPr>
      <w:ind w:left="4320"/>
    </w:pPr>
  </w:style>
  <w:style w:type="paragraph" w:styleId="33">
    <w:name w:val="List Bullet 3"/>
    <w:basedOn w:val="1"/>
    <w:semiHidden/>
    <w:uiPriority w:val="0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107"/>
    <w:semiHidden/>
    <w:uiPriority w:val="0"/>
    <w:pPr>
      <w:spacing w:after="120"/>
    </w:pPr>
  </w:style>
  <w:style w:type="paragraph" w:styleId="35">
    <w:name w:val="Body Text Indent"/>
    <w:basedOn w:val="1"/>
    <w:link w:val="111"/>
    <w:semiHidden/>
    <w:qFormat/>
    <w:uiPriority w:val="0"/>
    <w:pPr>
      <w:spacing w:after="120"/>
      <w:ind w:left="360"/>
    </w:pPr>
  </w:style>
  <w:style w:type="paragraph" w:styleId="36">
    <w:name w:val="List Number 3"/>
    <w:basedOn w:val="1"/>
    <w:semiHidden/>
    <w:uiPriority w:val="0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iPriority w:val="0"/>
    <w:pPr>
      <w:ind w:left="720" w:hanging="360"/>
      <w:contextualSpacing/>
    </w:pPr>
  </w:style>
  <w:style w:type="paragraph" w:styleId="38">
    <w:name w:val="List Continue"/>
    <w:basedOn w:val="1"/>
    <w:semiHidden/>
    <w:uiPriority w:val="0"/>
    <w:pPr>
      <w:spacing w:after="120"/>
      <w:ind w:left="360"/>
      <w:contextualSpacing/>
    </w:pPr>
  </w:style>
  <w:style w:type="paragraph" w:styleId="39">
    <w:name w:val="Block Text"/>
    <w:basedOn w:val="1"/>
    <w:semiHidden/>
    <w:qFormat/>
    <w:uiPriority w:val="0"/>
    <w:pPr>
      <w:spacing w:after="120"/>
      <w:ind w:left="1440" w:right="1440"/>
    </w:pPr>
  </w:style>
  <w:style w:type="paragraph" w:styleId="40">
    <w:name w:val="List Bullet 2"/>
    <w:basedOn w:val="1"/>
    <w:semiHidden/>
    <w:uiPriority w:val="0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125"/>
    <w:semiHidden/>
    <w:uiPriority w:val="0"/>
    <w:rPr>
      <w:i/>
      <w:iCs/>
    </w:rPr>
  </w:style>
  <w:style w:type="paragraph" w:styleId="42">
    <w:name w:val="index 4"/>
    <w:basedOn w:val="1"/>
    <w:next w:val="1"/>
    <w:semiHidden/>
    <w:uiPriority w:val="0"/>
    <w:pPr>
      <w:ind w:left="960" w:hanging="240"/>
    </w:pPr>
  </w:style>
  <w:style w:type="paragraph" w:styleId="43">
    <w:name w:val="toc 5"/>
    <w:basedOn w:val="1"/>
    <w:next w:val="1"/>
    <w:semiHidden/>
    <w:uiPriority w:val="0"/>
    <w:pPr>
      <w:ind w:left="960"/>
    </w:pPr>
  </w:style>
  <w:style w:type="paragraph" w:styleId="44">
    <w:name w:val="toc 3"/>
    <w:basedOn w:val="1"/>
    <w:next w:val="1"/>
    <w:semiHidden/>
    <w:uiPriority w:val="0"/>
    <w:pPr>
      <w:ind w:left="480"/>
    </w:pPr>
  </w:style>
  <w:style w:type="paragraph" w:styleId="45">
    <w:name w:val="Plain Text"/>
    <w:basedOn w:val="1"/>
    <w:link w:val="134"/>
    <w:semiHidden/>
    <w:uiPriority w:val="0"/>
    <w:rPr>
      <w:rFonts w:ascii="Courier New" w:hAnsi="Courier New" w:cs="Courier New"/>
      <w:sz w:val="20"/>
    </w:rPr>
  </w:style>
  <w:style w:type="paragraph" w:styleId="46">
    <w:name w:val="List Bullet 5"/>
    <w:basedOn w:val="1"/>
    <w:semiHidden/>
    <w:uiPriority w:val="0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iPriority w:val="0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iPriority w:val="0"/>
    <w:pPr>
      <w:ind w:left="1680"/>
    </w:pPr>
  </w:style>
  <w:style w:type="paragraph" w:styleId="49">
    <w:name w:val="index 3"/>
    <w:basedOn w:val="1"/>
    <w:next w:val="1"/>
    <w:semiHidden/>
    <w:uiPriority w:val="0"/>
    <w:pPr>
      <w:ind w:left="720" w:hanging="240"/>
    </w:pPr>
  </w:style>
  <w:style w:type="paragraph" w:styleId="50">
    <w:name w:val="Date"/>
    <w:basedOn w:val="1"/>
    <w:next w:val="1"/>
    <w:link w:val="118"/>
    <w:semiHidden/>
    <w:qFormat/>
    <w:uiPriority w:val="0"/>
  </w:style>
  <w:style w:type="paragraph" w:styleId="51">
    <w:name w:val="Body Text Indent 2"/>
    <w:basedOn w:val="1"/>
    <w:link w:val="113"/>
    <w:semiHidden/>
    <w:uiPriority w:val="0"/>
    <w:pPr>
      <w:spacing w:after="120" w:line="480" w:lineRule="auto"/>
      <w:ind w:left="360"/>
    </w:pPr>
  </w:style>
  <w:style w:type="paragraph" w:styleId="52">
    <w:name w:val="endnote text"/>
    <w:basedOn w:val="1"/>
    <w:link w:val="121"/>
    <w:semiHidden/>
    <w:uiPriority w:val="0"/>
    <w:rPr>
      <w:sz w:val="20"/>
    </w:rPr>
  </w:style>
  <w:style w:type="paragraph" w:styleId="53">
    <w:name w:val="List Continue 5"/>
    <w:basedOn w:val="1"/>
    <w:semiHidden/>
    <w:uiPriority w:val="0"/>
    <w:pPr>
      <w:spacing w:after="120"/>
      <w:ind w:left="1800"/>
      <w:contextualSpacing/>
    </w:pPr>
  </w:style>
  <w:style w:type="paragraph" w:styleId="54">
    <w:name w:val="Balloon Text"/>
    <w:basedOn w:val="1"/>
    <w:link w:val="105"/>
    <w:semiHidden/>
    <w:uiPriority w:val="0"/>
    <w:rPr>
      <w:rFonts w:ascii="Tahoma" w:hAnsi="Tahoma" w:cs="Tahoma"/>
      <w:sz w:val="16"/>
      <w:szCs w:val="16"/>
    </w:rPr>
  </w:style>
  <w:style w:type="paragraph" w:styleId="55">
    <w:name w:val="footer"/>
    <w:basedOn w:val="1"/>
    <w:link w:val="122"/>
    <w:uiPriority w:val="99"/>
    <w:pPr>
      <w:tabs>
        <w:tab w:val="center" w:pos="4680"/>
        <w:tab w:val="right" w:pos="9360"/>
      </w:tabs>
    </w:pPr>
  </w:style>
  <w:style w:type="paragraph" w:styleId="56">
    <w:name w:val="envelope return"/>
    <w:basedOn w:val="1"/>
    <w:semiHidden/>
    <w:qFormat/>
    <w:uiPriority w:val="0"/>
    <w:rPr>
      <w:rFonts w:ascii="Cambria" w:hAnsi="Cambria"/>
      <w:sz w:val="20"/>
    </w:rPr>
  </w:style>
  <w:style w:type="paragraph" w:styleId="57">
    <w:name w:val="header"/>
    <w:basedOn w:val="1"/>
    <w:link w:val="124"/>
    <w:semiHidden/>
    <w:uiPriority w:val="0"/>
    <w:pPr>
      <w:tabs>
        <w:tab w:val="center" w:pos="4680"/>
        <w:tab w:val="right" w:pos="9360"/>
      </w:tabs>
    </w:pPr>
  </w:style>
  <w:style w:type="paragraph" w:styleId="58">
    <w:name w:val="Signature"/>
    <w:basedOn w:val="1"/>
    <w:link w:val="138"/>
    <w:semiHidden/>
    <w:uiPriority w:val="0"/>
    <w:pPr>
      <w:ind w:left="4320"/>
    </w:pPr>
  </w:style>
  <w:style w:type="paragraph" w:styleId="59">
    <w:name w:val="toc 1"/>
    <w:basedOn w:val="1"/>
    <w:next w:val="1"/>
    <w:semiHidden/>
    <w:uiPriority w:val="0"/>
  </w:style>
  <w:style w:type="paragraph" w:styleId="60">
    <w:name w:val="List Continue 4"/>
    <w:basedOn w:val="1"/>
    <w:semiHidden/>
    <w:uiPriority w:val="0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iPriority w:val="0"/>
    <w:pPr>
      <w:ind w:left="720"/>
    </w:pPr>
  </w:style>
  <w:style w:type="paragraph" w:styleId="62">
    <w:name w:val="index heading"/>
    <w:basedOn w:val="1"/>
    <w:next w:val="63"/>
    <w:semiHidden/>
    <w:uiPriority w:val="0"/>
    <w:rPr>
      <w:rFonts w:ascii="Cambria" w:hAnsi="Cambria"/>
      <w:b/>
      <w:bCs/>
    </w:rPr>
  </w:style>
  <w:style w:type="paragraph" w:styleId="63">
    <w:name w:val="index 1"/>
    <w:basedOn w:val="1"/>
    <w:next w:val="1"/>
    <w:semiHidden/>
    <w:uiPriority w:val="0"/>
    <w:pPr>
      <w:ind w:left="240" w:hanging="240"/>
    </w:pPr>
  </w:style>
  <w:style w:type="paragraph" w:styleId="64">
    <w:name w:val="Subtitle"/>
    <w:basedOn w:val="1"/>
    <w:next w:val="1"/>
    <w:link w:val="139"/>
    <w:semiHidden/>
    <w:qFormat/>
    <w:uiPriority w:val="0"/>
    <w:pPr>
      <w:spacing w:after="60"/>
      <w:jc w:val="center"/>
      <w:outlineLvl w:val="1"/>
    </w:pPr>
    <w:rPr>
      <w:rFonts w:ascii="Cambria" w:hAnsi="Cambria"/>
      <w:szCs w:val="24"/>
    </w:rPr>
  </w:style>
  <w:style w:type="paragraph" w:styleId="65">
    <w:name w:val="List Number 5"/>
    <w:basedOn w:val="1"/>
    <w:semiHidden/>
    <w:uiPriority w:val="0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iPriority w:val="0"/>
    <w:pPr>
      <w:ind w:left="360" w:hanging="360"/>
      <w:contextualSpacing/>
    </w:pPr>
  </w:style>
  <w:style w:type="paragraph" w:styleId="67">
    <w:name w:val="footnote text"/>
    <w:basedOn w:val="1"/>
    <w:link w:val="123"/>
    <w:semiHidden/>
    <w:uiPriority w:val="0"/>
    <w:rPr>
      <w:sz w:val="20"/>
    </w:rPr>
  </w:style>
  <w:style w:type="paragraph" w:styleId="68">
    <w:name w:val="toc 6"/>
    <w:basedOn w:val="1"/>
    <w:next w:val="1"/>
    <w:semiHidden/>
    <w:uiPriority w:val="0"/>
    <w:pPr>
      <w:ind w:left="1200"/>
    </w:pPr>
  </w:style>
  <w:style w:type="paragraph" w:styleId="69">
    <w:name w:val="List 5"/>
    <w:basedOn w:val="1"/>
    <w:semiHidden/>
    <w:uiPriority w:val="0"/>
    <w:pPr>
      <w:ind w:left="1800" w:hanging="360"/>
      <w:contextualSpacing/>
    </w:pPr>
  </w:style>
  <w:style w:type="paragraph" w:styleId="70">
    <w:name w:val="Body Text Indent 3"/>
    <w:basedOn w:val="1"/>
    <w:link w:val="114"/>
    <w:semiHidden/>
    <w:qFormat/>
    <w:uiPriority w:val="0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qFormat/>
    <w:uiPriority w:val="0"/>
    <w:pPr>
      <w:ind w:left="1680" w:hanging="240"/>
    </w:pPr>
  </w:style>
  <w:style w:type="paragraph" w:styleId="72">
    <w:name w:val="index 9"/>
    <w:basedOn w:val="1"/>
    <w:next w:val="1"/>
    <w:semiHidden/>
    <w:uiPriority w:val="0"/>
    <w:pPr>
      <w:ind w:left="2160" w:hanging="240"/>
    </w:pPr>
  </w:style>
  <w:style w:type="paragraph" w:styleId="73">
    <w:name w:val="table of figures"/>
    <w:basedOn w:val="1"/>
    <w:next w:val="1"/>
    <w:semiHidden/>
    <w:uiPriority w:val="0"/>
  </w:style>
  <w:style w:type="paragraph" w:styleId="74">
    <w:name w:val="toc 2"/>
    <w:basedOn w:val="1"/>
    <w:next w:val="1"/>
    <w:semiHidden/>
    <w:uiPriority w:val="0"/>
    <w:pPr>
      <w:ind w:left="240"/>
    </w:pPr>
  </w:style>
  <w:style w:type="paragraph" w:styleId="75">
    <w:name w:val="toc 9"/>
    <w:basedOn w:val="1"/>
    <w:next w:val="1"/>
    <w:semiHidden/>
    <w:uiPriority w:val="0"/>
    <w:pPr>
      <w:ind w:left="1920"/>
    </w:pPr>
  </w:style>
  <w:style w:type="paragraph" w:styleId="76">
    <w:name w:val="Body Text 2"/>
    <w:basedOn w:val="1"/>
    <w:link w:val="108"/>
    <w:semiHidden/>
    <w:uiPriority w:val="0"/>
    <w:pPr>
      <w:spacing w:after="120" w:line="480" w:lineRule="auto"/>
    </w:pPr>
  </w:style>
  <w:style w:type="paragraph" w:styleId="77">
    <w:name w:val="List 4"/>
    <w:basedOn w:val="1"/>
    <w:semiHidden/>
    <w:uiPriority w:val="0"/>
    <w:pPr>
      <w:ind w:left="1440" w:hanging="360"/>
      <w:contextualSpacing/>
    </w:pPr>
  </w:style>
  <w:style w:type="paragraph" w:styleId="78">
    <w:name w:val="List Continue 2"/>
    <w:basedOn w:val="1"/>
    <w:semiHidden/>
    <w:uiPriority w:val="0"/>
    <w:pPr>
      <w:spacing w:after="120"/>
      <w:ind w:left="720"/>
      <w:contextualSpacing/>
    </w:pPr>
  </w:style>
  <w:style w:type="paragraph" w:styleId="79">
    <w:name w:val="Message Header"/>
    <w:basedOn w:val="1"/>
    <w:link w:val="13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Cambria" w:hAnsi="Cambria"/>
      <w:szCs w:val="24"/>
    </w:rPr>
  </w:style>
  <w:style w:type="paragraph" w:styleId="80">
    <w:name w:val="HTML Preformatted"/>
    <w:basedOn w:val="1"/>
    <w:link w:val="126"/>
    <w:semiHidden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semiHidden/>
    <w:uiPriority w:val="99"/>
    <w:rPr>
      <w:szCs w:val="24"/>
    </w:rPr>
  </w:style>
  <w:style w:type="paragraph" w:styleId="82">
    <w:name w:val="List Continue 3"/>
    <w:basedOn w:val="1"/>
    <w:semiHidden/>
    <w:uiPriority w:val="0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iPriority w:val="0"/>
    <w:pPr>
      <w:ind w:left="480" w:hanging="240"/>
    </w:pPr>
  </w:style>
  <w:style w:type="paragraph" w:styleId="84">
    <w:name w:val="Title"/>
    <w:basedOn w:val="1"/>
    <w:next w:val="1"/>
    <w:link w:val="140"/>
    <w:semiHidden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85">
    <w:name w:val="annotation subject"/>
    <w:basedOn w:val="28"/>
    <w:next w:val="28"/>
    <w:link w:val="117"/>
    <w:semiHidden/>
    <w:qFormat/>
    <w:uiPriority w:val="0"/>
    <w:rPr>
      <w:b/>
      <w:bCs/>
    </w:rPr>
  </w:style>
  <w:style w:type="paragraph" w:styleId="86">
    <w:name w:val="Body Text First Indent"/>
    <w:basedOn w:val="34"/>
    <w:link w:val="110"/>
    <w:semiHidden/>
    <w:qFormat/>
    <w:uiPriority w:val="0"/>
    <w:pPr>
      <w:ind w:firstLine="210"/>
    </w:pPr>
  </w:style>
  <w:style w:type="paragraph" w:styleId="87">
    <w:name w:val="Body Text First Indent 2"/>
    <w:basedOn w:val="35"/>
    <w:link w:val="112"/>
    <w:semiHidden/>
    <w:qFormat/>
    <w:uiPriority w:val="0"/>
    <w:pPr>
      <w:ind w:firstLine="210"/>
    </w:pPr>
  </w:style>
  <w:style w:type="character" w:styleId="90">
    <w:name w:val="Strong"/>
    <w:qFormat/>
    <w:uiPriority w:val="22"/>
    <w:rPr>
      <w:b/>
      <w:bCs/>
    </w:rPr>
  </w:style>
  <w:style w:type="character" w:styleId="91">
    <w:name w:val="page number"/>
    <w:basedOn w:val="89"/>
    <w:semiHidden/>
    <w:uiPriority w:val="0"/>
  </w:style>
  <w:style w:type="character" w:styleId="92">
    <w:name w:val="Hyperlink"/>
    <w:semiHidden/>
    <w:uiPriority w:val="0"/>
    <w:rPr>
      <w:color w:val="0000FF"/>
      <w:u w:val="single"/>
    </w:rPr>
  </w:style>
  <w:style w:type="character" w:styleId="93">
    <w:name w:val="annotation reference"/>
    <w:semiHidden/>
    <w:uiPriority w:val="0"/>
    <w:rPr>
      <w:sz w:val="16"/>
      <w:szCs w:val="16"/>
    </w:rPr>
  </w:style>
  <w:style w:type="character" w:customStyle="1" w:styleId="94">
    <w:name w:val="标题 1 字符"/>
    <w:link w:val="3"/>
    <w:semiHidden/>
    <w:uiPriority w:val="0"/>
    <w:rPr>
      <w:b/>
      <w:bCs/>
      <w:kern w:val="32"/>
      <w:sz w:val="24"/>
      <w:szCs w:val="24"/>
    </w:rPr>
  </w:style>
  <w:style w:type="character" w:customStyle="1" w:styleId="95">
    <w:name w:val="标题 2 字符"/>
    <w:link w:val="4"/>
    <w:semiHidden/>
    <w:uiPriority w:val="0"/>
    <w:rPr>
      <w:rFonts w:ascii="Cambria" w:hAnsi="Cambria"/>
      <w:b/>
      <w:bCs/>
      <w:i/>
      <w:iCs/>
      <w:sz w:val="28"/>
      <w:szCs w:val="28"/>
    </w:rPr>
  </w:style>
  <w:style w:type="character" w:customStyle="1" w:styleId="96">
    <w:name w:val="标题 5 字符"/>
    <w:link w:val="7"/>
    <w:semiHidden/>
    <w:uiPriority w:val="0"/>
    <w:rPr>
      <w:rFonts w:ascii="Calibri" w:hAnsi="Calibri"/>
      <w:b/>
      <w:bCs/>
      <w:i/>
      <w:iCs/>
      <w:sz w:val="26"/>
      <w:szCs w:val="26"/>
    </w:rPr>
  </w:style>
  <w:style w:type="character" w:customStyle="1" w:styleId="97">
    <w:name w:val="标题 6 字符"/>
    <w:link w:val="8"/>
    <w:semiHidden/>
    <w:uiPriority w:val="0"/>
    <w:rPr>
      <w:rFonts w:ascii="Calibri" w:hAnsi="Calibri"/>
      <w:b/>
      <w:bCs/>
      <w:sz w:val="22"/>
      <w:szCs w:val="22"/>
    </w:rPr>
  </w:style>
  <w:style w:type="character" w:customStyle="1" w:styleId="98">
    <w:name w:val="标题 7 字符"/>
    <w:link w:val="9"/>
    <w:semiHidden/>
    <w:qFormat/>
    <w:uiPriority w:val="0"/>
    <w:rPr>
      <w:rFonts w:ascii="Calibri" w:hAnsi="Calibri"/>
      <w:sz w:val="24"/>
      <w:szCs w:val="24"/>
    </w:rPr>
  </w:style>
  <w:style w:type="character" w:customStyle="1" w:styleId="99">
    <w:name w:val="标题 8 字符"/>
    <w:link w:val="10"/>
    <w:semiHidden/>
    <w:uiPriority w:val="0"/>
    <w:rPr>
      <w:rFonts w:ascii="Calibri" w:hAnsi="Calibri"/>
      <w:i/>
      <w:iCs/>
      <w:sz w:val="24"/>
      <w:szCs w:val="24"/>
    </w:rPr>
  </w:style>
  <w:style w:type="character" w:customStyle="1" w:styleId="100">
    <w:name w:val="标题 9 字符"/>
    <w:link w:val="11"/>
    <w:semiHidden/>
    <w:uiPriority w:val="0"/>
    <w:rPr>
      <w:rFonts w:ascii="Cambria" w:hAnsi="Cambria"/>
      <w:sz w:val="22"/>
      <w:szCs w:val="22"/>
    </w:rPr>
  </w:style>
  <w:style w:type="paragraph" w:customStyle="1" w:styleId="101">
    <w:name w:val="SM Heading"/>
    <w:basedOn w:val="3"/>
    <w:qFormat/>
    <w:uiPriority w:val="0"/>
  </w:style>
  <w:style w:type="paragraph" w:customStyle="1" w:styleId="102">
    <w:name w:val="SM Subheading"/>
    <w:basedOn w:val="1"/>
    <w:qFormat/>
    <w:uiPriority w:val="0"/>
    <w:rPr>
      <w:u w:val="words"/>
    </w:rPr>
  </w:style>
  <w:style w:type="paragraph" w:customStyle="1" w:styleId="103">
    <w:name w:val="SM Text"/>
    <w:basedOn w:val="1"/>
    <w:qFormat/>
    <w:uiPriority w:val="0"/>
    <w:pPr>
      <w:ind w:firstLine="480"/>
    </w:pPr>
  </w:style>
  <w:style w:type="paragraph" w:customStyle="1" w:styleId="104">
    <w:name w:val="SM caption"/>
    <w:basedOn w:val="103"/>
    <w:qFormat/>
    <w:uiPriority w:val="0"/>
    <w:pPr>
      <w:ind w:firstLine="0"/>
    </w:pPr>
  </w:style>
  <w:style w:type="character" w:customStyle="1" w:styleId="105">
    <w:name w:val="批注框文本 字符"/>
    <w:link w:val="54"/>
    <w:semiHidden/>
    <w:uiPriority w:val="0"/>
    <w:rPr>
      <w:rFonts w:ascii="Tahoma" w:hAnsi="Tahoma" w:cs="Tahoma"/>
      <w:sz w:val="16"/>
      <w:szCs w:val="16"/>
    </w:rPr>
  </w:style>
  <w:style w:type="paragraph" w:customStyle="1" w:styleId="106">
    <w:name w:val="Bibliography"/>
    <w:basedOn w:val="1"/>
    <w:next w:val="1"/>
    <w:semiHidden/>
    <w:uiPriority w:val="37"/>
  </w:style>
  <w:style w:type="character" w:customStyle="1" w:styleId="107">
    <w:name w:val="正文文本 字符"/>
    <w:link w:val="34"/>
    <w:semiHidden/>
    <w:qFormat/>
    <w:uiPriority w:val="0"/>
    <w:rPr>
      <w:sz w:val="24"/>
    </w:rPr>
  </w:style>
  <w:style w:type="character" w:customStyle="1" w:styleId="108">
    <w:name w:val="正文文本 2 字符"/>
    <w:link w:val="76"/>
    <w:semiHidden/>
    <w:uiPriority w:val="0"/>
    <w:rPr>
      <w:sz w:val="24"/>
    </w:rPr>
  </w:style>
  <w:style w:type="character" w:customStyle="1" w:styleId="109">
    <w:name w:val="正文文本 3 字符"/>
    <w:link w:val="31"/>
    <w:semiHidden/>
    <w:uiPriority w:val="0"/>
    <w:rPr>
      <w:sz w:val="16"/>
      <w:szCs w:val="16"/>
    </w:rPr>
  </w:style>
  <w:style w:type="character" w:customStyle="1" w:styleId="110">
    <w:name w:val="正文文本首行缩进 字符"/>
    <w:basedOn w:val="107"/>
    <w:link w:val="86"/>
    <w:semiHidden/>
    <w:qFormat/>
    <w:uiPriority w:val="0"/>
    <w:rPr>
      <w:sz w:val="24"/>
    </w:rPr>
  </w:style>
  <w:style w:type="character" w:customStyle="1" w:styleId="111">
    <w:name w:val="正文文本缩进 字符"/>
    <w:link w:val="35"/>
    <w:semiHidden/>
    <w:uiPriority w:val="0"/>
    <w:rPr>
      <w:sz w:val="24"/>
    </w:rPr>
  </w:style>
  <w:style w:type="character" w:customStyle="1" w:styleId="112">
    <w:name w:val="正文文本首行缩进 2 字符"/>
    <w:basedOn w:val="111"/>
    <w:link w:val="87"/>
    <w:semiHidden/>
    <w:uiPriority w:val="0"/>
    <w:rPr>
      <w:sz w:val="24"/>
    </w:rPr>
  </w:style>
  <w:style w:type="character" w:customStyle="1" w:styleId="113">
    <w:name w:val="正文文本缩进 2 字符"/>
    <w:link w:val="51"/>
    <w:semiHidden/>
    <w:qFormat/>
    <w:uiPriority w:val="0"/>
    <w:rPr>
      <w:sz w:val="24"/>
    </w:rPr>
  </w:style>
  <w:style w:type="character" w:customStyle="1" w:styleId="114">
    <w:name w:val="正文文本缩进 3 字符"/>
    <w:link w:val="70"/>
    <w:semiHidden/>
    <w:uiPriority w:val="0"/>
    <w:rPr>
      <w:sz w:val="16"/>
      <w:szCs w:val="16"/>
    </w:rPr>
  </w:style>
  <w:style w:type="character" w:customStyle="1" w:styleId="115">
    <w:name w:val="结束语 字符"/>
    <w:link w:val="32"/>
    <w:semiHidden/>
    <w:qFormat/>
    <w:uiPriority w:val="0"/>
    <w:rPr>
      <w:sz w:val="24"/>
    </w:rPr>
  </w:style>
  <w:style w:type="character" w:customStyle="1" w:styleId="116">
    <w:name w:val="批注文字 字符"/>
    <w:basedOn w:val="89"/>
    <w:link w:val="28"/>
    <w:semiHidden/>
    <w:uiPriority w:val="0"/>
  </w:style>
  <w:style w:type="character" w:customStyle="1" w:styleId="117">
    <w:name w:val="批注主题 字符"/>
    <w:link w:val="85"/>
    <w:semiHidden/>
    <w:uiPriority w:val="0"/>
    <w:rPr>
      <w:b/>
      <w:bCs/>
    </w:rPr>
  </w:style>
  <w:style w:type="character" w:customStyle="1" w:styleId="118">
    <w:name w:val="日期 字符"/>
    <w:link w:val="50"/>
    <w:semiHidden/>
    <w:qFormat/>
    <w:uiPriority w:val="0"/>
    <w:rPr>
      <w:sz w:val="24"/>
    </w:rPr>
  </w:style>
  <w:style w:type="character" w:customStyle="1" w:styleId="119">
    <w:name w:val="文档结构图 字符"/>
    <w:link w:val="26"/>
    <w:semiHidden/>
    <w:uiPriority w:val="0"/>
    <w:rPr>
      <w:rFonts w:ascii="Tahoma" w:hAnsi="Tahoma" w:cs="Tahoma"/>
      <w:sz w:val="16"/>
      <w:szCs w:val="16"/>
    </w:rPr>
  </w:style>
  <w:style w:type="character" w:customStyle="1" w:styleId="120">
    <w:name w:val="电子邮件签名 字符"/>
    <w:link w:val="19"/>
    <w:semiHidden/>
    <w:uiPriority w:val="0"/>
    <w:rPr>
      <w:sz w:val="24"/>
    </w:rPr>
  </w:style>
  <w:style w:type="character" w:customStyle="1" w:styleId="121">
    <w:name w:val="尾注文本 字符"/>
    <w:basedOn w:val="89"/>
    <w:link w:val="52"/>
    <w:semiHidden/>
    <w:qFormat/>
    <w:uiPriority w:val="0"/>
  </w:style>
  <w:style w:type="character" w:customStyle="1" w:styleId="122">
    <w:name w:val="页脚 字符"/>
    <w:link w:val="55"/>
    <w:uiPriority w:val="99"/>
    <w:rPr>
      <w:sz w:val="24"/>
    </w:rPr>
  </w:style>
  <w:style w:type="character" w:customStyle="1" w:styleId="123">
    <w:name w:val="脚注文本 字符"/>
    <w:basedOn w:val="89"/>
    <w:link w:val="67"/>
    <w:semiHidden/>
    <w:uiPriority w:val="0"/>
  </w:style>
  <w:style w:type="character" w:customStyle="1" w:styleId="124">
    <w:name w:val="页眉 字符"/>
    <w:link w:val="57"/>
    <w:semiHidden/>
    <w:qFormat/>
    <w:uiPriority w:val="0"/>
    <w:rPr>
      <w:sz w:val="24"/>
    </w:rPr>
  </w:style>
  <w:style w:type="character" w:customStyle="1" w:styleId="125">
    <w:name w:val="HTML 地址 字符"/>
    <w:link w:val="41"/>
    <w:semiHidden/>
    <w:qFormat/>
    <w:uiPriority w:val="0"/>
    <w:rPr>
      <w:i/>
      <w:iCs/>
      <w:sz w:val="24"/>
    </w:rPr>
  </w:style>
  <w:style w:type="character" w:customStyle="1" w:styleId="126">
    <w:name w:val="HTML 预设格式 字符"/>
    <w:link w:val="80"/>
    <w:semiHidden/>
    <w:uiPriority w:val="0"/>
    <w:rPr>
      <w:rFonts w:ascii="Courier New" w:hAnsi="Courier New" w:cs="Courier New"/>
    </w:rPr>
  </w:style>
  <w:style w:type="paragraph" w:styleId="127">
    <w:name w:val="Intense Quote"/>
    <w:basedOn w:val="1"/>
    <w:next w:val="1"/>
    <w:link w:val="128"/>
    <w:semiHidden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28">
    <w:name w:val="明显引用 字符"/>
    <w:link w:val="127"/>
    <w:semiHidden/>
    <w:uiPriority w:val="30"/>
    <w:rPr>
      <w:b/>
      <w:bCs/>
      <w:i/>
      <w:iCs/>
      <w:color w:val="4F81BD"/>
      <w:sz w:val="24"/>
    </w:rPr>
  </w:style>
  <w:style w:type="paragraph" w:styleId="129">
    <w:name w:val="List Paragraph"/>
    <w:basedOn w:val="1"/>
    <w:semiHidden/>
    <w:qFormat/>
    <w:uiPriority w:val="34"/>
    <w:pPr>
      <w:ind w:left="720"/>
    </w:pPr>
  </w:style>
  <w:style w:type="character" w:customStyle="1" w:styleId="130">
    <w:name w:val="宏文本 字符"/>
    <w:link w:val="2"/>
    <w:semiHidden/>
    <w:uiPriority w:val="0"/>
    <w:rPr>
      <w:rFonts w:ascii="Courier New" w:hAnsi="Courier New" w:cs="Courier New"/>
      <w:lang w:val="en-US" w:eastAsia="en-US" w:bidi="ar-SA"/>
    </w:rPr>
  </w:style>
  <w:style w:type="character" w:customStyle="1" w:styleId="131">
    <w:name w:val="信息标题 字符"/>
    <w:link w:val="79"/>
    <w:semiHidden/>
    <w:uiPriority w:val="0"/>
    <w:rPr>
      <w:rFonts w:ascii="Cambria" w:hAnsi="Cambria"/>
      <w:sz w:val="24"/>
      <w:szCs w:val="24"/>
      <w:shd w:val="pct20" w:color="auto" w:fill="auto"/>
    </w:rPr>
  </w:style>
  <w:style w:type="paragraph" w:styleId="132">
    <w:name w:val="No Spacing"/>
    <w:semiHidden/>
    <w:qFormat/>
    <w:uiPriority w:val="1"/>
    <w:rPr>
      <w:rFonts w:ascii="Times New Roman" w:hAnsi="Times New Roman" w:eastAsia="宋体" w:cs="Times New Roman"/>
      <w:sz w:val="24"/>
      <w:lang w:val="en-US" w:eastAsia="en-US" w:bidi="ar-SA"/>
    </w:rPr>
  </w:style>
  <w:style w:type="character" w:customStyle="1" w:styleId="133">
    <w:name w:val="注释标题 字符"/>
    <w:link w:val="16"/>
    <w:semiHidden/>
    <w:uiPriority w:val="0"/>
    <w:rPr>
      <w:sz w:val="24"/>
    </w:rPr>
  </w:style>
  <w:style w:type="character" w:customStyle="1" w:styleId="134">
    <w:name w:val="纯文本 字符"/>
    <w:link w:val="45"/>
    <w:semiHidden/>
    <w:uiPriority w:val="0"/>
    <w:rPr>
      <w:rFonts w:ascii="Courier New" w:hAnsi="Courier New" w:cs="Courier New"/>
    </w:rPr>
  </w:style>
  <w:style w:type="paragraph" w:styleId="135">
    <w:name w:val="Quote"/>
    <w:basedOn w:val="1"/>
    <w:next w:val="1"/>
    <w:link w:val="136"/>
    <w:semiHidden/>
    <w:qFormat/>
    <w:uiPriority w:val="29"/>
    <w:rPr>
      <w:i/>
      <w:iCs/>
      <w:color w:val="000000"/>
    </w:rPr>
  </w:style>
  <w:style w:type="character" w:customStyle="1" w:styleId="136">
    <w:name w:val="引用 字符"/>
    <w:link w:val="135"/>
    <w:semiHidden/>
    <w:uiPriority w:val="29"/>
    <w:rPr>
      <w:i/>
      <w:iCs/>
      <w:color w:val="000000"/>
      <w:sz w:val="24"/>
    </w:rPr>
  </w:style>
  <w:style w:type="character" w:customStyle="1" w:styleId="137">
    <w:name w:val="称呼 字符"/>
    <w:link w:val="30"/>
    <w:semiHidden/>
    <w:uiPriority w:val="0"/>
    <w:rPr>
      <w:sz w:val="24"/>
    </w:rPr>
  </w:style>
  <w:style w:type="character" w:customStyle="1" w:styleId="138">
    <w:name w:val="签名 字符"/>
    <w:link w:val="58"/>
    <w:semiHidden/>
    <w:uiPriority w:val="0"/>
    <w:rPr>
      <w:sz w:val="24"/>
    </w:rPr>
  </w:style>
  <w:style w:type="character" w:customStyle="1" w:styleId="139">
    <w:name w:val="副标题 字符"/>
    <w:link w:val="64"/>
    <w:semiHidden/>
    <w:uiPriority w:val="0"/>
    <w:rPr>
      <w:rFonts w:ascii="Cambria" w:hAnsi="Cambria"/>
      <w:sz w:val="24"/>
      <w:szCs w:val="24"/>
    </w:rPr>
  </w:style>
  <w:style w:type="character" w:customStyle="1" w:styleId="140">
    <w:name w:val="标题 字符"/>
    <w:link w:val="84"/>
    <w:semiHidden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141">
    <w:name w:val="TOC Heading"/>
    <w:basedOn w:val="3"/>
    <w:next w:val="1"/>
    <w:semiHidden/>
    <w:unhideWhenUsed/>
    <w:qFormat/>
    <w:uiPriority w:val="39"/>
    <w:pPr>
      <w:outlineLvl w:val="9"/>
    </w:pPr>
    <w:rPr>
      <w:rFonts w:ascii="Cambria" w:hAnsi="Cambria"/>
      <w:sz w:val="32"/>
      <w:szCs w:val="32"/>
    </w:rPr>
  </w:style>
  <w:style w:type="paragraph" w:customStyle="1" w:styleId="142">
    <w:name w:val="body-copy-normal"/>
    <w:basedOn w:val="1"/>
    <w:uiPriority w:val="0"/>
    <w:pPr>
      <w:spacing w:before="100" w:beforeAutospacing="1" w:after="100" w:afterAutospacing="1"/>
    </w:pPr>
    <w:rPr>
      <w:szCs w:val="24"/>
    </w:rPr>
  </w:style>
  <w:style w:type="paragraph" w:customStyle="1" w:styleId="143">
    <w:name w:val="body-copy-ndent"/>
    <w:basedOn w:val="1"/>
    <w:uiPriority w:val="0"/>
    <w:pPr>
      <w:spacing w:before="100" w:beforeAutospacing="1" w:after="100" w:afterAutospacing="1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3" Type="http://schemas.openxmlformats.org/officeDocument/2006/relationships/fontTable" Target="fontTable.xml"/><Relationship Id="rId92" Type="http://schemas.openxmlformats.org/officeDocument/2006/relationships/numbering" Target="numbering.xml"/><Relationship Id="rId91" Type="http://schemas.openxmlformats.org/officeDocument/2006/relationships/customXml" Target="../customXml/item1.xml"/><Relationship Id="rId90" Type="http://schemas.openxmlformats.org/officeDocument/2006/relationships/image" Target="media/image43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0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3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0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8.wmf"/><Relationship Id="rId6" Type="http://schemas.openxmlformats.org/officeDocument/2006/relationships/image" Target="media/image1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AAAS</Company>
  <Pages>3</Pages>
  <Words>503</Words>
  <Characters>2872</Characters>
  <Lines>23</Lines>
  <Paragraphs>6</Paragraphs>
  <TotalTime>113</TotalTime>
  <ScaleCrop>false</ScaleCrop>
  <LinksUpToDate>false</LinksUpToDate>
  <CharactersWithSpaces>3369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2022-01-12T08:41:00Z</dcterms:created>
  <dc:creator>Brooks Hanson;Dawit Tegbaru;Brian Sedora</dc:creator>
  <cp:lastModifiedBy>Jizhe Li</cp:lastModifiedBy>
  <cp:lastPrinted>2014-09-30T16:49:00Z</cp:lastPrinted>
  <dcterms:modified xsi:type="dcterms:W3CDTF">2022-01-19T14:01:59Z</dcterms:modified>
  <dc:title>Supporting Online Material for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230E8A932E3245AA80B6901801C6043F</vt:lpwstr>
  </property>
</Properties>
</file>