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459972" w14:textId="77777777" w:rsidR="003D1567" w:rsidRPr="00624C79" w:rsidRDefault="003D1567" w:rsidP="003D1567">
      <w:pPr>
        <w:spacing w:before="9"/>
        <w:contextualSpacing/>
        <w:textAlignment w:val="baseline"/>
        <w:rPr>
          <w:rFonts w:eastAsia="Verdana" w:cstheme="minorHAnsi"/>
          <w:bCs/>
          <w:color w:val="000000"/>
          <w:spacing w:val="-1"/>
        </w:rPr>
      </w:pPr>
      <w:r w:rsidRPr="00624C79">
        <w:rPr>
          <w:rFonts w:eastAsia="Verdana" w:cstheme="minorHAnsi"/>
          <w:bCs/>
          <w:color w:val="000000"/>
          <w:spacing w:val="-1"/>
        </w:rPr>
        <w:t>Señor Notario:</w:t>
      </w:r>
    </w:p>
    <w:p w14:paraId="081C61F1" w14:textId="77777777" w:rsidR="003D1567" w:rsidRPr="00624C79" w:rsidRDefault="003D1567" w:rsidP="003D1567">
      <w:pPr>
        <w:spacing w:before="9"/>
        <w:contextualSpacing/>
        <w:textAlignment w:val="baseline"/>
        <w:rPr>
          <w:rFonts w:eastAsia="Verdana" w:cstheme="minorHAnsi"/>
          <w:bCs/>
          <w:color w:val="000000"/>
          <w:spacing w:val="-1"/>
        </w:rPr>
      </w:pPr>
    </w:p>
    <w:p w14:paraId="43E5FE84" w14:textId="77777777" w:rsidR="003D1567" w:rsidRPr="00624C79" w:rsidRDefault="003D1567" w:rsidP="003D1567">
      <w:pPr>
        <w:spacing w:before="254"/>
        <w:contextualSpacing/>
        <w:jc w:val="both"/>
        <w:textAlignment w:val="baseline"/>
        <w:rPr>
          <w:rFonts w:eastAsia="Verdana" w:cstheme="minorHAnsi"/>
          <w:color w:val="000000"/>
        </w:rPr>
      </w:pPr>
      <w:r w:rsidRPr="00150B8F">
        <w:rPr>
          <w:rFonts w:eastAsia="Verdana" w:cstheme="minorHAnsi"/>
          <w:color w:val="000000"/>
        </w:rPr>
        <w:t xml:space="preserve">Sírvase usted extender en su Registro de Escrituras Públicas, una en la que conste el </w:t>
      </w:r>
      <w:r w:rsidRPr="00150B8F">
        <w:rPr>
          <w:rFonts w:eastAsia="Verdana" w:cstheme="minorHAnsi"/>
          <w:b/>
          <w:color w:val="000000"/>
        </w:rPr>
        <w:t xml:space="preserve">Contrato de Compraventa de Bien Futuro </w:t>
      </w:r>
      <w:r w:rsidRPr="00150B8F">
        <w:rPr>
          <w:rFonts w:eastAsia="Verdana" w:cstheme="minorHAnsi"/>
          <w:color w:val="000000"/>
        </w:rPr>
        <w:t>(en adelante el "</w:t>
      </w:r>
      <w:r w:rsidRPr="00150B8F">
        <w:rPr>
          <w:rFonts w:eastAsia="Verdana" w:cstheme="minorHAnsi"/>
          <w:color w:val="000000"/>
          <w:u w:val="single"/>
        </w:rPr>
        <w:t>Contrato</w:t>
      </w:r>
      <w:r w:rsidRPr="00150B8F">
        <w:rPr>
          <w:rFonts w:eastAsia="Verdana" w:cstheme="minorHAnsi"/>
          <w:color w:val="000000"/>
        </w:rPr>
        <w:t>") que celebran, de una parte:</w:t>
      </w:r>
    </w:p>
    <w:p w14:paraId="6961EEFC" w14:textId="77777777" w:rsidR="003D1567" w:rsidRPr="00624C79" w:rsidRDefault="003D1567" w:rsidP="003D1567">
      <w:pPr>
        <w:spacing w:before="254"/>
        <w:contextualSpacing/>
        <w:jc w:val="both"/>
        <w:textAlignment w:val="baseline"/>
        <w:rPr>
          <w:rFonts w:eastAsia="Verdana" w:cstheme="minorHAnsi"/>
          <w:color w:val="000000"/>
        </w:rPr>
      </w:pPr>
    </w:p>
    <w:p w14:paraId="6D1A1C00" w14:textId="5800298C" w:rsidR="003D1567" w:rsidRPr="00F60A29" w:rsidRDefault="00FA6E64" w:rsidP="60791F9A">
      <w:pPr>
        <w:numPr>
          <w:ilvl w:val="0"/>
          <w:numId w:val="1"/>
        </w:numPr>
        <w:spacing w:before="100" w:beforeAutospacing="1" w:after="100" w:afterAutospacing="1" w:line="240" w:lineRule="auto"/>
        <w:ind w:left="357" w:hanging="357"/>
        <w:contextualSpacing/>
        <w:jc w:val="both"/>
        <w:textAlignment w:val="baseline"/>
        <w:rPr>
          <w:rFonts w:eastAsia="Verdana"/>
          <w:color w:val="000000"/>
          <w:spacing w:val="-1"/>
        </w:rPr>
      </w:pPr>
      <w:r>
        <w:rPr>
          <w:b/>
          <w:bCs/>
        </w:rPr>
        <w:t>INMOBILIARIA DUNAS DE ASIA S.A.C.</w:t>
      </w:r>
      <w:r w:rsidR="003D1567" w:rsidRPr="5601BE1E">
        <w:t>,</w:t>
      </w:r>
      <w:r w:rsidR="003D1567" w:rsidRPr="5601BE1E">
        <w:rPr>
          <w:b/>
          <w:bCs/>
        </w:rPr>
        <w:t xml:space="preserve"> </w:t>
      </w:r>
      <w:r w:rsidR="003D1567" w:rsidRPr="5601BE1E">
        <w:t>identificada con Registro Único de Contribuyente N.°</w:t>
      </w:r>
      <w:r w:rsidR="00961BDA" w:rsidRPr="00C00EAA" w:rsidDel="00961BDA">
        <w:t xml:space="preserve"> </w:t>
      </w:r>
      <w:r w:rsidR="002A3354" w:rsidRPr="232F86A9">
        <w:t>20608373692</w:t>
      </w:r>
      <w:r w:rsidR="003D1567" w:rsidRPr="5601BE1E">
        <w:t xml:space="preserve"> e inscrita en la partida electrónica N.°</w:t>
      </w:r>
      <w:r w:rsidR="00961BDA" w:rsidRPr="00C00EAA" w:rsidDel="00961BDA">
        <w:t xml:space="preserve"> </w:t>
      </w:r>
      <w:r w:rsidR="002A3295" w:rsidRPr="232F86A9">
        <w:t>14744167</w:t>
      </w:r>
      <w:r w:rsidR="003D1567" w:rsidRPr="5601BE1E">
        <w:t xml:space="preserve"> del registro de personas jurídicas de Lima, debidamente representada por su </w:t>
      </w:r>
      <w:r w:rsidR="00D77F37" w:rsidRPr="6551B05B">
        <w:t xml:space="preserve">Gerente </w:t>
      </w:r>
      <w:r w:rsidR="00D77F37">
        <w:t>General</w:t>
      </w:r>
      <w:r w:rsidR="00D77F37" w:rsidRPr="6551B05B">
        <w:t xml:space="preserve">, el señor </w:t>
      </w:r>
      <w:r w:rsidR="00D77F37">
        <w:t>José Carlos Villalobos Vivanco</w:t>
      </w:r>
      <w:bookmarkStart w:id="0" w:name="_Hlk96087324"/>
      <w:r w:rsidR="00D77F37" w:rsidRPr="6551B05B">
        <w:t>, peruano, identificado con DNI N.°</w:t>
      </w:r>
      <w:r w:rsidR="00D77F37">
        <w:t>40607296</w:t>
      </w:r>
      <w:bookmarkEnd w:id="0"/>
      <w:r w:rsidR="003D1567" w:rsidRPr="5601BE1E">
        <w:t xml:space="preserve">, con domicilio en calle </w:t>
      </w:r>
      <w:r w:rsidR="61C9CFC2">
        <w:t>Av. Del Pina</w:t>
      </w:r>
      <w:r w:rsidR="65F94EED">
        <w:t>r 110, oficina 1306, Urb</w:t>
      </w:r>
      <w:r w:rsidR="28C391BE">
        <w:t>.</w:t>
      </w:r>
      <w:r w:rsidR="65F94EED">
        <w:t xml:space="preserve"> Chacarilla del Estanque</w:t>
      </w:r>
      <w:r w:rsidR="1FDC69AC">
        <w:t>,</w:t>
      </w:r>
      <w:r w:rsidR="003D1567" w:rsidRPr="5601BE1E">
        <w:t xml:space="preserve"> distrito de Santiago de Surco, provincia y departamento de Lima,</w:t>
      </w:r>
      <w:r w:rsidR="003D1567" w:rsidRPr="5601BE1E">
        <w:rPr>
          <w:rFonts w:eastAsia="Verdana"/>
          <w:color w:val="000000"/>
          <w:spacing w:val="-1"/>
        </w:rPr>
        <w:t xml:space="preserve"> (en adelante, la “</w:t>
      </w:r>
      <w:r w:rsidR="003D1567" w:rsidRPr="5601BE1E">
        <w:rPr>
          <w:rFonts w:eastAsia="Verdana"/>
          <w:color w:val="000000"/>
          <w:spacing w:val="-1"/>
          <w:u w:val="single"/>
        </w:rPr>
        <w:t>Vendedora</w:t>
      </w:r>
      <w:r w:rsidR="003D1567" w:rsidRPr="5601BE1E">
        <w:rPr>
          <w:rFonts w:eastAsia="Verdana"/>
          <w:color w:val="000000"/>
          <w:spacing w:val="-1"/>
        </w:rPr>
        <w:t>”);</w:t>
      </w:r>
    </w:p>
    <w:p w14:paraId="1DB11FC4" w14:textId="77777777" w:rsidR="003D1567" w:rsidRPr="00624C79" w:rsidRDefault="003D1567" w:rsidP="003D1567">
      <w:pPr>
        <w:tabs>
          <w:tab w:val="left" w:pos="360"/>
        </w:tabs>
        <w:spacing w:before="100" w:beforeAutospacing="1" w:after="100" w:afterAutospacing="1"/>
        <w:ind w:left="357"/>
        <w:contextualSpacing/>
        <w:jc w:val="both"/>
        <w:textAlignment w:val="baseline"/>
        <w:rPr>
          <w:rFonts w:eastAsia="Verdana" w:cstheme="minorHAnsi"/>
          <w:color w:val="000000"/>
          <w:spacing w:val="-1"/>
        </w:rPr>
      </w:pPr>
    </w:p>
    <w:p w14:paraId="2F1C6E1B" w14:textId="77777777" w:rsidR="003D1567" w:rsidRPr="00624C79" w:rsidRDefault="003D1567" w:rsidP="003D1567">
      <w:pPr>
        <w:spacing w:before="100" w:beforeAutospacing="1" w:after="100" w:afterAutospacing="1"/>
        <w:contextualSpacing/>
        <w:textAlignment w:val="baseline"/>
        <w:rPr>
          <w:rFonts w:eastAsia="Verdana" w:cstheme="minorHAnsi"/>
          <w:color w:val="000000"/>
        </w:rPr>
      </w:pPr>
      <w:r w:rsidRPr="00624C79">
        <w:rPr>
          <w:rFonts w:eastAsia="Verdana" w:cstheme="minorHAnsi"/>
          <w:color w:val="000000"/>
        </w:rPr>
        <w:t>Y, de la otra parte,</w:t>
      </w:r>
    </w:p>
    <w:p w14:paraId="70B8DBB8" w14:textId="77777777" w:rsidR="003D1567" w:rsidRPr="00624C79" w:rsidRDefault="003D1567" w:rsidP="003D1567">
      <w:pPr>
        <w:spacing w:before="100" w:beforeAutospacing="1" w:after="100" w:afterAutospacing="1"/>
        <w:contextualSpacing/>
        <w:textAlignment w:val="baseline"/>
        <w:rPr>
          <w:rFonts w:eastAsia="Verdana" w:cstheme="minorHAnsi"/>
          <w:color w:val="000000"/>
        </w:rPr>
      </w:pPr>
    </w:p>
    <w:p w14:paraId="7ED220D8" w14:textId="7CB191E4" w:rsidR="003D1567" w:rsidRPr="00624C79" w:rsidRDefault="003D1567" w:rsidP="003D1567">
      <w:pPr>
        <w:numPr>
          <w:ilvl w:val="0"/>
          <w:numId w:val="1"/>
        </w:numPr>
        <w:spacing w:before="100" w:beforeAutospacing="1" w:after="100" w:afterAutospacing="1" w:line="240" w:lineRule="auto"/>
        <w:ind w:left="357" w:hanging="357"/>
        <w:contextualSpacing/>
        <w:jc w:val="both"/>
        <w:textAlignment w:val="baseline"/>
        <w:rPr>
          <w:rFonts w:eastAsia="Verdana"/>
          <w:color w:val="000000"/>
        </w:rPr>
      </w:pPr>
      <w:r w:rsidRPr="5601BE1E">
        <w:rPr>
          <w:rFonts w:eastAsia="Verdana"/>
          <w:color w:val="000000"/>
        </w:rPr>
        <w:t xml:space="preserve">El Comprador señalado en el Numeral 2 del </w:t>
      </w:r>
      <w:r w:rsidRPr="5601BE1E">
        <w:rPr>
          <w:rFonts w:eastAsia="Verdana"/>
          <w:color w:val="000000"/>
          <w:spacing w:val="-6"/>
          <w:u w:val="single"/>
        </w:rPr>
        <w:t>Anexo N.</w:t>
      </w:r>
      <w:r w:rsidR="00AB59A7" w:rsidRPr="00624C79">
        <w:rPr>
          <w:rFonts w:eastAsia="Verdana" w:cstheme="minorHAnsi"/>
          <w:color w:val="000000"/>
          <w:u w:val="single"/>
        </w:rPr>
        <w:t>º</w:t>
      </w:r>
      <w:r w:rsidR="00AB59A7" w:rsidRPr="5601BE1E" w:rsidDel="00AB59A7">
        <w:rPr>
          <w:rFonts w:eastAsia="Verdana"/>
          <w:color w:val="000000"/>
          <w:spacing w:val="-6"/>
          <w:u w:val="single"/>
        </w:rPr>
        <w:t xml:space="preserve"> </w:t>
      </w:r>
      <w:r w:rsidRPr="5601BE1E">
        <w:rPr>
          <w:rFonts w:eastAsia="Verdana"/>
          <w:color w:val="000000"/>
          <w:spacing w:val="-6"/>
          <w:u w:val="single"/>
        </w:rPr>
        <w:t>1: Términos Específicos</w:t>
      </w:r>
      <w:r w:rsidRPr="5601BE1E">
        <w:rPr>
          <w:rFonts w:eastAsia="Verdana"/>
          <w:color w:val="000000"/>
        </w:rPr>
        <w:t xml:space="preserve"> del presente Contrato (en adelante, </w:t>
      </w:r>
      <w:r w:rsidR="00AD0C12">
        <w:rPr>
          <w:rFonts w:eastAsia="Verdana"/>
          <w:color w:val="000000"/>
        </w:rPr>
        <w:t>E</w:t>
      </w:r>
      <w:r w:rsidRPr="5601BE1E">
        <w:rPr>
          <w:rFonts w:eastAsia="Verdana"/>
          <w:color w:val="000000"/>
        </w:rPr>
        <w:t>l “</w:t>
      </w:r>
      <w:r w:rsidRPr="5601BE1E">
        <w:rPr>
          <w:rFonts w:eastAsia="Verdana"/>
          <w:color w:val="000000"/>
          <w:u w:val="single"/>
        </w:rPr>
        <w:t>Comprador</w:t>
      </w:r>
      <w:r w:rsidRPr="5601BE1E">
        <w:rPr>
          <w:rFonts w:eastAsia="Verdana"/>
          <w:color w:val="000000"/>
        </w:rPr>
        <w:t>”).</w:t>
      </w:r>
    </w:p>
    <w:p w14:paraId="5E42FA2D" w14:textId="77777777" w:rsidR="003D1567" w:rsidRPr="00624C79" w:rsidRDefault="003D1567" w:rsidP="003D1567">
      <w:pPr>
        <w:tabs>
          <w:tab w:val="left" w:pos="360"/>
        </w:tabs>
        <w:spacing w:before="100" w:beforeAutospacing="1" w:after="100" w:afterAutospacing="1"/>
        <w:ind w:left="357"/>
        <w:contextualSpacing/>
        <w:jc w:val="both"/>
        <w:textAlignment w:val="baseline"/>
        <w:rPr>
          <w:rFonts w:eastAsia="Verdana" w:cstheme="minorHAnsi"/>
          <w:color w:val="000000"/>
        </w:rPr>
      </w:pPr>
    </w:p>
    <w:p w14:paraId="4A8465FE" w14:textId="77777777" w:rsidR="003D1567" w:rsidRPr="00624C79" w:rsidRDefault="003D1567" w:rsidP="003D1567">
      <w:pPr>
        <w:tabs>
          <w:tab w:val="left" w:pos="900"/>
        </w:tabs>
        <w:contextualSpacing/>
        <w:jc w:val="both"/>
        <w:rPr>
          <w:rFonts w:eastAsia="Verdana" w:cstheme="minorHAnsi"/>
          <w:color w:val="000000"/>
        </w:rPr>
      </w:pPr>
      <w:r w:rsidRPr="00624C79">
        <w:rPr>
          <w:rFonts w:eastAsia="Verdana" w:cstheme="minorHAnsi"/>
          <w:color w:val="000000"/>
        </w:rPr>
        <w:t xml:space="preserve">Para efectos del presente Contrato, </w:t>
      </w:r>
      <w:r>
        <w:rPr>
          <w:rFonts w:eastAsia="Verdana" w:cstheme="minorHAnsi"/>
          <w:color w:val="000000"/>
        </w:rPr>
        <w:t>La Vendedora</w:t>
      </w:r>
      <w:r w:rsidRPr="00624C79">
        <w:rPr>
          <w:rFonts w:eastAsia="Verdana" w:cstheme="minorHAnsi"/>
          <w:color w:val="000000"/>
        </w:rPr>
        <w:t xml:space="preserve"> y </w:t>
      </w:r>
      <w:r>
        <w:rPr>
          <w:rFonts w:eastAsia="Verdana" w:cstheme="minorHAnsi"/>
          <w:color w:val="000000"/>
        </w:rPr>
        <w:t>El Comprador</w:t>
      </w:r>
      <w:r w:rsidRPr="00624C79">
        <w:rPr>
          <w:rFonts w:eastAsia="Verdana" w:cstheme="minorHAnsi"/>
          <w:color w:val="000000"/>
        </w:rPr>
        <w:t xml:space="preserve"> podrán ser denominad</w:t>
      </w:r>
      <w:r>
        <w:rPr>
          <w:rFonts w:eastAsia="Verdana" w:cstheme="minorHAnsi"/>
          <w:color w:val="000000"/>
        </w:rPr>
        <w:t>o</w:t>
      </w:r>
      <w:r w:rsidRPr="00624C79">
        <w:rPr>
          <w:rFonts w:eastAsia="Verdana" w:cstheme="minorHAnsi"/>
          <w:color w:val="000000"/>
        </w:rPr>
        <w:t>s en forma conjunta como las “Partes” y de forma individual como la “Parte”.</w:t>
      </w:r>
    </w:p>
    <w:p w14:paraId="54498C5A" w14:textId="77777777" w:rsidR="003D1567" w:rsidRPr="00624C79" w:rsidRDefault="003D1567" w:rsidP="003D1567">
      <w:pPr>
        <w:spacing w:before="4"/>
        <w:contextualSpacing/>
        <w:jc w:val="both"/>
        <w:textAlignment w:val="baseline"/>
        <w:rPr>
          <w:rFonts w:eastAsia="Verdana" w:cstheme="minorHAnsi"/>
          <w:color w:val="000000"/>
        </w:rPr>
      </w:pPr>
    </w:p>
    <w:p w14:paraId="249A32B0" w14:textId="77777777" w:rsidR="003D1567" w:rsidRPr="00624C79" w:rsidRDefault="003D1567" w:rsidP="003D1567">
      <w:pPr>
        <w:spacing w:before="4"/>
        <w:contextualSpacing/>
        <w:jc w:val="both"/>
        <w:textAlignment w:val="baseline"/>
        <w:rPr>
          <w:rFonts w:eastAsia="Verdana" w:cstheme="minorHAnsi"/>
          <w:color w:val="000000"/>
        </w:rPr>
      </w:pPr>
      <w:r w:rsidRPr="00624C79">
        <w:rPr>
          <w:rFonts w:eastAsia="Verdana" w:cstheme="minorHAnsi"/>
          <w:color w:val="000000"/>
        </w:rPr>
        <w:t xml:space="preserve">El Contrato se regulará por los términos contenidos en las cláusulas siguientes: </w:t>
      </w:r>
    </w:p>
    <w:p w14:paraId="4A97432F" w14:textId="77777777" w:rsidR="003D1567" w:rsidRPr="00624C79" w:rsidRDefault="003D1567" w:rsidP="003D1567">
      <w:pPr>
        <w:spacing w:before="4"/>
        <w:contextualSpacing/>
        <w:jc w:val="both"/>
        <w:textAlignment w:val="baseline"/>
        <w:rPr>
          <w:rFonts w:eastAsia="Verdana" w:cstheme="minorHAnsi"/>
          <w:b/>
          <w:color w:val="000000"/>
          <w:u w:val="single"/>
        </w:rPr>
      </w:pPr>
    </w:p>
    <w:p w14:paraId="27F93339" w14:textId="77777777" w:rsidR="003D1567" w:rsidRPr="00624C79" w:rsidRDefault="003D1567" w:rsidP="003D1567">
      <w:pPr>
        <w:spacing w:before="4"/>
        <w:contextualSpacing/>
        <w:jc w:val="both"/>
        <w:textAlignment w:val="baseline"/>
        <w:rPr>
          <w:rFonts w:eastAsia="Verdana" w:cstheme="minorHAnsi"/>
          <w:color w:val="000000"/>
        </w:rPr>
      </w:pPr>
      <w:r w:rsidRPr="00624C79">
        <w:rPr>
          <w:rFonts w:eastAsia="Verdana" w:cstheme="minorHAnsi"/>
          <w:b/>
          <w:color w:val="000000"/>
          <w:u w:val="single"/>
        </w:rPr>
        <w:t>Primera</w:t>
      </w:r>
      <w:r w:rsidRPr="00624C79">
        <w:rPr>
          <w:rFonts w:eastAsia="Verdana" w:cstheme="minorHAnsi"/>
          <w:b/>
          <w:color w:val="000000"/>
        </w:rPr>
        <w:t>: Antecedentes</w:t>
      </w:r>
    </w:p>
    <w:p w14:paraId="1E2EE0AF" w14:textId="77777777" w:rsidR="003D1567" w:rsidRPr="00624C79" w:rsidRDefault="003D1567" w:rsidP="003D1567">
      <w:pPr>
        <w:spacing w:after="0" w:line="240" w:lineRule="auto"/>
        <w:ind w:left="720"/>
        <w:contextualSpacing/>
        <w:rPr>
          <w:rFonts w:eastAsia="Verdana" w:cstheme="minorHAnsi"/>
          <w:color w:val="000000"/>
          <w:spacing w:val="-2"/>
        </w:rPr>
      </w:pPr>
    </w:p>
    <w:p w14:paraId="076E5E4A" w14:textId="2A131BA2" w:rsidR="003D1567" w:rsidRPr="004C3262" w:rsidRDefault="003D1567" w:rsidP="003D1567">
      <w:pPr>
        <w:numPr>
          <w:ilvl w:val="0"/>
          <w:numId w:val="6"/>
        </w:numPr>
        <w:spacing w:after="0" w:line="240" w:lineRule="auto"/>
        <w:ind w:left="567" w:hanging="567"/>
        <w:contextualSpacing/>
        <w:jc w:val="both"/>
        <w:rPr>
          <w:rFonts w:eastAsia="Arial" w:cstheme="minorHAnsi"/>
        </w:rPr>
      </w:pPr>
      <w:r>
        <w:rPr>
          <w:rFonts w:eastAsia="Arial" w:cstheme="minorHAnsi"/>
          <w:bCs/>
        </w:rPr>
        <w:t>La Vendedora</w:t>
      </w:r>
      <w:r w:rsidRPr="00624C79">
        <w:rPr>
          <w:rFonts w:eastAsia="Arial" w:cstheme="minorHAnsi"/>
        </w:rPr>
        <w:t xml:space="preserve"> declara ser </w:t>
      </w:r>
      <w:r>
        <w:rPr>
          <w:rFonts w:eastAsia="Arial" w:cstheme="minorHAnsi"/>
        </w:rPr>
        <w:t xml:space="preserve">la </w:t>
      </w:r>
      <w:r w:rsidRPr="00624C79">
        <w:rPr>
          <w:rFonts w:eastAsia="Arial" w:cstheme="minorHAnsi"/>
        </w:rPr>
        <w:t>única propietaria del predio cuya descripción es</w:t>
      </w:r>
      <w:r>
        <w:rPr>
          <w:rFonts w:eastAsia="Arial" w:cstheme="minorHAnsi"/>
        </w:rPr>
        <w:t xml:space="preserve"> </w:t>
      </w:r>
      <w:r w:rsidRPr="00357C85">
        <w:rPr>
          <w:rFonts w:eastAsia="Arial" w:cstheme="minorHAnsi"/>
          <w:u w:val="single"/>
        </w:rPr>
        <w:t>Terreno eriazo Sub lote 4, Zona Sur del Sector La Isla Alta, distrito de Asia, provincia de Cañete y departamento de Lima</w:t>
      </w:r>
      <w:r w:rsidRPr="00357C85">
        <w:rPr>
          <w:rFonts w:eastAsia="Arial" w:cstheme="minorHAnsi"/>
        </w:rPr>
        <w:t xml:space="preserve">, y cuya </w:t>
      </w:r>
      <w:r w:rsidR="00AB59A7">
        <w:rPr>
          <w:rFonts w:eastAsia="Arial" w:cstheme="minorHAnsi"/>
        </w:rPr>
        <w:t xml:space="preserve">ubicación, </w:t>
      </w:r>
      <w:r w:rsidRPr="00357C85">
        <w:rPr>
          <w:rFonts w:eastAsia="Arial" w:cstheme="minorHAnsi"/>
        </w:rPr>
        <w:t>área, linderos y medidas perimétricas</w:t>
      </w:r>
      <w:r w:rsidR="00AB59A7">
        <w:rPr>
          <w:rFonts w:eastAsia="Arial" w:cstheme="minorHAnsi"/>
        </w:rPr>
        <w:t xml:space="preserve"> se encuentran detalladas en el </w:t>
      </w:r>
      <w:r w:rsidR="00AB59A7" w:rsidRPr="00624C79">
        <w:rPr>
          <w:rFonts w:eastAsia="Verdana" w:cstheme="minorHAnsi"/>
          <w:color w:val="000000"/>
          <w:u w:val="single"/>
        </w:rPr>
        <w:t>Anexo N.º 2: Plano de Ubicación</w:t>
      </w:r>
      <w:r w:rsidR="00AB59A7" w:rsidRPr="00AB59A7">
        <w:rPr>
          <w:rFonts w:eastAsia="Verdana" w:cstheme="minorHAnsi"/>
          <w:color w:val="000000"/>
        </w:rPr>
        <w:t xml:space="preserve"> y</w:t>
      </w:r>
      <w:r w:rsidRPr="00357C85">
        <w:rPr>
          <w:rFonts w:eastAsia="Arial" w:cstheme="minorHAnsi"/>
        </w:rPr>
        <w:t xml:space="preserve"> constan inscritos en la Partida Electrónica Nº21277973 del Registro de Predios de Cañete, al que en adelante se le denominará </w:t>
      </w:r>
      <w:r w:rsidRPr="004C3262">
        <w:rPr>
          <w:rFonts w:eastAsia="Arial" w:cstheme="minorHAnsi"/>
        </w:rPr>
        <w:t xml:space="preserve">como el </w:t>
      </w:r>
      <w:r w:rsidRPr="004C3262">
        <w:rPr>
          <w:rFonts w:eastAsia="Arial" w:cstheme="minorHAnsi"/>
          <w:b/>
          <w:bCs/>
        </w:rPr>
        <w:t>Predio Matriz</w:t>
      </w:r>
      <w:r w:rsidRPr="004C3262">
        <w:rPr>
          <w:rFonts w:eastAsia="Arial" w:cstheme="minorHAnsi"/>
        </w:rPr>
        <w:t>.</w:t>
      </w:r>
    </w:p>
    <w:p w14:paraId="3023DFA7" w14:textId="77777777" w:rsidR="003D1567" w:rsidRPr="00624C79" w:rsidRDefault="003D1567" w:rsidP="003D1567">
      <w:pPr>
        <w:spacing w:after="0" w:line="240" w:lineRule="auto"/>
        <w:contextualSpacing/>
        <w:rPr>
          <w:rFonts w:eastAsia="Verdana" w:cstheme="minorHAnsi"/>
          <w:color w:val="000000"/>
          <w:spacing w:val="-2"/>
        </w:rPr>
      </w:pPr>
    </w:p>
    <w:p w14:paraId="60A5BB4B" w14:textId="77777777" w:rsidR="00F345E7" w:rsidRPr="00AD4E3A" w:rsidRDefault="00F345E7" w:rsidP="00F345E7">
      <w:pPr>
        <w:numPr>
          <w:ilvl w:val="0"/>
          <w:numId w:val="6"/>
        </w:numPr>
        <w:spacing w:after="0" w:line="240" w:lineRule="auto"/>
        <w:ind w:left="567" w:hanging="567"/>
        <w:contextualSpacing/>
        <w:jc w:val="both"/>
        <w:rPr>
          <w:rFonts w:eastAsia="Verdana" w:cstheme="minorHAnsi"/>
          <w:color w:val="000000"/>
          <w:spacing w:val="-2"/>
        </w:rPr>
      </w:pPr>
      <w:r w:rsidRPr="00AD4E3A">
        <w:rPr>
          <w:rFonts w:eastAsia="Verdana" w:cstheme="minorHAnsi"/>
          <w:color w:val="000000"/>
          <w:spacing w:val="-2"/>
        </w:rPr>
        <w:t>La Vendedora viene promoviendo sobre una parte del Predio Matriz un proyecto para la realización de un condominio de casas de campo que será desarrollado y denominado de la siguiente forma (en adelante el “Condominio”):</w:t>
      </w:r>
    </w:p>
    <w:p w14:paraId="510F1FB6" w14:textId="77777777" w:rsidR="00F345E7" w:rsidRPr="00AD4E3A" w:rsidRDefault="00F345E7" w:rsidP="00F345E7">
      <w:pPr>
        <w:spacing w:after="0" w:line="240" w:lineRule="auto"/>
        <w:ind w:left="360"/>
        <w:contextualSpacing/>
        <w:jc w:val="both"/>
        <w:rPr>
          <w:rFonts w:eastAsia="Verdana" w:cstheme="minorHAnsi"/>
          <w:color w:val="000000"/>
          <w:spacing w:val="-2"/>
        </w:rPr>
      </w:pPr>
    </w:p>
    <w:p w14:paraId="38F02F02" w14:textId="77777777" w:rsidR="00D77F37" w:rsidRPr="003E1C2F" w:rsidRDefault="00D77F37" w:rsidP="00D77F37">
      <w:pPr>
        <w:pStyle w:val="Prrafodelista"/>
        <w:numPr>
          <w:ilvl w:val="0"/>
          <w:numId w:val="33"/>
        </w:numPr>
        <w:spacing w:after="0" w:line="240" w:lineRule="auto"/>
        <w:ind w:left="1134" w:hanging="578"/>
        <w:jc w:val="both"/>
        <w:rPr>
          <w:rFonts w:eastAsia="Verdana" w:cstheme="minorHAnsi"/>
          <w:color w:val="000000"/>
          <w:spacing w:val="-2"/>
        </w:rPr>
      </w:pPr>
      <w:r w:rsidRPr="003E1C2F">
        <w:rPr>
          <w:rFonts w:eastAsia="Verdana" w:cstheme="minorHAnsi"/>
          <w:color w:val="000000"/>
          <w:spacing w:val="-2"/>
        </w:rPr>
        <w:t>“Las Dunas de Asia - ETAPA I” que contará aproximadamente con doscientos ochenta y dos (282) lotes</w:t>
      </w:r>
    </w:p>
    <w:p w14:paraId="71483F8F" w14:textId="77777777" w:rsidR="00D77F37" w:rsidRPr="003E1C2F" w:rsidRDefault="00D77F37" w:rsidP="00D77F37">
      <w:pPr>
        <w:numPr>
          <w:ilvl w:val="0"/>
          <w:numId w:val="33"/>
        </w:numPr>
        <w:spacing w:after="0" w:line="240" w:lineRule="auto"/>
        <w:ind w:left="1134" w:hanging="578"/>
        <w:contextualSpacing/>
        <w:jc w:val="both"/>
        <w:rPr>
          <w:rFonts w:eastAsia="Verdana" w:cstheme="minorHAnsi"/>
          <w:color w:val="000000"/>
          <w:spacing w:val="-2"/>
        </w:rPr>
      </w:pPr>
      <w:r w:rsidRPr="003E1C2F">
        <w:rPr>
          <w:rFonts w:eastAsia="Verdana" w:cstheme="minorHAnsi"/>
          <w:color w:val="000000"/>
          <w:spacing w:val="-2"/>
        </w:rPr>
        <w:t>“Las Dunas de Asia - ETAPA II” que contará aproximadamente con ciento ochenta y ocho (188) lotes</w:t>
      </w:r>
    </w:p>
    <w:p w14:paraId="76BC649C" w14:textId="210B288D" w:rsidR="00F634F9" w:rsidRPr="00F634F9" w:rsidRDefault="00F634F9" w:rsidP="66A40557">
      <w:pPr>
        <w:spacing w:after="0" w:line="240" w:lineRule="auto"/>
        <w:ind w:left="556"/>
        <w:contextualSpacing/>
        <w:jc w:val="both"/>
      </w:pPr>
    </w:p>
    <w:p w14:paraId="6702F054" w14:textId="7C39D90A" w:rsidR="003D1567" w:rsidRPr="00624C79" w:rsidRDefault="003D1567" w:rsidP="003D1567">
      <w:pPr>
        <w:spacing w:before="234" w:after="0" w:line="240" w:lineRule="auto"/>
        <w:ind w:left="567"/>
        <w:contextualSpacing/>
        <w:jc w:val="both"/>
        <w:textAlignment w:val="baseline"/>
        <w:rPr>
          <w:rFonts w:eastAsia="Verdana" w:cstheme="minorHAnsi"/>
          <w:color w:val="000000"/>
        </w:rPr>
      </w:pPr>
      <w:r w:rsidRPr="00624C79">
        <w:rPr>
          <w:rFonts w:eastAsia="Verdana" w:cstheme="minorHAnsi"/>
          <w:color w:val="000000"/>
        </w:rPr>
        <w:t>La distribución y características del proyecto de Condominio se encuentran consignad</w:t>
      </w:r>
      <w:r>
        <w:rPr>
          <w:rFonts w:eastAsia="Verdana" w:cstheme="minorHAnsi"/>
          <w:color w:val="000000"/>
        </w:rPr>
        <w:t>a</w:t>
      </w:r>
      <w:r w:rsidRPr="00624C79">
        <w:rPr>
          <w:rFonts w:eastAsia="Verdana" w:cstheme="minorHAnsi"/>
          <w:color w:val="000000"/>
        </w:rPr>
        <w:t>s en los siguientes anexos: (</w:t>
      </w:r>
      <w:r w:rsidR="00E21FA6">
        <w:rPr>
          <w:rFonts w:eastAsia="Verdana" w:cstheme="minorHAnsi"/>
          <w:color w:val="000000"/>
        </w:rPr>
        <w:t>a</w:t>
      </w:r>
      <w:r w:rsidRPr="00624C79">
        <w:rPr>
          <w:rFonts w:eastAsia="Verdana" w:cstheme="minorHAnsi"/>
          <w:color w:val="000000"/>
        </w:rPr>
        <w:t xml:space="preserve">) </w:t>
      </w:r>
      <w:r w:rsidRPr="00624C79">
        <w:rPr>
          <w:rFonts w:eastAsia="Verdana" w:cstheme="minorHAnsi"/>
          <w:color w:val="000000"/>
          <w:u w:val="single"/>
        </w:rPr>
        <w:t>Anexo N.º 3: Plano de Distribución de Lotes</w:t>
      </w:r>
      <w:r w:rsidRPr="00624C79">
        <w:rPr>
          <w:rFonts w:eastAsia="Verdana" w:cstheme="minorHAnsi"/>
          <w:color w:val="000000"/>
        </w:rPr>
        <w:t>, y (</w:t>
      </w:r>
      <w:r w:rsidR="00E21FA6">
        <w:rPr>
          <w:rFonts w:eastAsia="Verdana" w:cstheme="minorHAnsi"/>
          <w:color w:val="000000"/>
        </w:rPr>
        <w:t>b</w:t>
      </w:r>
      <w:r w:rsidRPr="00624C79">
        <w:rPr>
          <w:rFonts w:eastAsia="Verdana" w:cstheme="minorHAnsi"/>
          <w:color w:val="000000"/>
        </w:rPr>
        <w:t xml:space="preserve">) </w:t>
      </w:r>
      <w:r w:rsidRPr="00624C79">
        <w:rPr>
          <w:rFonts w:eastAsia="Verdana" w:cstheme="minorHAnsi"/>
          <w:color w:val="000000"/>
          <w:u w:val="single"/>
        </w:rPr>
        <w:t>Anexo N.º 4: Memoria Descriptiva</w:t>
      </w:r>
      <w:r w:rsidRPr="00624C79">
        <w:rPr>
          <w:rFonts w:eastAsia="Verdana" w:cstheme="minorHAnsi"/>
          <w:color w:val="000000"/>
        </w:rPr>
        <w:t>.</w:t>
      </w:r>
    </w:p>
    <w:p w14:paraId="592595D2" w14:textId="77777777" w:rsidR="003D1567" w:rsidRPr="00624C79" w:rsidRDefault="003D1567" w:rsidP="003D1567">
      <w:pPr>
        <w:spacing w:before="234"/>
        <w:jc w:val="both"/>
        <w:textAlignment w:val="baseline"/>
        <w:rPr>
          <w:rFonts w:eastAsia="Verdana" w:cstheme="minorHAnsi"/>
          <w:color w:val="000000"/>
        </w:rPr>
      </w:pPr>
      <w:r w:rsidRPr="00624C79">
        <w:rPr>
          <w:rFonts w:eastAsia="Verdana" w:cstheme="minorHAnsi"/>
          <w:color w:val="000000"/>
        </w:rPr>
        <w:t>1.</w:t>
      </w:r>
      <w:r>
        <w:rPr>
          <w:rFonts w:eastAsia="Verdana" w:cstheme="minorHAnsi"/>
          <w:color w:val="000000"/>
        </w:rPr>
        <w:t>3</w:t>
      </w:r>
      <w:r w:rsidRPr="00624C79">
        <w:rPr>
          <w:rFonts w:eastAsia="Verdana" w:cstheme="minorHAnsi"/>
          <w:color w:val="000000"/>
        </w:rPr>
        <w:t>. El presente Contrato incluye los siguientes anexos (los “</w:t>
      </w:r>
      <w:r w:rsidRPr="00624C79">
        <w:rPr>
          <w:rFonts w:eastAsia="Verdana" w:cstheme="minorHAnsi"/>
          <w:color w:val="000000"/>
          <w:u w:val="single"/>
        </w:rPr>
        <w:t>Anexos</w:t>
      </w:r>
      <w:r w:rsidRPr="00624C79">
        <w:rPr>
          <w:rFonts w:eastAsia="Verdana" w:cstheme="minorHAnsi"/>
          <w:color w:val="000000"/>
        </w:rPr>
        <w:t>”):</w:t>
      </w:r>
    </w:p>
    <w:p w14:paraId="78AC35B5" w14:textId="63D4CF66" w:rsidR="003D1567" w:rsidRPr="00624C79" w:rsidRDefault="003D1567" w:rsidP="003D1567">
      <w:pPr>
        <w:numPr>
          <w:ilvl w:val="0"/>
          <w:numId w:val="4"/>
        </w:numPr>
        <w:spacing w:before="234" w:after="0" w:line="240" w:lineRule="auto"/>
        <w:contextualSpacing/>
        <w:jc w:val="both"/>
        <w:textAlignment w:val="baseline"/>
        <w:rPr>
          <w:rFonts w:eastAsia="Verdana"/>
          <w:color w:val="000000"/>
        </w:rPr>
      </w:pPr>
      <w:r w:rsidRPr="40AF9305">
        <w:rPr>
          <w:rFonts w:eastAsia="Verdana"/>
          <w:color w:val="000000"/>
          <w:spacing w:val="-6"/>
          <w:u w:val="single"/>
        </w:rPr>
        <w:t>Anexo N.</w:t>
      </w:r>
      <w:r w:rsidR="004D4619" w:rsidRPr="004D4619">
        <w:rPr>
          <w:rFonts w:eastAsia="Verdana" w:cstheme="minorHAnsi"/>
          <w:color w:val="000000"/>
          <w:u w:val="single"/>
        </w:rPr>
        <w:t xml:space="preserve"> </w:t>
      </w:r>
      <w:r w:rsidR="004D4619" w:rsidRPr="00624C79">
        <w:rPr>
          <w:rFonts w:eastAsia="Verdana" w:cstheme="minorHAnsi"/>
          <w:color w:val="000000"/>
          <w:u w:val="single"/>
        </w:rPr>
        <w:t xml:space="preserve">º </w:t>
      </w:r>
      <w:r w:rsidRPr="40AF9305">
        <w:rPr>
          <w:rFonts w:eastAsia="Verdana"/>
          <w:color w:val="000000"/>
          <w:spacing w:val="-6"/>
          <w:u w:val="single"/>
        </w:rPr>
        <w:t>1</w:t>
      </w:r>
      <w:r w:rsidRPr="40AF9305">
        <w:rPr>
          <w:rFonts w:eastAsia="Verdana"/>
          <w:color w:val="000000"/>
          <w:spacing w:val="-6"/>
        </w:rPr>
        <w:t xml:space="preserve">:  Términos Específicos </w:t>
      </w:r>
    </w:p>
    <w:p w14:paraId="01955113" w14:textId="77777777" w:rsidR="003D1567" w:rsidRPr="00624C79" w:rsidRDefault="003D1567" w:rsidP="003D1567">
      <w:pPr>
        <w:numPr>
          <w:ilvl w:val="0"/>
          <w:numId w:val="4"/>
        </w:numPr>
        <w:spacing w:before="234" w:after="0" w:line="240" w:lineRule="auto"/>
        <w:contextualSpacing/>
        <w:jc w:val="both"/>
        <w:textAlignment w:val="baseline"/>
        <w:rPr>
          <w:rFonts w:eastAsia="Verdana" w:cstheme="minorHAnsi"/>
          <w:color w:val="000000"/>
        </w:rPr>
      </w:pPr>
      <w:r w:rsidRPr="00624C79">
        <w:rPr>
          <w:rFonts w:eastAsia="Verdana" w:cstheme="minorHAnsi"/>
          <w:color w:val="000000"/>
          <w:u w:val="single"/>
        </w:rPr>
        <w:t>Anexo N.º 2</w:t>
      </w:r>
      <w:r w:rsidRPr="00624C79">
        <w:rPr>
          <w:rFonts w:eastAsia="Verdana" w:cstheme="minorHAnsi"/>
          <w:color w:val="000000"/>
        </w:rPr>
        <w:t>: Plano de Ubicación</w:t>
      </w:r>
    </w:p>
    <w:p w14:paraId="5854042B" w14:textId="77777777" w:rsidR="003D1567" w:rsidRPr="00624C79" w:rsidRDefault="003D1567" w:rsidP="003D1567">
      <w:pPr>
        <w:numPr>
          <w:ilvl w:val="0"/>
          <w:numId w:val="4"/>
        </w:numPr>
        <w:spacing w:before="234" w:after="0" w:line="240" w:lineRule="auto"/>
        <w:contextualSpacing/>
        <w:jc w:val="both"/>
        <w:textAlignment w:val="baseline"/>
        <w:rPr>
          <w:rFonts w:eastAsia="Verdana" w:cstheme="minorHAnsi"/>
          <w:color w:val="000000"/>
        </w:rPr>
      </w:pPr>
      <w:r w:rsidRPr="00624C79">
        <w:rPr>
          <w:rFonts w:eastAsia="Verdana" w:cstheme="minorHAnsi"/>
          <w:color w:val="000000"/>
          <w:u w:val="single"/>
        </w:rPr>
        <w:t>Anexo N.º 3</w:t>
      </w:r>
      <w:r w:rsidRPr="00624C79">
        <w:rPr>
          <w:rFonts w:eastAsia="Verdana" w:cstheme="minorHAnsi"/>
          <w:color w:val="000000"/>
        </w:rPr>
        <w:t>: Plano de Distribución de Lotes</w:t>
      </w:r>
    </w:p>
    <w:p w14:paraId="2A30BD4A" w14:textId="77777777" w:rsidR="003D1567" w:rsidRDefault="003D1567" w:rsidP="003D1567">
      <w:pPr>
        <w:numPr>
          <w:ilvl w:val="0"/>
          <w:numId w:val="4"/>
        </w:numPr>
        <w:spacing w:before="234" w:after="0" w:line="240" w:lineRule="auto"/>
        <w:contextualSpacing/>
        <w:jc w:val="both"/>
        <w:textAlignment w:val="baseline"/>
        <w:rPr>
          <w:rFonts w:eastAsia="Verdana" w:cstheme="minorHAnsi"/>
          <w:color w:val="000000"/>
        </w:rPr>
      </w:pPr>
      <w:r w:rsidRPr="00624C79">
        <w:rPr>
          <w:rFonts w:eastAsia="Verdana" w:cstheme="minorHAnsi"/>
          <w:color w:val="000000"/>
          <w:u w:val="single"/>
        </w:rPr>
        <w:lastRenderedPageBreak/>
        <w:t>Anexo N.º 4</w:t>
      </w:r>
      <w:r w:rsidRPr="00624C79">
        <w:rPr>
          <w:rFonts w:eastAsia="Verdana" w:cstheme="minorHAnsi"/>
          <w:color w:val="000000"/>
        </w:rPr>
        <w:t>: Memoria Descriptiva</w:t>
      </w:r>
    </w:p>
    <w:p w14:paraId="37FB5CD0" w14:textId="2CC85F11" w:rsidR="00093CC5" w:rsidRPr="00D310D0" w:rsidRDefault="00D310D0" w:rsidP="00D310D0">
      <w:pPr>
        <w:numPr>
          <w:ilvl w:val="0"/>
          <w:numId w:val="4"/>
        </w:numPr>
        <w:spacing w:before="234" w:after="0" w:line="240" w:lineRule="auto"/>
        <w:contextualSpacing/>
        <w:jc w:val="both"/>
        <w:textAlignment w:val="baseline"/>
        <w:rPr>
          <w:rFonts w:eastAsia="Verdana" w:cstheme="minorHAnsi"/>
          <w:color w:val="000000"/>
        </w:rPr>
      </w:pPr>
      <w:r>
        <w:t>Anexo Nº 5: Hoja Resumen</w:t>
      </w:r>
    </w:p>
    <w:p w14:paraId="1E3CCBE9" w14:textId="77777777" w:rsidR="003D1567" w:rsidRPr="00624C79" w:rsidRDefault="003D1567" w:rsidP="003D1567">
      <w:pPr>
        <w:spacing w:before="234" w:after="0" w:line="240" w:lineRule="auto"/>
        <w:ind w:left="1080"/>
        <w:contextualSpacing/>
        <w:jc w:val="both"/>
        <w:textAlignment w:val="baseline"/>
        <w:rPr>
          <w:rFonts w:eastAsia="Verdana" w:cstheme="minorHAnsi"/>
          <w:color w:val="000000"/>
        </w:rPr>
      </w:pPr>
    </w:p>
    <w:p w14:paraId="1D675C4C" w14:textId="77777777" w:rsidR="003D1567" w:rsidRPr="00624C79" w:rsidRDefault="003D1567" w:rsidP="003D1567">
      <w:pPr>
        <w:spacing w:before="234" w:after="0" w:line="240" w:lineRule="auto"/>
        <w:ind w:left="567"/>
        <w:contextualSpacing/>
        <w:jc w:val="both"/>
        <w:textAlignment w:val="baseline"/>
        <w:rPr>
          <w:rFonts w:eastAsia="Verdana" w:cstheme="minorHAnsi"/>
          <w:color w:val="000000"/>
        </w:rPr>
      </w:pPr>
      <w:r w:rsidRPr="00624C79">
        <w:rPr>
          <w:rFonts w:eastAsia="Verdana" w:cstheme="minorHAnsi"/>
          <w:color w:val="000000"/>
        </w:rPr>
        <w:t>Teniendo en cuenta lo anterior, toda referencia al presente Contrato incluirá a los Anexos.</w:t>
      </w:r>
    </w:p>
    <w:p w14:paraId="214CA15C" w14:textId="4CE63778" w:rsidR="003D1567" w:rsidRPr="00624C79" w:rsidRDefault="003D1567" w:rsidP="003D1567">
      <w:pPr>
        <w:spacing w:before="234" w:after="0" w:line="240" w:lineRule="auto"/>
        <w:ind w:left="567"/>
        <w:contextualSpacing/>
        <w:jc w:val="both"/>
        <w:textAlignment w:val="baseline"/>
        <w:rPr>
          <w:rFonts w:eastAsia="Verdana" w:cstheme="minorHAnsi"/>
          <w:color w:val="000000"/>
          <w:spacing w:val="-2"/>
        </w:rPr>
      </w:pPr>
    </w:p>
    <w:p w14:paraId="3A37D2FA" w14:textId="2DC36A88" w:rsidR="003D1567" w:rsidRPr="00624C79" w:rsidRDefault="003D1567" w:rsidP="005C7CA3">
      <w:pPr>
        <w:ind w:left="567" w:hanging="567"/>
        <w:jc w:val="both"/>
        <w:rPr>
          <w:rFonts w:eastAsia="Arial" w:cstheme="minorHAnsi"/>
          <w:lang w:val="es-ES"/>
        </w:rPr>
      </w:pPr>
      <w:r w:rsidRPr="00624C79">
        <w:rPr>
          <w:rFonts w:eastAsia="Arial" w:cstheme="minorHAnsi"/>
        </w:rPr>
        <w:t>1.</w:t>
      </w:r>
      <w:r>
        <w:rPr>
          <w:rFonts w:eastAsia="Arial" w:cstheme="minorHAnsi"/>
        </w:rPr>
        <w:t>4</w:t>
      </w:r>
      <w:r w:rsidRPr="00624C79">
        <w:rPr>
          <w:rFonts w:eastAsia="Arial" w:cstheme="minorHAnsi"/>
        </w:rPr>
        <w:t xml:space="preserve">. </w:t>
      </w:r>
      <w:r w:rsidRPr="00624C79">
        <w:rPr>
          <w:rFonts w:eastAsia="Arial" w:cstheme="minorHAnsi"/>
        </w:rPr>
        <w:tab/>
      </w:r>
      <w:r>
        <w:rPr>
          <w:rFonts w:eastAsia="Arial" w:cstheme="minorHAnsi"/>
        </w:rPr>
        <w:t xml:space="preserve">Las Partes acuerdan que los linderos, áreas y medidas perimétricas </w:t>
      </w:r>
      <w:r>
        <w:rPr>
          <w:rFonts w:eastAsia="Arial" w:cstheme="minorHAnsi"/>
          <w:lang w:val="es-ES"/>
        </w:rPr>
        <w:t xml:space="preserve">de cada lote que integra el condominio serán establecidos definitivamente a la terminación del proyecto y conforme a lo establecido </w:t>
      </w:r>
      <w:r w:rsidR="00C54B9B">
        <w:rPr>
          <w:rFonts w:eastAsia="Arial" w:cstheme="minorHAnsi"/>
          <w:lang w:val="es-ES"/>
        </w:rPr>
        <w:t xml:space="preserve">en el documento de independización municipal u otro </w:t>
      </w:r>
      <w:r>
        <w:rPr>
          <w:rFonts w:eastAsia="Arial" w:cstheme="minorHAnsi"/>
          <w:lang w:val="es-ES"/>
        </w:rPr>
        <w:t xml:space="preserve">documento similar o análogo que otorgue la Municipalidad Distrital de Asia. </w:t>
      </w:r>
    </w:p>
    <w:p w14:paraId="0AA58CF3" w14:textId="4BCF082E" w:rsidR="003D1567" w:rsidRPr="00624C79" w:rsidRDefault="003D1567" w:rsidP="51A6F360">
      <w:pPr>
        <w:ind w:left="567" w:hanging="567"/>
        <w:jc w:val="both"/>
        <w:rPr>
          <w:rFonts w:eastAsia="Verdana"/>
          <w:color w:val="000000"/>
          <w:spacing w:val="-6"/>
        </w:rPr>
      </w:pPr>
      <w:r w:rsidRPr="145461D2">
        <w:rPr>
          <w:rFonts w:eastAsia="Verdana"/>
          <w:color w:val="000000"/>
          <w:spacing w:val="-6"/>
        </w:rPr>
        <w:t xml:space="preserve">1.5.  </w:t>
      </w:r>
      <w:r w:rsidRPr="00624C79">
        <w:rPr>
          <w:rFonts w:eastAsia="Verdana" w:cstheme="minorHAnsi"/>
          <w:color w:val="000000"/>
          <w:spacing w:val="-6"/>
        </w:rPr>
        <w:tab/>
      </w:r>
      <w:r w:rsidRPr="145461D2">
        <w:rPr>
          <w:rFonts w:eastAsia="Verdana"/>
          <w:color w:val="000000"/>
          <w:spacing w:val="-6"/>
        </w:rPr>
        <w:t>En el marco de lo anterior, El Comprador ha manifestado a La Vendedora su interés en adquirir el/</w:t>
      </w:r>
      <w:r w:rsidRPr="145461D2">
        <w:rPr>
          <w:rFonts w:eastAsia="Verdana"/>
          <w:color w:val="000000"/>
        </w:rPr>
        <w:t>los</w:t>
      </w:r>
      <w:r w:rsidRPr="145461D2">
        <w:rPr>
          <w:rFonts w:eastAsia="Verdana"/>
          <w:color w:val="000000"/>
          <w:spacing w:val="-6"/>
        </w:rPr>
        <w:t xml:space="preserve"> lote(s) que constituyen bienes futuros y a los que se hace referencia el Numeral 3 del </w:t>
      </w:r>
      <w:r w:rsidRPr="145461D2">
        <w:rPr>
          <w:rFonts w:eastAsia="Verdana"/>
          <w:color w:val="000000"/>
          <w:spacing w:val="-6"/>
          <w:u w:val="single"/>
        </w:rPr>
        <w:t>Anexo N.°1: Términos Específicos</w:t>
      </w:r>
      <w:r w:rsidRPr="145461D2">
        <w:rPr>
          <w:rFonts w:eastAsia="Verdana"/>
          <w:color w:val="000000"/>
          <w:spacing w:val="-6"/>
        </w:rPr>
        <w:t xml:space="preserve"> del presente Contrato por lo que las Partes suscriben el presente documento.</w:t>
      </w:r>
      <w:r w:rsidR="00A33CD0" w:rsidRPr="145461D2">
        <w:rPr>
          <w:rFonts w:eastAsia="Verdana"/>
          <w:color w:val="000000"/>
          <w:spacing w:val="-6"/>
        </w:rPr>
        <w:t xml:space="preserve"> </w:t>
      </w:r>
    </w:p>
    <w:p w14:paraId="0C1D0EBD" w14:textId="77777777" w:rsidR="003D1567" w:rsidRDefault="003D1567" w:rsidP="003D1567">
      <w:pPr>
        <w:spacing w:before="250"/>
        <w:contextualSpacing/>
        <w:textAlignment w:val="baseline"/>
        <w:rPr>
          <w:rFonts w:eastAsia="Verdana" w:cstheme="minorHAnsi"/>
          <w:b/>
          <w:color w:val="000000"/>
        </w:rPr>
      </w:pPr>
      <w:r w:rsidRPr="00624C79">
        <w:rPr>
          <w:rFonts w:eastAsia="Verdana" w:cstheme="minorHAnsi"/>
          <w:b/>
          <w:color w:val="000000"/>
          <w:u w:val="single"/>
        </w:rPr>
        <w:t>Segunda</w:t>
      </w:r>
      <w:r w:rsidRPr="00624C79">
        <w:rPr>
          <w:rFonts w:eastAsia="Verdana" w:cstheme="minorHAnsi"/>
          <w:b/>
          <w:color w:val="000000"/>
        </w:rPr>
        <w:t>: Objeto del Contrato</w:t>
      </w:r>
    </w:p>
    <w:p w14:paraId="51CB0E93" w14:textId="77777777" w:rsidR="003D1567" w:rsidRPr="00624C79" w:rsidRDefault="003D1567" w:rsidP="003D1567">
      <w:pPr>
        <w:spacing w:before="250"/>
        <w:contextualSpacing/>
        <w:textAlignment w:val="baseline"/>
        <w:rPr>
          <w:rFonts w:eastAsia="Verdana" w:cstheme="minorHAnsi"/>
          <w:b/>
          <w:color w:val="000000"/>
          <w:u w:val="single"/>
        </w:rPr>
      </w:pPr>
    </w:p>
    <w:p w14:paraId="75FAF3CB" w14:textId="292EB128" w:rsidR="003D1567" w:rsidRPr="00624C79" w:rsidRDefault="003D1567" w:rsidP="003D1567">
      <w:pPr>
        <w:numPr>
          <w:ilvl w:val="0"/>
          <w:numId w:val="2"/>
        </w:numPr>
        <w:spacing w:before="254" w:after="0" w:line="240" w:lineRule="auto"/>
        <w:ind w:left="567" w:hanging="425"/>
        <w:contextualSpacing/>
        <w:jc w:val="both"/>
        <w:textAlignment w:val="baseline"/>
        <w:rPr>
          <w:rFonts w:eastAsia="Verdana" w:cstheme="minorHAnsi"/>
          <w:color w:val="000000"/>
        </w:rPr>
      </w:pPr>
      <w:r w:rsidRPr="00624C79">
        <w:rPr>
          <w:rFonts w:eastAsia="Verdana" w:cstheme="minorHAnsi"/>
          <w:color w:val="000000"/>
        </w:rPr>
        <w:t xml:space="preserve">Por medio del presente Contrato, </w:t>
      </w:r>
      <w:r>
        <w:rPr>
          <w:rFonts w:eastAsia="Verdana" w:cstheme="minorHAnsi"/>
          <w:color w:val="000000"/>
        </w:rPr>
        <w:t>La Vendedora</w:t>
      </w:r>
      <w:r w:rsidRPr="00624C79">
        <w:rPr>
          <w:rFonts w:eastAsia="Verdana" w:cstheme="minorHAnsi"/>
          <w:color w:val="000000"/>
        </w:rPr>
        <w:t xml:space="preserve"> da en venta real y enajenación perpetua a favor de </w:t>
      </w:r>
      <w:r>
        <w:rPr>
          <w:rFonts w:eastAsia="Verdana" w:cstheme="minorHAnsi"/>
          <w:color w:val="000000"/>
        </w:rPr>
        <w:t>El Comprador</w:t>
      </w:r>
      <w:r w:rsidRPr="00624C79">
        <w:rPr>
          <w:rFonts w:eastAsia="Verdana" w:cstheme="minorHAnsi"/>
          <w:color w:val="000000"/>
        </w:rPr>
        <w:t xml:space="preserve">, la propiedad </w:t>
      </w:r>
      <w:r>
        <w:rPr>
          <w:rFonts w:eastAsia="Verdana" w:cstheme="minorHAnsi"/>
          <w:color w:val="000000"/>
        </w:rPr>
        <w:t xml:space="preserve">del bien futuro constituido por </w:t>
      </w:r>
      <w:r w:rsidRPr="00624C79">
        <w:rPr>
          <w:rFonts w:eastAsia="Verdana" w:cstheme="minorHAnsi"/>
          <w:color w:val="000000"/>
          <w:spacing w:val="-6"/>
        </w:rPr>
        <w:t>el/</w:t>
      </w:r>
      <w:r w:rsidRPr="00624C79">
        <w:rPr>
          <w:rFonts w:eastAsia="Verdana" w:cstheme="minorHAnsi"/>
          <w:color w:val="000000"/>
        </w:rPr>
        <w:t>los</w:t>
      </w:r>
      <w:r w:rsidRPr="00624C79">
        <w:rPr>
          <w:rFonts w:eastAsia="Verdana" w:cstheme="minorHAnsi"/>
          <w:color w:val="000000"/>
          <w:spacing w:val="-6"/>
        </w:rPr>
        <w:t xml:space="preserve"> lote(s)</w:t>
      </w:r>
      <w:r w:rsidRPr="00624C79">
        <w:rPr>
          <w:rFonts w:eastAsia="Verdana" w:cstheme="minorHAnsi"/>
          <w:color w:val="000000"/>
        </w:rPr>
        <w:t xml:space="preserve"> </w:t>
      </w:r>
      <w:r w:rsidRPr="00624C79">
        <w:rPr>
          <w:rFonts w:eastAsia="Verdana" w:cstheme="minorHAnsi"/>
          <w:color w:val="000000"/>
          <w:spacing w:val="-6"/>
        </w:rPr>
        <w:t xml:space="preserve">a que hace referencia el Numeral 3 del </w:t>
      </w:r>
      <w:r w:rsidRPr="00624C79">
        <w:rPr>
          <w:rFonts w:eastAsia="Verdana" w:cstheme="minorHAnsi"/>
          <w:color w:val="000000"/>
          <w:spacing w:val="-6"/>
          <w:u w:val="single"/>
        </w:rPr>
        <w:t>Anexo N.°1: Términos Específicos</w:t>
      </w:r>
      <w:r w:rsidRPr="00624C79">
        <w:rPr>
          <w:rFonts w:eastAsia="Verdana" w:cstheme="minorHAnsi"/>
          <w:color w:val="000000"/>
          <w:spacing w:val="-6"/>
        </w:rPr>
        <w:t xml:space="preserve"> del presente Contrato.</w:t>
      </w:r>
    </w:p>
    <w:p w14:paraId="37679D25" w14:textId="77777777" w:rsidR="003D1567" w:rsidRPr="00624C79" w:rsidRDefault="003D1567" w:rsidP="003D1567">
      <w:pPr>
        <w:spacing w:before="254" w:after="0" w:line="240" w:lineRule="auto"/>
        <w:ind w:left="709"/>
        <w:contextualSpacing/>
        <w:jc w:val="both"/>
        <w:textAlignment w:val="baseline"/>
        <w:rPr>
          <w:rFonts w:eastAsia="Verdana" w:cstheme="minorHAnsi"/>
          <w:color w:val="000000"/>
        </w:rPr>
      </w:pPr>
    </w:p>
    <w:p w14:paraId="3D747BEF" w14:textId="6DE34CFF" w:rsidR="007A670F" w:rsidRDefault="00FB15B3" w:rsidP="005A5AE9">
      <w:pPr>
        <w:numPr>
          <w:ilvl w:val="0"/>
          <w:numId w:val="2"/>
        </w:numPr>
        <w:spacing w:before="254" w:after="0" w:line="240" w:lineRule="auto"/>
        <w:ind w:left="567" w:hanging="425"/>
        <w:contextualSpacing/>
        <w:jc w:val="both"/>
        <w:textAlignment w:val="baseline"/>
      </w:pPr>
      <w:r w:rsidRPr="145461D2">
        <w:rPr>
          <w:rFonts w:eastAsia="Verdana"/>
          <w:color w:val="000000"/>
        </w:rPr>
        <w:t>Por su parte, El Comprador adquiere para sí el/los lote(s) que constituyen bienes futuros y los que se refiere el numeral precedente,</w:t>
      </w:r>
      <w:r w:rsidRPr="145461D2">
        <w:rPr>
          <w:rFonts w:eastAsia="Verdana"/>
          <w:b/>
          <w:bCs/>
          <w:color w:val="000000"/>
        </w:rPr>
        <w:t xml:space="preserve"> </w:t>
      </w:r>
      <w:r w:rsidRPr="145461D2">
        <w:rPr>
          <w:rFonts w:eastAsia="Verdana"/>
          <w:color w:val="000000"/>
        </w:rPr>
        <w:t>obligándose a pagar a La Vendedora,</w:t>
      </w:r>
      <w:r w:rsidRPr="145461D2">
        <w:rPr>
          <w:rFonts w:eastAsia="Verdana"/>
          <w:b/>
          <w:bCs/>
          <w:color w:val="000000"/>
        </w:rPr>
        <w:t xml:space="preserve"> </w:t>
      </w:r>
      <w:r w:rsidRPr="145461D2">
        <w:rPr>
          <w:rFonts w:eastAsia="Verdana"/>
          <w:color w:val="000000"/>
        </w:rPr>
        <w:t xml:space="preserve">en calidad de contraprestación, el precio que se indica </w:t>
      </w:r>
      <w:r w:rsidRPr="145461D2">
        <w:rPr>
          <w:rFonts w:eastAsia="Verdana"/>
          <w:color w:val="000000"/>
          <w:spacing w:val="-6"/>
        </w:rPr>
        <w:t xml:space="preserve">el Numeral 4 del </w:t>
      </w:r>
      <w:r w:rsidRPr="145461D2">
        <w:rPr>
          <w:rFonts w:eastAsia="Verdana"/>
          <w:color w:val="000000"/>
          <w:spacing w:val="-6"/>
          <w:u w:val="single"/>
        </w:rPr>
        <w:t>Anexo N.°1: Términos Específicos</w:t>
      </w:r>
      <w:r w:rsidRPr="145461D2">
        <w:rPr>
          <w:rFonts w:eastAsia="Verdana"/>
          <w:color w:val="000000"/>
          <w:spacing w:val="-6"/>
        </w:rPr>
        <w:t xml:space="preserve"> del presente Contrato (</w:t>
      </w:r>
      <w:r w:rsidRPr="145461D2">
        <w:rPr>
          <w:rFonts w:eastAsia="Verdana"/>
          <w:color w:val="000000"/>
        </w:rPr>
        <w:t>el “</w:t>
      </w:r>
      <w:r w:rsidRPr="145461D2">
        <w:rPr>
          <w:rFonts w:eastAsia="Verdana"/>
          <w:color w:val="000000"/>
          <w:u w:val="single"/>
        </w:rPr>
        <w:t>Precio de Venta</w:t>
      </w:r>
      <w:r w:rsidRPr="145461D2">
        <w:rPr>
          <w:rFonts w:eastAsia="Verdana"/>
          <w:color w:val="000000"/>
        </w:rPr>
        <w:t xml:space="preserve">”), en la forma y oportunidad ahí pactadas.  Cabe precisar que el precio de venta conforme a lo señalado en el </w:t>
      </w:r>
      <w:r w:rsidRPr="145461D2">
        <w:rPr>
          <w:rFonts w:eastAsia="Verdana"/>
          <w:color w:val="000000"/>
          <w:spacing w:val="-6"/>
          <w:u w:val="single"/>
        </w:rPr>
        <w:t xml:space="preserve">Anexo N.°1: Términos Específicos, </w:t>
      </w:r>
      <w:r w:rsidRPr="145461D2">
        <w:rPr>
          <w:rFonts w:eastAsia="Verdana"/>
          <w:color w:val="000000"/>
          <w:spacing w:val="-6"/>
        </w:rPr>
        <w:t>será pagado en la</w:t>
      </w:r>
      <w:r w:rsidRPr="0016727A">
        <w:t xml:space="preserve"> cuenta corriente en dólares del </w:t>
      </w:r>
      <w:r w:rsidR="40B9EC1F" w:rsidRPr="145461D2">
        <w:rPr>
          <w:rFonts w:ascii="Calibri" w:eastAsia="Calibri" w:hAnsi="Calibri" w:cs="Calibri"/>
          <w:color w:val="000000" w:themeColor="text1"/>
        </w:rPr>
        <w:t xml:space="preserve">Banco Scotiabank n°000-5151363/CCI: 009-055-000005151363-58 </w:t>
      </w:r>
      <w:r w:rsidRPr="0016727A">
        <w:t>a nombre de la Vendedora</w:t>
      </w:r>
      <w:r w:rsidR="007A670F">
        <w:t xml:space="preserve"> </w:t>
      </w:r>
      <w:r w:rsidR="007A670F" w:rsidRPr="007A670F">
        <w:t>y</w:t>
      </w:r>
      <w:r w:rsidR="007A670F" w:rsidRPr="00D310D0">
        <w:t>/o mediante enlace de pago a plataforma bancaria generada por la Vendedora al momento de la firma y/o sistema de recaudación propuesto por la Vendedora.</w:t>
      </w:r>
    </w:p>
    <w:p w14:paraId="464548BF" w14:textId="77777777" w:rsidR="007A670F" w:rsidRPr="007A670F" w:rsidRDefault="007A670F" w:rsidP="007A670F">
      <w:pPr>
        <w:spacing w:before="254" w:after="0" w:line="240" w:lineRule="auto"/>
        <w:ind w:left="567"/>
        <w:contextualSpacing/>
        <w:jc w:val="both"/>
        <w:textAlignment w:val="baseline"/>
      </w:pPr>
    </w:p>
    <w:p w14:paraId="68C1BE62" w14:textId="3C37406A" w:rsidR="007E7D91" w:rsidRDefault="00930EE3" w:rsidP="00930EE3">
      <w:pPr>
        <w:numPr>
          <w:ilvl w:val="0"/>
          <w:numId w:val="2"/>
        </w:numPr>
        <w:spacing w:before="254" w:after="0" w:line="240" w:lineRule="auto"/>
        <w:ind w:left="567" w:hanging="425"/>
        <w:contextualSpacing/>
        <w:jc w:val="both"/>
        <w:textAlignment w:val="baseline"/>
      </w:pPr>
      <w:r>
        <w:t>El Comprador declara conocer que las indicadas son cuentas recaudadoras razón por la que ante el incumplimiento de pago en la fecha correspondiente incurrirá en mora automática sin necesidad de intimación previa; en consecuencia, se devengará un interés compensatorio diario de US$ 1.00 (Un y 00/100 dólares americanos), y un interés moratorio diario igual, ambos respecto del importe de la cuota adeudada, los cuales se cobrarán conjuntamente con la cuota pendiente de pago. El Comprador reconoce que los pagos deben efectuarse, obligatoriamente, a través de dicha cuenta recaudadora, considerándose esta como una obligación contractual &lt;br&gt; Sin perjuicio de ello, El Comprador declara conocer que, supletoriamente al sistema de recaudación mencionado, podrá realizar el pago de las cuotas mediante el acceso a un enlace de pago generado por la Vendedora y/o sistema de recaudación propuesto por la Vendedora; el mismo que también generará una mora automática compuesta por un interés compensatorio diario y un interés moratorio diario del mismo valor señalado en el párrafo anterior, siempre que incumple con el pago de la cuota en la fecha correspondiente. Las partes declaran que esta forma de pago también se considerara una obligación contractual y generará los efectos cancelatorios correspondientes. &lt;br&gt; Finalmente, el Comprador deberá informar y enviar a la Vendedora, los sustentos de pagos respectivos.</w:t>
      </w:r>
    </w:p>
    <w:p w14:paraId="4A3D0999" w14:textId="77777777" w:rsidR="00C77C0A" w:rsidRDefault="00C77C0A" w:rsidP="00C77C0A">
      <w:pPr>
        <w:spacing w:before="254" w:after="0" w:line="240" w:lineRule="auto"/>
        <w:contextualSpacing/>
        <w:jc w:val="both"/>
        <w:textAlignment w:val="baseline"/>
        <w:rPr>
          <w:rFonts w:eastAsia="Verdana" w:cstheme="minorHAnsi"/>
          <w:b/>
          <w:color w:val="000000"/>
          <w:u w:val="single"/>
        </w:rPr>
      </w:pPr>
    </w:p>
    <w:p w14:paraId="2F2EA5C0" w14:textId="1471049A" w:rsidR="00930EE3" w:rsidRDefault="003D1567" w:rsidP="00930EE3">
      <w:pPr>
        <w:numPr>
          <w:ilvl w:val="0"/>
          <w:numId w:val="2"/>
        </w:numPr>
        <w:spacing w:before="254" w:after="0" w:line="240" w:lineRule="auto"/>
        <w:ind w:left="567" w:hanging="425"/>
        <w:contextualSpacing/>
        <w:jc w:val="both"/>
        <w:textAlignment w:val="baseline"/>
        <w:rPr>
          <w:rFonts w:eastAsia="Verdana" w:cstheme="minorHAnsi"/>
          <w:color w:val="000000"/>
        </w:rPr>
      </w:pPr>
      <w:r w:rsidRPr="145461D2">
        <w:rPr>
          <w:rFonts w:eastAsia="Verdana"/>
          <w:color w:val="000000" w:themeColor="text1"/>
        </w:rPr>
        <w:t xml:space="preserve">Las Partes dejan constancia que el presente Contrato es uno de compraventa </w:t>
      </w:r>
      <w:r w:rsidRPr="145461D2">
        <w:rPr>
          <w:rFonts w:eastAsia="Verdana"/>
          <w:i/>
          <w:iCs/>
          <w:color w:val="000000" w:themeColor="text1"/>
        </w:rPr>
        <w:t>ad-corpus</w:t>
      </w:r>
      <w:r w:rsidRPr="145461D2">
        <w:rPr>
          <w:rFonts w:eastAsia="Verdana"/>
          <w:color w:val="000000" w:themeColor="text1"/>
        </w:rPr>
        <w:t>, de tal manera que comprenderá todo cuanto de hecho y por derecho corresponde o le es inherente a la propiedad de el/los lote(s), incluyendo las construcciones existentes, las instalaciones, usos, derechos, costumbres, servidumbres, entradas, salidas y otros referidos al mismo, sin reserva ni limitación alguna.</w:t>
      </w:r>
    </w:p>
    <w:p w14:paraId="419B15C8" w14:textId="77777777" w:rsidR="00930EE3" w:rsidRPr="00930EE3" w:rsidRDefault="00930EE3" w:rsidP="00930EE3">
      <w:pPr>
        <w:spacing w:before="254" w:after="0" w:line="240" w:lineRule="auto"/>
        <w:contextualSpacing/>
        <w:jc w:val="both"/>
        <w:textAlignment w:val="baseline"/>
        <w:rPr>
          <w:rFonts w:eastAsia="Verdana" w:cstheme="minorHAnsi"/>
          <w:color w:val="000000"/>
        </w:rPr>
      </w:pPr>
    </w:p>
    <w:p w14:paraId="480CD405" w14:textId="358AB861" w:rsidR="00930EE3" w:rsidRDefault="00930EE3" w:rsidP="003D1567">
      <w:pPr>
        <w:numPr>
          <w:ilvl w:val="0"/>
          <w:numId w:val="2"/>
        </w:numPr>
        <w:spacing w:before="254" w:after="0" w:line="240" w:lineRule="auto"/>
        <w:ind w:left="567" w:hanging="425"/>
        <w:contextualSpacing/>
        <w:jc w:val="both"/>
        <w:textAlignment w:val="baseline"/>
        <w:rPr>
          <w:rFonts w:eastAsia="Verdana" w:cstheme="minorHAnsi"/>
          <w:color w:val="000000"/>
        </w:rPr>
      </w:pPr>
      <w:r>
        <w:t>Adicionalmente, las partes dejan constancia que, al amparo de lo dispuesto por el artículo 1583 del Código Civil, la Vendedora se reserva la propiedad de el/los lote(s) hasta la cancelación total del Precio de Venta.</w:t>
      </w:r>
    </w:p>
    <w:p w14:paraId="6DC3C021" w14:textId="77777777" w:rsidR="008F1CDA" w:rsidRDefault="008F1CDA" w:rsidP="00FB15B3">
      <w:pPr>
        <w:spacing w:before="254" w:after="0" w:line="240" w:lineRule="auto"/>
        <w:contextualSpacing/>
        <w:jc w:val="both"/>
        <w:textAlignment w:val="baseline"/>
        <w:rPr>
          <w:rFonts w:eastAsia="Verdana" w:cstheme="minorHAnsi"/>
          <w:color w:val="000000"/>
        </w:rPr>
      </w:pPr>
    </w:p>
    <w:p w14:paraId="2C085BB5" w14:textId="292D4F5C" w:rsidR="003D1567" w:rsidRPr="00930EE3" w:rsidRDefault="003D1567" w:rsidP="00930EE3">
      <w:pPr>
        <w:spacing w:before="254" w:after="0" w:line="240" w:lineRule="auto"/>
        <w:ind w:left="720"/>
        <w:contextualSpacing/>
        <w:jc w:val="both"/>
        <w:textAlignment w:val="baseline"/>
        <w:rPr>
          <w:rFonts w:eastAsia="Verdana" w:cstheme="minorHAnsi"/>
          <w:color w:val="000000"/>
        </w:rPr>
      </w:pPr>
    </w:p>
    <w:p w14:paraId="57B30632" w14:textId="77777777" w:rsidR="003D1567" w:rsidRPr="00624C79" w:rsidRDefault="003D1567" w:rsidP="003D1567">
      <w:pPr>
        <w:spacing w:before="251"/>
        <w:contextualSpacing/>
        <w:textAlignment w:val="baseline"/>
        <w:rPr>
          <w:rFonts w:eastAsia="Verdana" w:cstheme="minorHAnsi"/>
          <w:b/>
          <w:color w:val="000000"/>
          <w:spacing w:val="1"/>
        </w:rPr>
      </w:pPr>
      <w:r w:rsidRPr="00624C79">
        <w:rPr>
          <w:rFonts w:eastAsia="Verdana" w:cstheme="minorHAnsi"/>
          <w:b/>
          <w:color w:val="000000"/>
          <w:spacing w:val="1"/>
          <w:u w:val="single"/>
        </w:rPr>
        <w:t>Tercera</w:t>
      </w:r>
      <w:r w:rsidRPr="00624C79">
        <w:rPr>
          <w:rFonts w:eastAsia="Verdana" w:cstheme="minorHAnsi"/>
          <w:b/>
          <w:color w:val="000000"/>
          <w:spacing w:val="1"/>
        </w:rPr>
        <w:t>: Equivalencia de prestaciones</w:t>
      </w:r>
    </w:p>
    <w:p w14:paraId="0A018508" w14:textId="77777777" w:rsidR="003D1567" w:rsidRPr="00624C79" w:rsidRDefault="003D1567" w:rsidP="003D1567">
      <w:pPr>
        <w:spacing w:before="251"/>
        <w:contextualSpacing/>
        <w:textAlignment w:val="baseline"/>
        <w:rPr>
          <w:rFonts w:eastAsia="Verdana" w:cstheme="minorHAnsi"/>
          <w:b/>
          <w:color w:val="000000"/>
          <w:spacing w:val="1"/>
          <w:u w:val="single"/>
        </w:rPr>
      </w:pPr>
    </w:p>
    <w:p w14:paraId="775947B7" w14:textId="77777777" w:rsidR="003D1567" w:rsidRPr="00624C79" w:rsidRDefault="003D1567" w:rsidP="003D1567">
      <w:pPr>
        <w:spacing w:before="244"/>
        <w:contextualSpacing/>
        <w:jc w:val="both"/>
        <w:textAlignment w:val="baseline"/>
        <w:rPr>
          <w:rFonts w:eastAsia="Verdana" w:cstheme="minorHAnsi"/>
        </w:rPr>
      </w:pPr>
      <w:r w:rsidRPr="00624C79">
        <w:rPr>
          <w:rFonts w:eastAsia="Verdana" w:cstheme="minorHAnsi"/>
          <w:color w:val="000000"/>
        </w:rPr>
        <w:t xml:space="preserve">Las Partes declaran que hay perfecta equivalencia entre el precio pactado y el/los lote(s) vendido(s), y que por cualquier diferencia que hubiera de más o de menos, que por ahora no perciben, </w:t>
      </w:r>
      <w:r w:rsidRPr="005E11FA">
        <w:rPr>
          <w:rFonts w:eastAsia="Verdana" w:cstheme="minorHAnsi"/>
          <w:color w:val="000000"/>
        </w:rPr>
        <w:t xml:space="preserve">se hacen de ella mutua gracia y recíproca donación, renunciando a cualquier acción o excepción que tuviera por objeto restar la plena validez y/o eficacia del presente Contrato. </w:t>
      </w:r>
      <w:r w:rsidRPr="009F1E2C">
        <w:rPr>
          <w:rFonts w:eastAsia="Verdana" w:cstheme="minorHAnsi"/>
        </w:rPr>
        <w:t xml:space="preserve">Sin perjuicio de ello, en caso existiese una diferencia mayor al 5% del metraje total estipulado en el </w:t>
      </w:r>
      <w:r w:rsidRPr="00AB18F1">
        <w:rPr>
          <w:rFonts w:eastAsia="Verdana" w:cstheme="minorHAnsi"/>
          <w:spacing w:val="-6"/>
          <w:u w:val="single"/>
        </w:rPr>
        <w:t>Anexo N.°1: Términos Específicos</w:t>
      </w:r>
      <w:r w:rsidRPr="009F1E2C">
        <w:rPr>
          <w:rFonts w:eastAsia="Verdana" w:cstheme="minorHAnsi"/>
          <w:spacing w:val="-6"/>
        </w:rPr>
        <w:t xml:space="preserve">, las Partes acuerdan que se realizará el ajuste proporcional del precio pactado. </w:t>
      </w:r>
    </w:p>
    <w:p w14:paraId="37212015" w14:textId="77777777" w:rsidR="003D1567" w:rsidRPr="00624C79" w:rsidRDefault="003D1567" w:rsidP="003D1567">
      <w:pPr>
        <w:spacing w:before="244"/>
        <w:contextualSpacing/>
        <w:jc w:val="both"/>
        <w:textAlignment w:val="baseline"/>
        <w:rPr>
          <w:rFonts w:eastAsia="Verdana" w:cstheme="minorHAnsi"/>
          <w:color w:val="000000"/>
        </w:rPr>
      </w:pPr>
    </w:p>
    <w:p w14:paraId="0CD88EFD" w14:textId="77777777" w:rsidR="003D1567" w:rsidRPr="00624C79" w:rsidRDefault="003D1567" w:rsidP="003D1567">
      <w:pPr>
        <w:spacing w:before="251"/>
        <w:contextualSpacing/>
        <w:textAlignment w:val="baseline"/>
        <w:rPr>
          <w:rFonts w:eastAsia="Verdana" w:cstheme="minorHAnsi"/>
          <w:b/>
          <w:color w:val="000000"/>
          <w:spacing w:val="1"/>
        </w:rPr>
      </w:pPr>
      <w:r w:rsidRPr="00624C79">
        <w:rPr>
          <w:rFonts w:eastAsia="Verdana" w:cstheme="minorHAnsi"/>
          <w:b/>
          <w:color w:val="000000"/>
          <w:spacing w:val="1"/>
          <w:u w:val="single"/>
        </w:rPr>
        <w:t>Cuarta</w:t>
      </w:r>
      <w:r w:rsidRPr="00624C79">
        <w:rPr>
          <w:rFonts w:eastAsia="Verdana" w:cstheme="minorHAnsi"/>
          <w:b/>
          <w:color w:val="000000"/>
          <w:spacing w:val="1"/>
        </w:rPr>
        <w:t>: Cargas y Gravámenes</w:t>
      </w:r>
    </w:p>
    <w:p w14:paraId="6AF22CB7" w14:textId="77777777" w:rsidR="003D1567" w:rsidRPr="00624C79" w:rsidRDefault="003D1567" w:rsidP="003D1567">
      <w:pPr>
        <w:spacing w:before="251"/>
        <w:contextualSpacing/>
        <w:textAlignment w:val="baseline"/>
        <w:rPr>
          <w:rFonts w:eastAsia="Verdana" w:cstheme="minorHAnsi"/>
          <w:b/>
          <w:color w:val="000000"/>
          <w:spacing w:val="1"/>
          <w:u w:val="single"/>
        </w:rPr>
      </w:pPr>
    </w:p>
    <w:p w14:paraId="67AA5A25" w14:textId="5DE52A6B" w:rsidR="003D1567" w:rsidRPr="00624C79" w:rsidRDefault="003D1567" w:rsidP="003D1567">
      <w:pPr>
        <w:spacing w:before="244"/>
        <w:contextualSpacing/>
        <w:jc w:val="both"/>
        <w:textAlignment w:val="baseline"/>
        <w:rPr>
          <w:rFonts w:eastAsia="Verdana" w:cstheme="minorHAnsi"/>
          <w:color w:val="000000"/>
        </w:rPr>
      </w:pPr>
      <w:r>
        <w:rPr>
          <w:rFonts w:eastAsia="Verdana" w:cstheme="minorHAnsi"/>
          <w:bCs/>
          <w:color w:val="000000"/>
        </w:rPr>
        <w:t>La Vendedora</w:t>
      </w:r>
      <w:r w:rsidRPr="00624C79">
        <w:rPr>
          <w:rFonts w:eastAsia="Verdana" w:cstheme="minorHAnsi"/>
          <w:b/>
          <w:color w:val="000000"/>
        </w:rPr>
        <w:t xml:space="preserve"> </w:t>
      </w:r>
      <w:r w:rsidRPr="00624C79">
        <w:rPr>
          <w:rFonts w:eastAsia="Verdana" w:cstheme="minorHAnsi"/>
          <w:color w:val="000000"/>
        </w:rPr>
        <w:t xml:space="preserve">declara que </w:t>
      </w:r>
      <w:r w:rsidR="00F666C2">
        <w:rPr>
          <w:rFonts w:eastAsia="Verdana" w:cstheme="minorHAnsi"/>
          <w:color w:val="000000"/>
        </w:rPr>
        <w:t xml:space="preserve">el </w:t>
      </w:r>
      <w:r w:rsidRPr="009B1D55">
        <w:rPr>
          <w:rFonts w:eastAsia="Verdana" w:cstheme="minorHAnsi"/>
          <w:b/>
          <w:bCs/>
          <w:color w:val="000000"/>
        </w:rPr>
        <w:t>Predio Matriz</w:t>
      </w:r>
      <w:r w:rsidR="000C1C4B">
        <w:rPr>
          <w:rFonts w:eastAsia="Verdana" w:cstheme="minorHAnsi"/>
          <w:b/>
          <w:bCs/>
          <w:color w:val="000000"/>
        </w:rPr>
        <w:t xml:space="preserve"> </w:t>
      </w:r>
      <w:r w:rsidR="000C1C4B" w:rsidRPr="000C1C4B">
        <w:rPr>
          <w:rFonts w:eastAsia="Verdana" w:cstheme="minorHAnsi"/>
          <w:color w:val="000000"/>
        </w:rPr>
        <w:t>y el/los lotes</w:t>
      </w:r>
      <w:r w:rsidRPr="000C1C4B">
        <w:rPr>
          <w:rFonts w:eastAsia="Verdana" w:cstheme="minorHAnsi"/>
          <w:color w:val="000000"/>
        </w:rPr>
        <w:t xml:space="preserve"> </w:t>
      </w:r>
      <w:r w:rsidRPr="00624C79">
        <w:rPr>
          <w:rFonts w:eastAsia="Verdana" w:cstheme="minorHAnsi"/>
          <w:color w:val="000000"/>
        </w:rPr>
        <w:t>no está</w:t>
      </w:r>
      <w:r w:rsidR="000C1C4B">
        <w:rPr>
          <w:rFonts w:eastAsia="Verdana" w:cstheme="minorHAnsi"/>
          <w:color w:val="000000"/>
        </w:rPr>
        <w:t>n</w:t>
      </w:r>
      <w:r w:rsidR="00F666C2">
        <w:rPr>
          <w:rFonts w:eastAsia="Verdana" w:cstheme="minorHAnsi"/>
          <w:color w:val="000000"/>
        </w:rPr>
        <w:t xml:space="preserve"> </w:t>
      </w:r>
      <w:r w:rsidRPr="00624C79">
        <w:rPr>
          <w:rFonts w:eastAsia="Verdana" w:cstheme="minorHAnsi"/>
          <w:color w:val="000000"/>
        </w:rPr>
        <w:t>afecto</w:t>
      </w:r>
      <w:r w:rsidR="000C1C4B">
        <w:rPr>
          <w:rFonts w:eastAsia="Verdana" w:cstheme="minorHAnsi"/>
          <w:color w:val="000000"/>
        </w:rPr>
        <w:t>s</w:t>
      </w:r>
      <w:r w:rsidRPr="00624C79">
        <w:rPr>
          <w:rFonts w:eastAsia="Verdana" w:cstheme="minorHAnsi"/>
          <w:color w:val="000000"/>
        </w:rPr>
        <w:t xml:space="preserve"> a cargas, gravámenes, embargos, hipotecas, actos o contratos, medida judicial o extrajudicial que de alguna forma limite o impida su libre disposición y/o que afecte al derecho de propiedad y/o posesión, obligándose no obstante al saneamiento de ley.</w:t>
      </w:r>
    </w:p>
    <w:p w14:paraId="68F8A192" w14:textId="77777777" w:rsidR="003D1567" w:rsidRPr="00624C79" w:rsidRDefault="003D1567" w:rsidP="003D1567">
      <w:pPr>
        <w:spacing w:before="244"/>
        <w:contextualSpacing/>
        <w:jc w:val="both"/>
        <w:textAlignment w:val="baseline"/>
        <w:rPr>
          <w:rFonts w:eastAsia="Verdana" w:cstheme="minorHAnsi"/>
          <w:b/>
          <w:color w:val="000000"/>
        </w:rPr>
      </w:pPr>
    </w:p>
    <w:p w14:paraId="255B4943" w14:textId="77777777" w:rsidR="003D1567" w:rsidRDefault="003D1567" w:rsidP="003D1567">
      <w:pPr>
        <w:spacing w:before="245"/>
        <w:contextualSpacing/>
        <w:jc w:val="both"/>
        <w:textAlignment w:val="baseline"/>
        <w:rPr>
          <w:rFonts w:eastAsia="Verdana" w:cstheme="minorHAnsi"/>
          <w:b/>
          <w:color w:val="000000"/>
        </w:rPr>
      </w:pPr>
      <w:r w:rsidRPr="00624C79">
        <w:rPr>
          <w:rFonts w:eastAsia="Verdana" w:cstheme="minorHAnsi"/>
          <w:b/>
          <w:color w:val="000000"/>
          <w:u w:val="single"/>
        </w:rPr>
        <w:t>Quinta</w:t>
      </w:r>
      <w:r w:rsidRPr="00624C79">
        <w:rPr>
          <w:rFonts w:eastAsia="Verdana" w:cstheme="minorHAnsi"/>
          <w:b/>
          <w:color w:val="000000"/>
        </w:rPr>
        <w:t xml:space="preserve">: </w:t>
      </w:r>
      <w:r>
        <w:rPr>
          <w:rFonts w:eastAsia="Verdana" w:cstheme="minorHAnsi"/>
          <w:b/>
          <w:color w:val="000000"/>
        </w:rPr>
        <w:t>Condición suspensiva</w:t>
      </w:r>
    </w:p>
    <w:p w14:paraId="3A166668" w14:textId="77777777" w:rsidR="003D1567" w:rsidRDefault="003D1567" w:rsidP="003D1567">
      <w:pPr>
        <w:spacing w:before="245"/>
        <w:contextualSpacing/>
        <w:jc w:val="both"/>
        <w:textAlignment w:val="baseline"/>
        <w:rPr>
          <w:rFonts w:eastAsia="Verdana" w:cstheme="minorHAnsi"/>
          <w:b/>
          <w:color w:val="000000"/>
        </w:rPr>
      </w:pPr>
    </w:p>
    <w:p w14:paraId="0863802C" w14:textId="7E4C7E9D" w:rsidR="003D1567" w:rsidRDefault="003D1567" w:rsidP="003D1567">
      <w:pPr>
        <w:spacing w:before="245"/>
        <w:contextualSpacing/>
        <w:jc w:val="both"/>
        <w:textAlignment w:val="baseline"/>
        <w:rPr>
          <w:rFonts w:eastAsia="Verdana" w:cstheme="minorHAnsi"/>
          <w:b/>
          <w:color w:val="000000"/>
        </w:rPr>
      </w:pPr>
      <w:r w:rsidRPr="006A12B9">
        <w:rPr>
          <w:rFonts w:eastAsia="Verdana" w:cstheme="minorHAnsi"/>
          <w:bCs/>
          <w:color w:val="000000"/>
        </w:rPr>
        <w:t xml:space="preserve">El presente contrato queda sujeto a la condición suspensiva de que el bien llegue a tener existencia, </w:t>
      </w:r>
      <w:r w:rsidR="00FB4F83">
        <w:rPr>
          <w:rFonts w:eastAsia="Verdana" w:cstheme="minorHAnsi"/>
          <w:bCs/>
          <w:color w:val="000000"/>
        </w:rPr>
        <w:t>ello de acuerdo con el</w:t>
      </w:r>
      <w:r w:rsidRPr="006A12B9">
        <w:rPr>
          <w:rFonts w:eastAsia="Verdana" w:cstheme="minorHAnsi"/>
          <w:bCs/>
          <w:color w:val="000000"/>
        </w:rPr>
        <w:t xml:space="preserve"> artículo 1534 del Código Civil. </w:t>
      </w:r>
    </w:p>
    <w:p w14:paraId="6C38CA09" w14:textId="77777777" w:rsidR="003D1567" w:rsidRDefault="003D1567" w:rsidP="003D1567">
      <w:pPr>
        <w:spacing w:before="245"/>
        <w:contextualSpacing/>
        <w:jc w:val="both"/>
        <w:textAlignment w:val="baseline"/>
        <w:rPr>
          <w:rFonts w:eastAsia="Verdana" w:cstheme="minorHAnsi"/>
          <w:b/>
          <w:color w:val="000000"/>
        </w:rPr>
      </w:pPr>
    </w:p>
    <w:p w14:paraId="59ABA1FF" w14:textId="77777777" w:rsidR="003D1567" w:rsidRDefault="003D1567" w:rsidP="003D1567">
      <w:pPr>
        <w:spacing w:before="245"/>
        <w:contextualSpacing/>
        <w:jc w:val="both"/>
        <w:textAlignment w:val="baseline"/>
        <w:rPr>
          <w:rFonts w:eastAsia="Verdana" w:cstheme="minorHAnsi"/>
          <w:b/>
          <w:color w:val="000000"/>
        </w:rPr>
      </w:pPr>
      <w:r w:rsidRPr="00E03A72">
        <w:rPr>
          <w:rFonts w:eastAsia="Verdana" w:cstheme="minorHAnsi"/>
          <w:b/>
          <w:color w:val="000000"/>
          <w:u w:val="single"/>
        </w:rPr>
        <w:t>Sexta:</w:t>
      </w:r>
      <w:r>
        <w:rPr>
          <w:rFonts w:eastAsia="Verdana" w:cstheme="minorHAnsi"/>
          <w:b/>
          <w:color w:val="000000"/>
        </w:rPr>
        <w:t xml:space="preserve"> </w:t>
      </w:r>
      <w:r w:rsidRPr="00624C79">
        <w:rPr>
          <w:rFonts w:eastAsia="Verdana" w:cstheme="minorHAnsi"/>
          <w:b/>
          <w:color w:val="000000"/>
        </w:rPr>
        <w:t>Entrega de el/los lote(s) y de las áreas y servicios comunes del Condominio</w:t>
      </w:r>
    </w:p>
    <w:p w14:paraId="28728EAD" w14:textId="38EC91BF" w:rsidR="003D1567" w:rsidRPr="001B25A5" w:rsidRDefault="003D1567" w:rsidP="003D1567">
      <w:pPr>
        <w:pStyle w:val="Prrafodelista"/>
        <w:numPr>
          <w:ilvl w:val="1"/>
          <w:numId w:val="9"/>
        </w:numPr>
        <w:spacing w:before="245" w:after="0" w:line="240" w:lineRule="auto"/>
        <w:jc w:val="both"/>
        <w:textAlignment w:val="baseline"/>
        <w:rPr>
          <w:rFonts w:eastAsia="Verdana" w:cstheme="minorHAnsi"/>
          <w:bCs/>
          <w:color w:val="000000"/>
          <w:u w:val="single"/>
        </w:rPr>
      </w:pPr>
      <w:r w:rsidRPr="001B25A5">
        <w:rPr>
          <w:rFonts w:eastAsia="Verdana" w:cstheme="minorHAnsi"/>
          <w:bCs/>
          <w:color w:val="000000"/>
          <w:u w:val="single"/>
        </w:rPr>
        <w:t>Entrega de el/los lote</w:t>
      </w:r>
      <w:r w:rsidR="00F1068B">
        <w:rPr>
          <w:rFonts w:eastAsia="Verdana" w:cstheme="minorHAnsi"/>
          <w:bCs/>
          <w:color w:val="000000"/>
          <w:u w:val="single"/>
        </w:rPr>
        <w:t>(</w:t>
      </w:r>
      <w:r w:rsidRPr="001B25A5">
        <w:rPr>
          <w:rFonts w:eastAsia="Verdana" w:cstheme="minorHAnsi"/>
          <w:bCs/>
          <w:color w:val="000000"/>
          <w:u w:val="single"/>
        </w:rPr>
        <w:t>s</w:t>
      </w:r>
      <w:r w:rsidR="00F1068B">
        <w:rPr>
          <w:rFonts w:eastAsia="Verdana" w:cstheme="minorHAnsi"/>
          <w:bCs/>
          <w:color w:val="000000"/>
          <w:u w:val="single"/>
        </w:rPr>
        <w:t>)</w:t>
      </w:r>
    </w:p>
    <w:p w14:paraId="4DD850EC" w14:textId="77777777" w:rsidR="003D1567" w:rsidRDefault="003D1567" w:rsidP="003D1567">
      <w:pPr>
        <w:pStyle w:val="Prrafodelista"/>
        <w:spacing w:before="252" w:after="0" w:line="240" w:lineRule="auto"/>
        <w:jc w:val="both"/>
        <w:textAlignment w:val="baseline"/>
        <w:rPr>
          <w:rFonts w:eastAsia="Verdana" w:cstheme="minorHAnsi"/>
          <w:bCs/>
          <w:color w:val="000000"/>
        </w:rPr>
      </w:pPr>
    </w:p>
    <w:p w14:paraId="194A8C27" w14:textId="740B824E" w:rsidR="009A332E" w:rsidRPr="00A265C4" w:rsidRDefault="009564F3" w:rsidP="51A6F360">
      <w:pPr>
        <w:pStyle w:val="Prrafodelista"/>
        <w:numPr>
          <w:ilvl w:val="2"/>
          <w:numId w:val="9"/>
        </w:numPr>
        <w:spacing w:before="252" w:after="0" w:line="240" w:lineRule="auto"/>
        <w:jc w:val="both"/>
        <w:textAlignment w:val="baseline"/>
        <w:rPr>
          <w:rFonts w:eastAsia="Verdana"/>
          <w:color w:val="000000"/>
        </w:rPr>
      </w:pPr>
      <w:bookmarkStart w:id="1" w:name="_Hlk133921084"/>
      <w:r>
        <w:rPr>
          <w:rFonts w:eastAsia="Verdana"/>
          <w:color w:val="000000" w:themeColor="text1"/>
        </w:rPr>
        <w:t xml:space="preserve">La entrega de la posesión de el/los lote(s) se realizará en el mes de diciembre de 202x.</w:t>
      </w:r>
    </w:p>
    <w:p w14:paraId="0239A81F" w14:textId="300601D5" w:rsidR="009A332E" w:rsidRDefault="009A332E" w:rsidP="51A6F360">
      <w:pPr>
        <w:pStyle w:val="Prrafodelista"/>
        <w:spacing w:before="252" w:after="0" w:line="240" w:lineRule="auto"/>
        <w:jc w:val="both"/>
        <w:textAlignment w:val="baseline"/>
        <w:rPr>
          <w:rFonts w:eastAsia="Verdana"/>
          <w:color w:val="000000" w:themeColor="text1"/>
          <w:highlight w:val="yellow"/>
        </w:rPr>
      </w:pPr>
    </w:p>
    <w:p w14:paraId="7EA551E9" w14:textId="7F5200D4" w:rsidR="003D1567" w:rsidRPr="001B25A5" w:rsidRDefault="009A332E" w:rsidP="66A40557">
      <w:pPr>
        <w:pStyle w:val="Prrafodelista"/>
        <w:spacing w:before="252" w:after="0" w:line="240" w:lineRule="auto"/>
        <w:jc w:val="both"/>
        <w:textAlignment w:val="baseline"/>
        <w:rPr>
          <w:rFonts w:eastAsiaTheme="minorEastAsia"/>
          <w:color w:val="000000"/>
        </w:rPr>
      </w:pPr>
      <w:r w:rsidRPr="66A40557">
        <w:rPr>
          <w:rFonts w:eastAsia="Verdana"/>
          <w:color w:val="000000" w:themeColor="text1"/>
        </w:rPr>
        <w:t>S</w:t>
      </w:r>
      <w:r w:rsidR="003D1567" w:rsidRPr="66A40557">
        <w:rPr>
          <w:rFonts w:eastAsia="Verdana"/>
          <w:color w:val="000000" w:themeColor="text1"/>
        </w:rPr>
        <w:t xml:space="preserve">alvo </w:t>
      </w:r>
      <w:bookmarkEnd w:id="1"/>
      <w:r w:rsidR="003D1567" w:rsidRPr="66A40557">
        <w:rPr>
          <w:rFonts w:eastAsia="Verdana"/>
          <w:color w:val="000000" w:themeColor="text1"/>
        </w:rPr>
        <w:t xml:space="preserve">que se hubiera producido alguno de los eventos señalados en la Cláusula Décimo </w:t>
      </w:r>
      <w:r w:rsidR="001D7C67" w:rsidRPr="66A40557">
        <w:rPr>
          <w:rFonts w:eastAsia="Verdana"/>
          <w:color w:val="000000" w:themeColor="text1"/>
        </w:rPr>
        <w:t>Cuarta</w:t>
      </w:r>
      <w:r w:rsidR="003D1567" w:rsidRPr="66A40557">
        <w:rPr>
          <w:rFonts w:eastAsia="Verdana"/>
          <w:color w:val="000000" w:themeColor="text1"/>
        </w:rPr>
        <w:t xml:space="preserve"> en cuyo caso, tal como se indica en dicha cláusula, el plazo se prorrogará de manera automática hasta que se levante el impedimento que genere dicha prórroga.</w:t>
      </w:r>
    </w:p>
    <w:p w14:paraId="03135B35" w14:textId="77777777" w:rsidR="003D1567" w:rsidRPr="00624C79" w:rsidRDefault="003D1567" w:rsidP="003D1567">
      <w:pPr>
        <w:numPr>
          <w:ilvl w:val="2"/>
          <w:numId w:val="9"/>
        </w:numPr>
        <w:spacing w:before="252" w:after="0" w:line="240" w:lineRule="auto"/>
        <w:contextualSpacing/>
        <w:jc w:val="both"/>
        <w:textAlignment w:val="baseline"/>
        <w:rPr>
          <w:rFonts w:eastAsia="Verdana"/>
          <w:color w:val="000000"/>
          <w:spacing w:val="-3"/>
        </w:rPr>
      </w:pPr>
      <w:r w:rsidRPr="5601BE1E">
        <w:rPr>
          <w:rFonts w:eastAsia="Verdana"/>
          <w:color w:val="000000"/>
          <w:spacing w:val="-3"/>
        </w:rPr>
        <w:t xml:space="preserve">En la oportunidad </w:t>
      </w:r>
      <w:r w:rsidRPr="5601BE1E">
        <w:rPr>
          <w:rFonts w:eastAsia="Verdana"/>
          <w:color w:val="000000"/>
        </w:rPr>
        <w:t>en</w:t>
      </w:r>
      <w:r w:rsidRPr="5601BE1E">
        <w:rPr>
          <w:rFonts w:eastAsia="Verdana"/>
          <w:color w:val="000000"/>
          <w:spacing w:val="-3"/>
        </w:rPr>
        <w:t xml:space="preserve"> que </w:t>
      </w:r>
      <w:r w:rsidRPr="5601BE1E">
        <w:rPr>
          <w:rFonts w:eastAsia="Verdana"/>
          <w:color w:val="000000"/>
        </w:rPr>
        <w:t xml:space="preserve">el/los lotes(s) </w:t>
      </w:r>
      <w:r w:rsidRPr="5601BE1E">
        <w:rPr>
          <w:rFonts w:eastAsia="Verdana"/>
          <w:color w:val="000000"/>
          <w:spacing w:val="-3"/>
        </w:rPr>
        <w:t xml:space="preserve">se encontrase(n) listo(s) para ser entregado(s) a El Comprador; La Vendedora notificará vía correo electrónico a El Comprador con cinco (5) días calendarios de anticipación a la fecha de entrega, indicando el día y la hora de la reunión para el acto de entrega de </w:t>
      </w:r>
      <w:r w:rsidRPr="5601BE1E">
        <w:rPr>
          <w:rFonts w:eastAsia="Verdana"/>
          <w:color w:val="000000"/>
        </w:rPr>
        <w:t>el/los lotes(s)</w:t>
      </w:r>
      <w:r w:rsidRPr="5601BE1E">
        <w:rPr>
          <w:rFonts w:eastAsia="Verdana"/>
          <w:color w:val="000000"/>
          <w:spacing w:val="-3"/>
        </w:rPr>
        <w:t xml:space="preserve">. </w:t>
      </w:r>
    </w:p>
    <w:p w14:paraId="189EB575" w14:textId="77777777" w:rsidR="003D1567" w:rsidRPr="00624C79" w:rsidRDefault="003D1567" w:rsidP="003D1567">
      <w:pPr>
        <w:spacing w:after="0" w:line="240" w:lineRule="auto"/>
        <w:ind w:left="720"/>
        <w:contextualSpacing/>
        <w:rPr>
          <w:rFonts w:eastAsia="Verdana" w:cstheme="minorHAnsi"/>
          <w:color w:val="000000"/>
          <w:spacing w:val="-3"/>
        </w:rPr>
      </w:pPr>
    </w:p>
    <w:p w14:paraId="1BA3FBA3" w14:textId="7C44EC67" w:rsidR="003D1567" w:rsidRPr="000515E2" w:rsidRDefault="00A15D98" w:rsidP="003D1567">
      <w:pPr>
        <w:numPr>
          <w:ilvl w:val="2"/>
          <w:numId w:val="9"/>
        </w:numPr>
        <w:spacing w:before="252" w:after="0" w:line="240" w:lineRule="auto"/>
        <w:contextualSpacing/>
        <w:jc w:val="both"/>
        <w:textAlignment w:val="baseline"/>
        <w:rPr>
          <w:rFonts w:eastAsia="Verdana"/>
          <w:color w:val="000000"/>
          <w:spacing w:val="-3"/>
        </w:rPr>
      </w:pPr>
      <w:r>
        <w:rPr>
          <w:rFonts w:eastAsia="Verdana"/>
          <w:color w:val="000000"/>
          <w:spacing w:val="-3"/>
        </w:rPr>
        <w:t>Al empezar el a</w:t>
      </w:r>
      <w:r w:rsidR="003D1567" w:rsidRPr="5601BE1E">
        <w:rPr>
          <w:rFonts w:eastAsia="Verdana"/>
          <w:color w:val="000000"/>
          <w:spacing w:val="-3"/>
        </w:rPr>
        <w:t xml:space="preserve">cto de entrega de </w:t>
      </w:r>
      <w:r w:rsidR="003D1567" w:rsidRPr="5601BE1E">
        <w:rPr>
          <w:rFonts w:eastAsia="Verdana"/>
          <w:color w:val="000000"/>
        </w:rPr>
        <w:t>el/los lotes(s)</w:t>
      </w:r>
      <w:r w:rsidR="003D1567" w:rsidRPr="5601BE1E">
        <w:rPr>
          <w:rFonts w:eastAsia="Verdana"/>
          <w:color w:val="000000"/>
          <w:spacing w:val="-3"/>
        </w:rPr>
        <w:t xml:space="preserve">, las Partes </w:t>
      </w:r>
      <w:r w:rsidR="004661FA">
        <w:rPr>
          <w:rFonts w:eastAsia="Verdana"/>
          <w:color w:val="000000"/>
          <w:spacing w:val="-3"/>
        </w:rPr>
        <w:t>firmarán</w:t>
      </w:r>
      <w:r w:rsidR="003D1567" w:rsidRPr="5601BE1E">
        <w:rPr>
          <w:rFonts w:eastAsia="Verdana"/>
          <w:color w:val="000000"/>
          <w:spacing w:val="-3"/>
        </w:rPr>
        <w:t xml:space="preserve"> un Acta de Entrega. </w:t>
      </w:r>
      <w:r>
        <w:rPr>
          <w:rFonts w:eastAsia="Verdana"/>
          <w:color w:val="000000"/>
          <w:spacing w:val="-3"/>
        </w:rPr>
        <w:t>E</w:t>
      </w:r>
      <w:r w:rsidR="003D1567" w:rsidRPr="5601BE1E">
        <w:rPr>
          <w:rFonts w:eastAsia="Verdana"/>
          <w:color w:val="000000"/>
          <w:lang w:val="es-ES"/>
        </w:rPr>
        <w:t xml:space="preserve">n caso hubiera observaciones, </w:t>
      </w:r>
      <w:r>
        <w:rPr>
          <w:rFonts w:eastAsia="Verdana"/>
          <w:color w:val="000000"/>
        </w:rPr>
        <w:t>El Comprador</w:t>
      </w:r>
      <w:r w:rsidR="003D1567" w:rsidRPr="5601BE1E">
        <w:rPr>
          <w:rFonts w:eastAsia="Verdana"/>
          <w:color w:val="000000"/>
        </w:rPr>
        <w:t xml:space="preserve"> suscribirá, en calidad de anexo al Acta de Entrega, un documento en donde constarán las observaciones que se hubieran encontrado y se establecerá el plazo para la subsanación correspondiente</w:t>
      </w:r>
      <w:r w:rsidR="00A967F5">
        <w:rPr>
          <w:rFonts w:eastAsia="Verdana"/>
          <w:color w:val="000000"/>
        </w:rPr>
        <w:t xml:space="preserve">, </w:t>
      </w:r>
      <w:r w:rsidR="00A967F5" w:rsidRPr="00A967F5">
        <w:rPr>
          <w:rFonts w:eastAsia="Verdana"/>
          <w:color w:val="000000"/>
        </w:rPr>
        <w:t>siempre que fuera posible determinar aquello en dicha oportunidad y siempre que pueda determinarse, luego de la evaluación correspondiente, que el levantamiento de las observaciones es imputable a La Vendedora</w:t>
      </w:r>
      <w:r w:rsidR="003D1567" w:rsidRPr="5601BE1E">
        <w:rPr>
          <w:rFonts w:eastAsia="Verdana"/>
          <w:color w:val="000000"/>
        </w:rPr>
        <w:t xml:space="preserve">. </w:t>
      </w:r>
      <w:r w:rsidR="002A6FF3" w:rsidRPr="002A6FF3">
        <w:rPr>
          <w:rFonts w:eastAsia="Verdana"/>
          <w:color w:val="000000"/>
        </w:rPr>
        <w:t>En caso no se pueda determinar, respecto de alguna observación, el plazo de subsanación, La Vendedora comunicará en un plazo no mayor de treinta (30) días calendario contados desde la fecha de entrega de</w:t>
      </w:r>
      <w:r w:rsidR="002A6FF3">
        <w:rPr>
          <w:rFonts w:eastAsia="Verdana"/>
          <w:color w:val="000000"/>
        </w:rPr>
        <w:t xml:space="preserve"> el/los lote(s)</w:t>
      </w:r>
      <w:r w:rsidR="007C603D">
        <w:rPr>
          <w:rFonts w:eastAsia="Verdana"/>
          <w:color w:val="000000"/>
        </w:rPr>
        <w:t xml:space="preserve"> </w:t>
      </w:r>
      <w:r w:rsidR="007C603D" w:rsidRPr="007C603D">
        <w:rPr>
          <w:rFonts w:eastAsia="Verdana"/>
          <w:color w:val="000000"/>
        </w:rPr>
        <w:t>el plazo de subsanación correspondiente o, en todo caso, sustentará las razones por las que la observación formulada no es procedente</w:t>
      </w:r>
      <w:r w:rsidR="002A6FF3">
        <w:rPr>
          <w:rFonts w:eastAsia="Verdana"/>
          <w:color w:val="000000"/>
        </w:rPr>
        <w:t xml:space="preserve">. </w:t>
      </w:r>
      <w:r w:rsidR="003D1567" w:rsidRPr="5601BE1E">
        <w:rPr>
          <w:rFonts w:eastAsia="Verdana"/>
          <w:color w:val="000000"/>
        </w:rPr>
        <w:t>Queda claro que será de obligación de La Vendedora subsanar aquellas observaciones efectuadas por El Comprador, siempre que las mismas no colisionen con normas técnicas, ni con la memoria descriptiva que forma parte de este contrato y siempre que le sean atribuibles a La Vendedora</w:t>
      </w:r>
      <w:r w:rsidR="00CF3879">
        <w:rPr>
          <w:rFonts w:eastAsia="Verdana"/>
          <w:color w:val="000000"/>
        </w:rPr>
        <w:t>; de lo contrario, La Vendedora podrá declararlas como no procedentes.</w:t>
      </w:r>
    </w:p>
    <w:p w14:paraId="7CF9542F" w14:textId="77777777" w:rsidR="003D1567" w:rsidRPr="00624C79" w:rsidRDefault="003D1567" w:rsidP="003D1567">
      <w:pPr>
        <w:spacing w:after="0" w:line="240" w:lineRule="auto"/>
        <w:ind w:left="720"/>
        <w:contextualSpacing/>
        <w:rPr>
          <w:rFonts w:eastAsia="Verdana" w:cstheme="minorHAnsi"/>
          <w:color w:val="000000"/>
          <w:spacing w:val="-3"/>
        </w:rPr>
      </w:pPr>
    </w:p>
    <w:p w14:paraId="041F8338" w14:textId="69A5ADB7" w:rsidR="003D1567" w:rsidRDefault="003D1567" w:rsidP="003D1567">
      <w:pPr>
        <w:spacing w:before="252" w:after="0" w:line="240" w:lineRule="auto"/>
        <w:ind w:left="720"/>
        <w:contextualSpacing/>
        <w:jc w:val="both"/>
        <w:textAlignment w:val="baseline"/>
        <w:rPr>
          <w:rFonts w:eastAsia="Verdana" w:cstheme="minorHAnsi"/>
          <w:color w:val="000000"/>
          <w:spacing w:val="-3"/>
        </w:rPr>
      </w:pPr>
      <w:r>
        <w:rPr>
          <w:rFonts w:eastAsia="Verdana" w:cstheme="minorHAnsi"/>
          <w:color w:val="000000"/>
          <w:spacing w:val="-3"/>
        </w:rPr>
        <w:t xml:space="preserve">El </w:t>
      </w:r>
      <w:r w:rsidRPr="00624C79">
        <w:rPr>
          <w:rFonts w:eastAsia="Verdana" w:cstheme="minorHAnsi"/>
          <w:color w:val="000000"/>
          <w:spacing w:val="-3"/>
        </w:rPr>
        <w:t xml:space="preserve">Acta de Entrega </w:t>
      </w:r>
      <w:r>
        <w:rPr>
          <w:rFonts w:eastAsia="Verdana" w:cstheme="minorHAnsi"/>
          <w:color w:val="000000"/>
          <w:spacing w:val="-3"/>
        </w:rPr>
        <w:t xml:space="preserve">será suscrita por El Comprador </w:t>
      </w:r>
      <w:r w:rsidRPr="00624C79">
        <w:rPr>
          <w:rFonts w:eastAsia="Verdana" w:cstheme="minorHAnsi"/>
          <w:color w:val="000000"/>
          <w:spacing w:val="-3"/>
        </w:rPr>
        <w:t>o por alguno de sus representantes bastando para acreditar la representación exhibir una carta poder con firma legalizada.</w:t>
      </w:r>
    </w:p>
    <w:p w14:paraId="47F99D70" w14:textId="77777777" w:rsidR="003D1567" w:rsidRPr="00624C79" w:rsidRDefault="003D1567" w:rsidP="003D1567">
      <w:pPr>
        <w:spacing w:after="0" w:line="240" w:lineRule="auto"/>
        <w:ind w:left="720"/>
        <w:contextualSpacing/>
        <w:rPr>
          <w:rFonts w:eastAsia="Verdana" w:cstheme="minorHAnsi"/>
          <w:color w:val="000000"/>
          <w:spacing w:val="-3"/>
        </w:rPr>
      </w:pPr>
    </w:p>
    <w:p w14:paraId="4E199DF7" w14:textId="583CBF59" w:rsidR="003D1567" w:rsidRPr="00624C79" w:rsidRDefault="003D1567" w:rsidP="003D1567">
      <w:pPr>
        <w:numPr>
          <w:ilvl w:val="2"/>
          <w:numId w:val="9"/>
        </w:numPr>
        <w:spacing w:before="252" w:after="0" w:line="240" w:lineRule="auto"/>
        <w:contextualSpacing/>
        <w:jc w:val="both"/>
        <w:textAlignment w:val="baseline"/>
        <w:rPr>
          <w:rFonts w:eastAsia="Verdana"/>
          <w:color w:val="000000"/>
        </w:rPr>
      </w:pPr>
      <w:r w:rsidRPr="5601BE1E">
        <w:rPr>
          <w:rFonts w:eastAsia="Verdana"/>
          <w:color w:val="000000"/>
          <w:spacing w:val="-3"/>
        </w:rPr>
        <w:lastRenderedPageBreak/>
        <w:t xml:space="preserve">En caso El Comprador </w:t>
      </w:r>
      <w:r w:rsidRPr="5601BE1E">
        <w:rPr>
          <w:rFonts w:eastAsia="Verdana"/>
          <w:color w:val="000000"/>
        </w:rPr>
        <w:t>no concurriera a la citación para la entrega de el/los lotes(s)</w:t>
      </w:r>
      <w:r w:rsidR="009C47A2">
        <w:rPr>
          <w:rFonts w:eastAsia="Verdana"/>
          <w:b/>
          <w:bCs/>
          <w:color w:val="000000"/>
        </w:rPr>
        <w:t xml:space="preserve"> </w:t>
      </w:r>
      <w:r w:rsidRPr="5601BE1E">
        <w:rPr>
          <w:rFonts w:eastAsia="Verdana"/>
          <w:color w:val="000000"/>
        </w:rPr>
        <w:t>o no suscribieran el Acta de Entrega, según lo señalado en los numerales anteriores, las Partes acuerdan que el/los lotes(s) se considerarán entregado(s) y recibidos a plena conformidad.</w:t>
      </w:r>
    </w:p>
    <w:p w14:paraId="47CDE31F" w14:textId="77777777" w:rsidR="003D1567" w:rsidRPr="00624C79" w:rsidRDefault="003D1567" w:rsidP="003D1567">
      <w:pPr>
        <w:spacing w:before="252" w:after="0" w:line="240" w:lineRule="auto"/>
        <w:ind w:left="720"/>
        <w:contextualSpacing/>
        <w:jc w:val="both"/>
        <w:textAlignment w:val="baseline"/>
        <w:rPr>
          <w:rFonts w:eastAsia="Verdana" w:cstheme="minorHAnsi"/>
          <w:color w:val="000000"/>
        </w:rPr>
      </w:pPr>
    </w:p>
    <w:p w14:paraId="408F06A9" w14:textId="4B97A4DD" w:rsidR="003D1567" w:rsidRPr="00624C79" w:rsidRDefault="003D1567" w:rsidP="003D1567">
      <w:pPr>
        <w:numPr>
          <w:ilvl w:val="2"/>
          <w:numId w:val="9"/>
        </w:numPr>
        <w:spacing w:before="252" w:after="0" w:line="240" w:lineRule="auto"/>
        <w:contextualSpacing/>
        <w:jc w:val="both"/>
        <w:textAlignment w:val="baseline"/>
        <w:rPr>
          <w:rFonts w:eastAsia="Verdana"/>
          <w:color w:val="000000"/>
        </w:rPr>
      </w:pPr>
      <w:r w:rsidRPr="66A40557">
        <w:rPr>
          <w:rFonts w:eastAsia="Verdana"/>
          <w:color w:val="000000" w:themeColor="text1"/>
        </w:rPr>
        <w:t>Producida la entrega</w:t>
      </w:r>
      <w:r w:rsidR="001D7930" w:rsidRPr="66A40557">
        <w:rPr>
          <w:rFonts w:eastAsia="Verdana"/>
          <w:color w:val="000000" w:themeColor="text1"/>
        </w:rPr>
        <w:t xml:space="preserve"> </w:t>
      </w:r>
      <w:r w:rsidRPr="66A40557">
        <w:rPr>
          <w:rFonts w:eastAsia="Verdana"/>
          <w:color w:val="000000" w:themeColor="text1"/>
        </w:rPr>
        <w:t xml:space="preserve">de el/los lotes(s), conforme a lo señalado en los numerales anteriores; El Comprador asumirá todos los riesgos y obligaciones inherentes a la propiedad y posesión de el/los lotes(s), incluyendo, pero sin limitarse a, los gastos por servicios públicos, cuotas de mantenimiento, tributos y demás obligaciones que </w:t>
      </w:r>
      <w:r w:rsidR="00040E19" w:rsidRPr="66A40557">
        <w:rPr>
          <w:rFonts w:eastAsia="Verdana"/>
          <w:color w:val="000000" w:themeColor="text1"/>
        </w:rPr>
        <w:t xml:space="preserve">le </w:t>
      </w:r>
      <w:r w:rsidRPr="66A40557">
        <w:rPr>
          <w:rFonts w:eastAsia="Verdana"/>
          <w:color w:val="000000" w:themeColor="text1"/>
        </w:rPr>
        <w:t>sean atribuibles directa o indirectamente a El Comprador, en su calidad de propietarios y/o poseedores de el/los lotes(s).</w:t>
      </w:r>
    </w:p>
    <w:p w14:paraId="49FF5889" w14:textId="77777777" w:rsidR="003D1567" w:rsidRPr="00624C79" w:rsidRDefault="003D1567" w:rsidP="003D1567">
      <w:pPr>
        <w:spacing w:after="0" w:line="240" w:lineRule="auto"/>
        <w:ind w:left="720"/>
        <w:contextualSpacing/>
        <w:rPr>
          <w:rFonts w:eastAsia="Verdana" w:cstheme="minorHAnsi"/>
          <w:color w:val="000000"/>
        </w:rPr>
      </w:pPr>
    </w:p>
    <w:p w14:paraId="63F4631F" w14:textId="77777777" w:rsidR="003D1567" w:rsidRPr="00624C79" w:rsidRDefault="003D1567" w:rsidP="003D1567">
      <w:pPr>
        <w:numPr>
          <w:ilvl w:val="1"/>
          <w:numId w:val="9"/>
        </w:numPr>
        <w:spacing w:before="245" w:after="0" w:line="240" w:lineRule="auto"/>
        <w:ind w:left="567" w:hanging="567"/>
        <w:contextualSpacing/>
        <w:jc w:val="both"/>
        <w:textAlignment w:val="baseline"/>
        <w:rPr>
          <w:rFonts w:eastAsia="Verdana" w:cstheme="minorHAnsi"/>
          <w:bCs/>
          <w:color w:val="000000"/>
          <w:u w:val="single"/>
        </w:rPr>
      </w:pPr>
      <w:r w:rsidRPr="00624C79">
        <w:rPr>
          <w:rFonts w:eastAsia="Verdana" w:cstheme="minorHAnsi"/>
          <w:bCs/>
          <w:color w:val="000000"/>
          <w:u w:val="single"/>
        </w:rPr>
        <w:t>Entrega de las áreas y servicios comunes del Condominio</w:t>
      </w:r>
    </w:p>
    <w:p w14:paraId="7B875AC7" w14:textId="23F5B1DC" w:rsidR="001860DB" w:rsidRPr="00A265C4" w:rsidRDefault="0004120C" w:rsidP="35EFA3B1">
      <w:pPr>
        <w:pStyle w:val="Prrafodelista"/>
        <w:numPr>
          <w:ilvl w:val="2"/>
          <w:numId w:val="9"/>
        </w:numPr>
        <w:spacing w:before="252" w:after="0" w:line="240" w:lineRule="auto"/>
        <w:jc w:val="both"/>
        <w:textAlignment w:val="baseline"/>
        <w:rPr>
          <w:rFonts w:eastAsia="Verdana"/>
          <w:color w:val="000000" w:themeColor="text1"/>
        </w:rPr>
      </w:pPr>
      <w:bookmarkStart w:id="2" w:name="_Hlk133932822"/>
      <w:bookmarkStart w:id="3" w:name="_Hlk133921123"/>
      <w:r w:rsidRPr="00A265C4">
        <w:rPr>
          <w:rFonts w:eastAsia="Verdana"/>
          <w:color w:val="000000" w:themeColor="text1"/>
        </w:rPr>
        <w:t>La entrega de la posesión de las áreas y servicio</w:t>
      </w:r>
      <w:r w:rsidR="001D7930" w:rsidRPr="00A265C4">
        <w:rPr>
          <w:rFonts w:eastAsia="Verdana"/>
          <w:color w:val="000000" w:themeColor="text1"/>
        </w:rPr>
        <w:t>s</w:t>
      </w:r>
      <w:r w:rsidRPr="00A265C4">
        <w:rPr>
          <w:rFonts w:eastAsia="Verdana"/>
          <w:color w:val="000000" w:themeColor="text1"/>
        </w:rPr>
        <w:t xml:space="preserve"> comunes del Condominio se realizará </w:t>
      </w:r>
      <w:r w:rsidR="23BD06CD" w:rsidRPr="00A265C4">
        <w:rPr>
          <w:rFonts w:eastAsia="Verdana"/>
          <w:color w:val="000000" w:themeColor="text1"/>
        </w:rPr>
        <w:t xml:space="preserve">en el mes de </w:t>
      </w:r>
      <w:r w:rsidR="00D77F37" w:rsidRPr="00A265C4">
        <w:rPr>
          <w:rFonts w:eastAsia="Verdana"/>
          <w:color w:val="000000" w:themeColor="text1"/>
        </w:rPr>
        <w:t>diciembre</w:t>
      </w:r>
      <w:r w:rsidR="23BD06CD" w:rsidRPr="00A265C4">
        <w:rPr>
          <w:rFonts w:eastAsia="Verdana"/>
          <w:color w:val="000000" w:themeColor="text1"/>
        </w:rPr>
        <w:t xml:space="preserve"> de 202x</w:t>
      </w:r>
      <w:r w:rsidR="59AFC642" w:rsidRPr="00A265C4">
        <w:rPr>
          <w:rFonts w:eastAsia="Verdana"/>
          <w:color w:val="000000" w:themeColor="text1"/>
        </w:rPr>
        <w:t>.</w:t>
      </w:r>
    </w:p>
    <w:p w14:paraId="2211B469" w14:textId="0C602D00" w:rsidR="001860DB" w:rsidRPr="001860DB" w:rsidRDefault="001860DB" w:rsidP="35EFA3B1">
      <w:pPr>
        <w:spacing w:before="252" w:after="0" w:line="240" w:lineRule="auto"/>
        <w:ind w:left="720"/>
        <w:jc w:val="both"/>
        <w:textAlignment w:val="baseline"/>
        <w:rPr>
          <w:rFonts w:eastAsia="Verdana"/>
          <w:color w:val="000000"/>
        </w:rPr>
      </w:pPr>
      <w:r w:rsidRPr="35EFA3B1">
        <w:rPr>
          <w:rFonts w:eastAsia="Verdana"/>
          <w:color w:val="000000" w:themeColor="text1"/>
        </w:rPr>
        <w:t>S</w:t>
      </w:r>
      <w:r w:rsidR="0004120C" w:rsidRPr="35EFA3B1">
        <w:rPr>
          <w:rFonts w:eastAsia="Verdana"/>
          <w:color w:val="000000" w:themeColor="text1"/>
        </w:rPr>
        <w:t>alvo</w:t>
      </w:r>
      <w:bookmarkEnd w:id="2"/>
      <w:r w:rsidR="0004120C" w:rsidRPr="35EFA3B1">
        <w:rPr>
          <w:rFonts w:eastAsia="Verdana"/>
          <w:color w:val="000000" w:themeColor="text1"/>
        </w:rPr>
        <w:t xml:space="preserve"> </w:t>
      </w:r>
      <w:bookmarkEnd w:id="3"/>
      <w:r w:rsidR="0004120C" w:rsidRPr="35EFA3B1">
        <w:rPr>
          <w:rFonts w:eastAsia="Verdana"/>
          <w:color w:val="000000" w:themeColor="text1"/>
        </w:rPr>
        <w:t>que se hubiera producido alguno de</w:t>
      </w:r>
      <w:r w:rsidRPr="35EFA3B1">
        <w:rPr>
          <w:rFonts w:eastAsia="Verdana"/>
          <w:color w:val="000000" w:themeColor="text1"/>
        </w:rPr>
        <w:t xml:space="preserve"> </w:t>
      </w:r>
      <w:r w:rsidR="0004120C" w:rsidRPr="35EFA3B1">
        <w:rPr>
          <w:rFonts w:eastAsia="Verdana"/>
          <w:color w:val="000000" w:themeColor="text1"/>
        </w:rPr>
        <w:t xml:space="preserve">los eventos señalados en la Cláusula Décimo </w:t>
      </w:r>
      <w:r w:rsidR="00861E6F" w:rsidRPr="35EFA3B1">
        <w:rPr>
          <w:rFonts w:eastAsia="Verdana"/>
          <w:color w:val="000000" w:themeColor="text1"/>
        </w:rPr>
        <w:t>Cuarta</w:t>
      </w:r>
      <w:r w:rsidR="0004120C" w:rsidRPr="35EFA3B1">
        <w:rPr>
          <w:rFonts w:eastAsia="Verdana"/>
          <w:color w:val="000000" w:themeColor="text1"/>
        </w:rPr>
        <w:t xml:space="preserve"> en cuyo</w:t>
      </w:r>
      <w:r w:rsidRPr="35EFA3B1">
        <w:rPr>
          <w:rFonts w:eastAsia="Verdana"/>
          <w:color w:val="000000" w:themeColor="text1"/>
        </w:rPr>
        <w:t xml:space="preserve"> </w:t>
      </w:r>
      <w:r w:rsidR="0004120C" w:rsidRPr="35EFA3B1">
        <w:rPr>
          <w:rFonts w:eastAsia="Verdana"/>
          <w:color w:val="000000" w:themeColor="text1"/>
        </w:rPr>
        <w:t>caso, tal como se indica en dicha</w:t>
      </w:r>
      <w:r w:rsidRPr="35EFA3B1">
        <w:rPr>
          <w:rFonts w:eastAsia="Verdana"/>
          <w:color w:val="000000" w:themeColor="text1"/>
        </w:rPr>
        <w:t xml:space="preserve"> </w:t>
      </w:r>
      <w:r w:rsidR="0004120C" w:rsidRPr="35EFA3B1">
        <w:rPr>
          <w:rFonts w:eastAsia="Verdana"/>
          <w:color w:val="000000" w:themeColor="text1"/>
        </w:rPr>
        <w:t>cláusula, el plazo se prorrogará de manera automática por el tiempo que subsista el evento que</w:t>
      </w:r>
      <w:r>
        <w:t xml:space="preserve"> </w:t>
      </w:r>
      <w:r w:rsidR="0004120C" w:rsidRPr="35EFA3B1">
        <w:rPr>
          <w:rFonts w:eastAsia="Verdana"/>
          <w:color w:val="000000" w:themeColor="text1"/>
        </w:rPr>
        <w:t>genere la imposibilidad de cumplir las obligaciones de La Vendedora.</w:t>
      </w:r>
    </w:p>
    <w:p w14:paraId="640A8D4B" w14:textId="291B9436" w:rsidR="005210C5" w:rsidRPr="005210C5" w:rsidRDefault="0004120C" w:rsidP="005210C5">
      <w:pPr>
        <w:pStyle w:val="Prrafodelista"/>
        <w:numPr>
          <w:ilvl w:val="2"/>
          <w:numId w:val="9"/>
        </w:numPr>
        <w:spacing w:before="252" w:after="0" w:line="240" w:lineRule="auto"/>
        <w:jc w:val="both"/>
        <w:textAlignment w:val="baseline"/>
        <w:rPr>
          <w:rFonts w:eastAsia="Verdana" w:cstheme="minorHAnsi"/>
          <w:bCs/>
          <w:color w:val="000000"/>
        </w:rPr>
      </w:pPr>
      <w:r w:rsidRPr="6B969BE4">
        <w:rPr>
          <w:rFonts w:eastAsia="Verdana"/>
          <w:color w:val="000000"/>
          <w:spacing w:val="-3"/>
        </w:rPr>
        <w:t xml:space="preserve">En la oportunidad </w:t>
      </w:r>
      <w:r w:rsidRPr="6B969BE4">
        <w:rPr>
          <w:rFonts w:eastAsia="Verdana"/>
          <w:color w:val="000000"/>
        </w:rPr>
        <w:t>en</w:t>
      </w:r>
      <w:r w:rsidRPr="6B969BE4">
        <w:rPr>
          <w:rFonts w:eastAsia="Verdana"/>
          <w:color w:val="000000"/>
          <w:spacing w:val="-3"/>
        </w:rPr>
        <w:t xml:space="preserve"> que </w:t>
      </w:r>
      <w:r w:rsidRPr="6B969BE4">
        <w:rPr>
          <w:rFonts w:eastAsia="Verdana"/>
          <w:color w:val="000000"/>
        </w:rPr>
        <w:t xml:space="preserve">las áreas y servicios comunes del Condominio </w:t>
      </w:r>
      <w:r w:rsidRPr="6B969BE4">
        <w:rPr>
          <w:rFonts w:eastAsia="Verdana"/>
          <w:color w:val="000000"/>
          <w:spacing w:val="-3"/>
        </w:rPr>
        <w:t xml:space="preserve">se encontrasen listos para ser entregados a El Comprador; La Vendedora notificará a todos los propietarios y/o compradores de los lotes que conforman el Condominio con cinco (5) días calendarios de anticipación a la fecha de entrega, indicando el día y la hora de la </w:t>
      </w:r>
      <w:r w:rsidRPr="6B969BE4">
        <w:rPr>
          <w:rFonts w:eastAsia="Verdana"/>
          <w:color w:val="000000"/>
          <w:spacing w:val="-3"/>
          <w:u w:val="single"/>
        </w:rPr>
        <w:t>reunión</w:t>
      </w:r>
      <w:r w:rsidRPr="6B969BE4">
        <w:rPr>
          <w:rFonts w:eastAsia="Verdana"/>
          <w:color w:val="000000"/>
          <w:spacing w:val="-3"/>
        </w:rPr>
        <w:t xml:space="preserve"> para el acto de entrega correspondiente. </w:t>
      </w:r>
    </w:p>
    <w:p w14:paraId="03DB564F" w14:textId="77777777" w:rsidR="005210C5" w:rsidRPr="005210C5" w:rsidRDefault="005210C5" w:rsidP="005210C5">
      <w:pPr>
        <w:pStyle w:val="Prrafodelista"/>
        <w:rPr>
          <w:rFonts w:eastAsia="Verdana" w:cstheme="minorHAnsi"/>
          <w:color w:val="000000"/>
        </w:rPr>
      </w:pPr>
    </w:p>
    <w:p w14:paraId="5DA07476" w14:textId="5318BD63" w:rsidR="0004120C" w:rsidRPr="005210C5" w:rsidRDefault="0004120C" w:rsidP="005210C5">
      <w:pPr>
        <w:pStyle w:val="Prrafodelista"/>
        <w:numPr>
          <w:ilvl w:val="2"/>
          <w:numId w:val="9"/>
        </w:numPr>
        <w:spacing w:before="252" w:after="0" w:line="240" w:lineRule="auto"/>
        <w:jc w:val="both"/>
        <w:textAlignment w:val="baseline"/>
        <w:rPr>
          <w:rFonts w:eastAsia="Verdana" w:cstheme="minorHAnsi"/>
          <w:bCs/>
          <w:color w:val="000000"/>
        </w:rPr>
      </w:pPr>
      <w:r w:rsidRPr="6B969BE4">
        <w:rPr>
          <w:rFonts w:eastAsia="Verdana"/>
          <w:color w:val="000000"/>
        </w:rPr>
        <w:t xml:space="preserve">La Vendedora hará entregará </w:t>
      </w:r>
      <w:r w:rsidR="00B800C6" w:rsidRPr="6B969BE4">
        <w:rPr>
          <w:rFonts w:eastAsia="Verdana"/>
          <w:color w:val="000000"/>
        </w:rPr>
        <w:t xml:space="preserve">de </w:t>
      </w:r>
      <w:r w:rsidRPr="6B969BE4">
        <w:rPr>
          <w:rFonts w:eastAsia="Verdana"/>
          <w:color w:val="000000"/>
        </w:rPr>
        <w:t>las áreas comunes del condominio</w:t>
      </w:r>
      <w:r w:rsidRPr="6B969BE4">
        <w:rPr>
          <w:rFonts w:eastAsia="Verdana"/>
          <w:color w:val="000000"/>
          <w:spacing w:val="-3"/>
        </w:rPr>
        <w:t xml:space="preserve"> a los propietarios y/o compradores de los lotes que conforman el mismo y que se </w:t>
      </w:r>
      <w:r w:rsidRPr="6B969BE4">
        <w:rPr>
          <w:rFonts w:eastAsia="Verdana"/>
          <w:color w:val="000000"/>
        </w:rPr>
        <w:t xml:space="preserve">encuentren presentes el día de </w:t>
      </w:r>
      <w:r w:rsidR="00306E1A" w:rsidRPr="6B969BE4">
        <w:rPr>
          <w:rFonts w:eastAsia="Verdana"/>
          <w:color w:val="000000"/>
        </w:rPr>
        <w:t xml:space="preserve">la entrega. </w:t>
      </w:r>
      <w:r w:rsidR="00132E74" w:rsidRPr="6B969BE4">
        <w:rPr>
          <w:rFonts w:eastAsia="Verdana"/>
          <w:color w:val="000000"/>
          <w:spacing w:val="-3"/>
        </w:rPr>
        <w:t>Al empezar el</w:t>
      </w:r>
      <w:r w:rsidRPr="6B969BE4">
        <w:rPr>
          <w:rFonts w:eastAsia="Verdana"/>
          <w:color w:val="000000"/>
          <w:spacing w:val="-3"/>
        </w:rPr>
        <w:t xml:space="preserve"> acto de entrega </w:t>
      </w:r>
      <w:r w:rsidRPr="6B969BE4">
        <w:rPr>
          <w:rFonts w:eastAsia="Verdana"/>
          <w:color w:val="000000"/>
        </w:rPr>
        <w:t>del Condominio</w:t>
      </w:r>
      <w:r w:rsidRPr="6B969BE4">
        <w:rPr>
          <w:rFonts w:eastAsia="Verdana"/>
          <w:color w:val="000000"/>
          <w:spacing w:val="-3"/>
        </w:rPr>
        <w:t xml:space="preserve">, </w:t>
      </w:r>
      <w:r w:rsidR="00132E74" w:rsidRPr="6B969BE4">
        <w:rPr>
          <w:rFonts w:eastAsia="Verdana"/>
          <w:color w:val="000000"/>
          <w:spacing w:val="-3"/>
        </w:rPr>
        <w:t>l</w:t>
      </w:r>
      <w:r w:rsidRPr="6B969BE4">
        <w:rPr>
          <w:rFonts w:eastAsia="Verdana"/>
          <w:color w:val="000000"/>
          <w:spacing w:val="-3"/>
        </w:rPr>
        <w:t>os propietarios y/</w:t>
      </w:r>
      <w:r w:rsidR="00132E74" w:rsidRPr="6B969BE4">
        <w:rPr>
          <w:rFonts w:eastAsia="Verdana"/>
          <w:color w:val="000000"/>
          <w:spacing w:val="-3"/>
        </w:rPr>
        <w:t xml:space="preserve">o </w:t>
      </w:r>
      <w:r w:rsidRPr="6B969BE4">
        <w:rPr>
          <w:rFonts w:eastAsia="Verdana"/>
          <w:color w:val="000000"/>
          <w:spacing w:val="-3"/>
        </w:rPr>
        <w:t xml:space="preserve">compradores suscribirán un Acta de Entrega. </w:t>
      </w:r>
      <w:r w:rsidR="00BE0AC5" w:rsidRPr="6B969BE4">
        <w:rPr>
          <w:rFonts w:eastAsia="Verdana"/>
          <w:color w:val="000000"/>
        </w:rPr>
        <w:t>En</w:t>
      </w:r>
      <w:r w:rsidRPr="6B969BE4">
        <w:rPr>
          <w:rFonts w:eastAsia="Verdana"/>
          <w:color w:val="000000"/>
          <w:lang w:val="es-ES"/>
        </w:rPr>
        <w:t xml:space="preserve"> caso hubiera</w:t>
      </w:r>
      <w:r w:rsidR="00BE0AC5" w:rsidRPr="6B969BE4">
        <w:rPr>
          <w:rFonts w:eastAsia="Verdana"/>
          <w:color w:val="000000"/>
          <w:lang w:val="es-ES"/>
        </w:rPr>
        <w:t>n</w:t>
      </w:r>
      <w:r w:rsidRPr="6B969BE4">
        <w:rPr>
          <w:rFonts w:eastAsia="Verdana"/>
          <w:color w:val="000000"/>
          <w:lang w:val="es-ES"/>
        </w:rPr>
        <w:t xml:space="preserve"> observaciones,</w:t>
      </w:r>
      <w:r w:rsidR="00BE0AC5" w:rsidRPr="6B969BE4">
        <w:rPr>
          <w:rFonts w:eastAsia="Verdana"/>
          <w:color w:val="000000"/>
          <w:spacing w:val="-3"/>
        </w:rPr>
        <w:t xml:space="preserve"> los propietarios y/o compradores o</w:t>
      </w:r>
      <w:r w:rsidRPr="6B969BE4">
        <w:rPr>
          <w:rFonts w:eastAsia="Verdana"/>
          <w:color w:val="000000"/>
          <w:spacing w:val="-3"/>
        </w:rPr>
        <w:t xml:space="preserve"> la Junta Directiva Provisional si la hubiera</w:t>
      </w:r>
      <w:r w:rsidR="00E001B6" w:rsidRPr="6B969BE4">
        <w:rPr>
          <w:rFonts w:eastAsia="Verdana"/>
          <w:color w:val="000000"/>
          <w:spacing w:val="-3"/>
        </w:rPr>
        <w:t xml:space="preserve"> podrán </w:t>
      </w:r>
      <w:r w:rsidR="00E001B6" w:rsidRPr="6B969BE4">
        <w:rPr>
          <w:rFonts w:eastAsia="Verdana"/>
          <w:color w:val="000000"/>
        </w:rPr>
        <w:t>firmar</w:t>
      </w:r>
      <w:r w:rsidRPr="6B969BE4">
        <w:rPr>
          <w:rFonts w:eastAsia="Verdana"/>
          <w:color w:val="000000"/>
        </w:rPr>
        <w:t xml:space="preserve">, en calidad de anexo al Acta de Entrega, un documento en donde constarán las observaciones que se hubieran encontrado y se establecerá un plazo para la subsanación correspondiente, siempre que fuera posible determinar aquello en dicha oportunidad y siempre que pueda determinarse, luego de la evaluación correspondiente, que el levantamiento de las observaciones es imputable a La Vendedora. En caso no se pueda determinar, respecto de alguna observación, el plazo de subsanación, La Vendedora comunicará en un plazo no mayor de treinta (30) días calendario contados desde la fecha de entrega </w:t>
      </w:r>
      <w:r w:rsidR="00E001B6" w:rsidRPr="6B969BE4">
        <w:rPr>
          <w:rFonts w:eastAsia="Verdana"/>
          <w:color w:val="000000"/>
        </w:rPr>
        <w:t xml:space="preserve">del condominio </w:t>
      </w:r>
      <w:r w:rsidRPr="6B969BE4">
        <w:rPr>
          <w:rFonts w:eastAsia="Verdana"/>
          <w:color w:val="000000"/>
        </w:rPr>
        <w:t>a la Junta Directiva Provisional y/o a los propietarios y/o poseedores el plazo de subsanación correspondiente o, en todo caso, sustentará las razones por las que la observación formulada no es procedente. Queda claro que será de obligación de La Vendedora subsanar aquellas observaciones efectuadas por los propietarios</w:t>
      </w:r>
      <w:r w:rsidR="00C5206C" w:rsidRPr="6B969BE4">
        <w:rPr>
          <w:rFonts w:eastAsia="Verdana"/>
          <w:color w:val="000000"/>
          <w:spacing w:val="-3"/>
        </w:rPr>
        <w:t xml:space="preserve"> y/o compradores</w:t>
      </w:r>
      <w:r w:rsidRPr="6B969BE4">
        <w:rPr>
          <w:rFonts w:eastAsia="Verdana"/>
          <w:color w:val="000000"/>
        </w:rPr>
        <w:t xml:space="preserve">, siempre que las mismas no colisionen con normas técnicas, ni con la memoria descriptiva que forma parte de este contrato y siempre que le sean imputables. </w:t>
      </w:r>
    </w:p>
    <w:p w14:paraId="642E21CE" w14:textId="6870CA75" w:rsidR="0004120C" w:rsidRPr="00624C79" w:rsidRDefault="0004120C" w:rsidP="51A6F360">
      <w:pPr>
        <w:numPr>
          <w:ilvl w:val="2"/>
          <w:numId w:val="9"/>
        </w:numPr>
        <w:spacing w:before="252" w:after="0" w:line="240" w:lineRule="auto"/>
        <w:contextualSpacing/>
        <w:jc w:val="both"/>
        <w:textAlignment w:val="baseline"/>
        <w:rPr>
          <w:rFonts w:eastAsia="Verdana"/>
          <w:color w:val="000000"/>
        </w:rPr>
      </w:pPr>
      <w:r w:rsidRPr="6B969BE4">
        <w:rPr>
          <w:rFonts w:eastAsia="Verdana"/>
          <w:color w:val="000000"/>
          <w:spacing w:val="-3"/>
        </w:rPr>
        <w:t xml:space="preserve">En caso (a) ninguno de los propietarios y/o compradores de los lotes que conforman el Condominio </w:t>
      </w:r>
      <w:r w:rsidRPr="6B969BE4">
        <w:rPr>
          <w:rFonts w:eastAsia="Verdana"/>
          <w:color w:val="000000"/>
        </w:rPr>
        <w:t xml:space="preserve">concurrieran a la citación para la entrega de las áreas y servicios comunes del Condominio; y/o (b) los </w:t>
      </w:r>
      <w:r w:rsidRPr="6B969BE4">
        <w:rPr>
          <w:rFonts w:eastAsia="Verdana"/>
          <w:color w:val="000000"/>
          <w:spacing w:val="-3"/>
        </w:rPr>
        <w:t xml:space="preserve">propietarios y/o compradores asistentes no nombrarán a la Junta Directiva Provisional; </w:t>
      </w:r>
      <w:r w:rsidRPr="6B969BE4">
        <w:rPr>
          <w:rFonts w:eastAsia="Verdana"/>
          <w:color w:val="000000"/>
        </w:rPr>
        <w:t>y/o (c) la Junta Directiva Provisional</w:t>
      </w:r>
      <w:r w:rsidR="00AD63BB" w:rsidRPr="6B969BE4">
        <w:rPr>
          <w:rFonts w:eastAsia="Verdana"/>
          <w:color w:val="000000"/>
        </w:rPr>
        <w:t xml:space="preserve"> o los propietarios y/compradores</w:t>
      </w:r>
      <w:r w:rsidRPr="6B969BE4">
        <w:rPr>
          <w:rFonts w:eastAsia="Verdana"/>
          <w:color w:val="000000"/>
        </w:rPr>
        <w:t xml:space="preserve"> se negara</w:t>
      </w:r>
      <w:r w:rsidR="00945151" w:rsidRPr="6B969BE4">
        <w:rPr>
          <w:rFonts w:eastAsia="Verdana"/>
          <w:color w:val="000000"/>
        </w:rPr>
        <w:t>n</w:t>
      </w:r>
      <w:r w:rsidRPr="6B969BE4">
        <w:rPr>
          <w:rFonts w:eastAsia="Verdana"/>
          <w:color w:val="000000"/>
        </w:rPr>
        <w:t xml:space="preserve"> a suscribir el Acta de Entrega, según lo señalado en los numerales anteriores; las Partes acuerdan que las áreas y servicios comunes del </w:t>
      </w:r>
      <w:r w:rsidRPr="6B969BE4">
        <w:rPr>
          <w:rFonts w:eastAsia="Verdana"/>
          <w:color w:val="000000"/>
        </w:rPr>
        <w:lastRenderedPageBreak/>
        <w:t>Condominio se considerarán entregados y recibidos a plena conformidad, en dicho acto, sin más constancia que la convocatoria efectuada por La Vendedora para la entrega.</w:t>
      </w:r>
    </w:p>
    <w:p w14:paraId="727EBDA5" w14:textId="77777777" w:rsidR="00D77F37" w:rsidRDefault="00D77F37" w:rsidP="003D1567">
      <w:pPr>
        <w:contextualSpacing/>
        <w:textAlignment w:val="baseline"/>
        <w:rPr>
          <w:rFonts w:eastAsia="Verdana" w:cstheme="minorHAnsi"/>
          <w:b/>
          <w:color w:val="000000"/>
          <w:u w:val="single"/>
        </w:rPr>
      </w:pPr>
    </w:p>
    <w:p w14:paraId="3963EE13" w14:textId="23B5049D" w:rsidR="003D1567" w:rsidRPr="00624C79" w:rsidRDefault="003D1567" w:rsidP="003D1567">
      <w:pPr>
        <w:contextualSpacing/>
        <w:textAlignment w:val="baseline"/>
        <w:rPr>
          <w:rFonts w:eastAsia="Verdana" w:cstheme="minorHAnsi"/>
          <w:b/>
          <w:color w:val="000000"/>
        </w:rPr>
      </w:pPr>
      <w:r w:rsidRPr="00624C79">
        <w:rPr>
          <w:rFonts w:eastAsia="Verdana" w:cstheme="minorHAnsi"/>
          <w:b/>
          <w:color w:val="000000"/>
          <w:u w:val="single"/>
        </w:rPr>
        <w:t>S</w:t>
      </w:r>
      <w:r>
        <w:rPr>
          <w:rFonts w:eastAsia="Verdana" w:cstheme="minorHAnsi"/>
          <w:b/>
          <w:color w:val="000000"/>
          <w:u w:val="single"/>
        </w:rPr>
        <w:t>éptima</w:t>
      </w:r>
      <w:r w:rsidRPr="00624C79">
        <w:rPr>
          <w:rFonts w:eastAsia="Verdana" w:cstheme="minorHAnsi"/>
          <w:b/>
          <w:color w:val="000000"/>
        </w:rPr>
        <w:t>:</w:t>
      </w:r>
      <w:r w:rsidRPr="00624C79">
        <w:rPr>
          <w:rFonts w:eastAsia="Verdana" w:cstheme="minorHAnsi"/>
          <w:bCs/>
          <w:color w:val="000000"/>
        </w:rPr>
        <w:t xml:space="preserve"> </w:t>
      </w:r>
      <w:r w:rsidRPr="00624C79">
        <w:rPr>
          <w:rFonts w:eastAsia="Verdana" w:cstheme="minorHAnsi"/>
          <w:b/>
          <w:color w:val="000000"/>
        </w:rPr>
        <w:t xml:space="preserve">Obligaciones de </w:t>
      </w:r>
      <w:r>
        <w:rPr>
          <w:rFonts w:eastAsia="Verdana" w:cstheme="minorHAnsi"/>
          <w:b/>
          <w:color w:val="000000"/>
        </w:rPr>
        <w:t>La Vendedora</w:t>
      </w:r>
      <w:r w:rsidRPr="00624C79">
        <w:rPr>
          <w:rFonts w:eastAsia="Verdana" w:cstheme="minorHAnsi"/>
          <w:b/>
          <w:color w:val="000000"/>
        </w:rPr>
        <w:t xml:space="preserve"> </w:t>
      </w:r>
      <w:r w:rsidRPr="00624C79">
        <w:rPr>
          <w:rFonts w:eastAsia="Verdana" w:cstheme="minorHAnsi"/>
          <w:b/>
          <w:color w:val="000000"/>
        </w:rPr>
        <w:br/>
      </w:r>
    </w:p>
    <w:p w14:paraId="49B119D5" w14:textId="77777777" w:rsidR="003D1567" w:rsidRDefault="003D1567" w:rsidP="003D1567">
      <w:pPr>
        <w:contextualSpacing/>
        <w:textAlignment w:val="baseline"/>
        <w:rPr>
          <w:rFonts w:eastAsia="Verdana" w:cstheme="minorHAnsi"/>
          <w:bCs/>
          <w:color w:val="000000"/>
        </w:rPr>
      </w:pPr>
      <w:r w:rsidRPr="00624C79">
        <w:rPr>
          <w:rFonts w:eastAsia="Verdana" w:cstheme="minorHAnsi"/>
          <w:bCs/>
          <w:color w:val="000000"/>
        </w:rPr>
        <w:t xml:space="preserve">Son obligaciones de </w:t>
      </w:r>
      <w:r>
        <w:rPr>
          <w:rFonts w:eastAsia="Verdana" w:cstheme="minorHAnsi"/>
          <w:bCs/>
          <w:color w:val="000000"/>
        </w:rPr>
        <w:t>La Vendedora</w:t>
      </w:r>
      <w:r w:rsidRPr="00624C79">
        <w:rPr>
          <w:rFonts w:eastAsia="Verdana" w:cstheme="minorHAnsi"/>
          <w:bCs/>
          <w:color w:val="000000"/>
        </w:rPr>
        <w:t>:</w:t>
      </w:r>
    </w:p>
    <w:p w14:paraId="60077FCF" w14:textId="77777777" w:rsidR="003D1567" w:rsidRDefault="003D1567" w:rsidP="003D1567">
      <w:pPr>
        <w:pStyle w:val="Prrafodelista"/>
        <w:numPr>
          <w:ilvl w:val="1"/>
          <w:numId w:val="10"/>
        </w:numPr>
        <w:spacing w:before="234" w:after="0" w:line="240" w:lineRule="auto"/>
        <w:ind w:left="709" w:hanging="567"/>
        <w:jc w:val="both"/>
        <w:textAlignment w:val="baseline"/>
        <w:rPr>
          <w:rFonts w:eastAsia="Verdana" w:cstheme="minorHAnsi"/>
          <w:color w:val="000000"/>
        </w:rPr>
      </w:pPr>
      <w:r w:rsidRPr="005B5873">
        <w:rPr>
          <w:rFonts w:eastAsia="Verdana" w:cstheme="minorHAnsi"/>
          <w:color w:val="000000"/>
        </w:rPr>
        <w:t xml:space="preserve">Solicitar los permisos y licencias para la construcción del Condominio, según las características señaladas en el </w:t>
      </w:r>
      <w:r w:rsidRPr="005B5873">
        <w:rPr>
          <w:rFonts w:eastAsia="Verdana" w:cstheme="minorHAnsi"/>
          <w:color w:val="000000"/>
          <w:u w:val="single"/>
        </w:rPr>
        <w:t>Anexo N.º 4: Memoria Descriptiva</w:t>
      </w:r>
      <w:r w:rsidRPr="005B5873">
        <w:rPr>
          <w:rFonts w:eastAsia="Verdana" w:cstheme="minorHAnsi"/>
          <w:color w:val="000000"/>
        </w:rPr>
        <w:t>, ante la Municipalidad Distrital de Asia.</w:t>
      </w:r>
    </w:p>
    <w:p w14:paraId="1ABF1EF7" w14:textId="77777777" w:rsidR="003D1567" w:rsidRDefault="003D1567" w:rsidP="003D1567">
      <w:pPr>
        <w:pStyle w:val="Prrafodelista"/>
        <w:spacing w:before="234" w:after="0" w:line="240" w:lineRule="auto"/>
        <w:ind w:left="709"/>
        <w:jc w:val="both"/>
        <w:textAlignment w:val="baseline"/>
        <w:rPr>
          <w:rFonts w:eastAsia="Verdana" w:cstheme="minorHAnsi"/>
          <w:color w:val="000000"/>
        </w:rPr>
      </w:pPr>
    </w:p>
    <w:p w14:paraId="14DBA8ED" w14:textId="77777777" w:rsidR="005B26B7" w:rsidRDefault="003D1567" w:rsidP="005B26B7">
      <w:pPr>
        <w:pStyle w:val="Prrafodelista"/>
        <w:numPr>
          <w:ilvl w:val="1"/>
          <w:numId w:val="10"/>
        </w:numPr>
        <w:spacing w:before="234" w:after="0" w:line="240" w:lineRule="auto"/>
        <w:ind w:left="709" w:hanging="567"/>
        <w:jc w:val="both"/>
        <w:textAlignment w:val="baseline"/>
        <w:rPr>
          <w:rFonts w:eastAsia="Verdana" w:cstheme="minorHAnsi"/>
          <w:color w:val="000000"/>
        </w:rPr>
      </w:pPr>
      <w:r w:rsidRPr="005B5873">
        <w:rPr>
          <w:rFonts w:eastAsia="Verdana" w:cstheme="minorHAnsi"/>
          <w:color w:val="000000"/>
        </w:rPr>
        <w:t xml:space="preserve">Suscribir la Escritura Pública que la presente minuta origine dentro de un plazo máximo de treinta (30) días hábiles luego de que el/los lote(s) se encuentre(n) debidamente independizado(s) a nivel registral.  </w:t>
      </w:r>
    </w:p>
    <w:p w14:paraId="49EC35D5" w14:textId="77777777" w:rsidR="005B26B7" w:rsidRPr="005B26B7" w:rsidRDefault="005B26B7" w:rsidP="005B26B7">
      <w:pPr>
        <w:pStyle w:val="Prrafodelista"/>
        <w:rPr>
          <w:rFonts w:eastAsia="Verdana"/>
          <w:color w:val="000000" w:themeColor="text1"/>
        </w:rPr>
      </w:pPr>
    </w:p>
    <w:p w14:paraId="04DBBB4C" w14:textId="09B58C7F" w:rsidR="003D1567" w:rsidRPr="00026419" w:rsidRDefault="003D1567" w:rsidP="005B26B7">
      <w:pPr>
        <w:pStyle w:val="Prrafodelista"/>
        <w:numPr>
          <w:ilvl w:val="1"/>
          <w:numId w:val="10"/>
        </w:numPr>
        <w:spacing w:before="234" w:after="0" w:line="240" w:lineRule="auto"/>
        <w:ind w:left="709" w:hanging="567"/>
        <w:jc w:val="both"/>
        <w:textAlignment w:val="baseline"/>
        <w:rPr>
          <w:rFonts w:eastAsia="Verdana" w:cstheme="minorHAnsi"/>
          <w:color w:val="000000"/>
        </w:rPr>
      </w:pPr>
      <w:r w:rsidRPr="005B26B7">
        <w:rPr>
          <w:rFonts w:eastAsia="Verdana"/>
          <w:color w:val="000000" w:themeColor="text1"/>
        </w:rPr>
        <w:t xml:space="preserve">Entregar el/los lote(s) y las áreas y servicios comunes del Condominio, acorde con lo señalado en la Cláusula Sexta del Contrato y lo señalado en el </w:t>
      </w:r>
      <w:r w:rsidRPr="00B93899">
        <w:rPr>
          <w:rFonts w:eastAsia="Verdana"/>
          <w:color w:val="000000" w:themeColor="text1"/>
          <w:u w:val="single"/>
        </w:rPr>
        <w:t>Anexo N</w:t>
      </w:r>
      <w:r w:rsidRPr="00A372F5">
        <w:rPr>
          <w:rFonts w:eastAsia="Verdana"/>
          <w:color w:val="000000" w:themeColor="text1"/>
          <w:u w:val="single"/>
        </w:rPr>
        <w:t>.º 4: Memoria Descriptiva</w:t>
      </w:r>
      <w:r w:rsidRPr="005B26B7">
        <w:rPr>
          <w:rFonts w:eastAsia="Verdana"/>
          <w:color w:val="000000" w:themeColor="text1"/>
        </w:rPr>
        <w:t>.</w:t>
      </w:r>
    </w:p>
    <w:p w14:paraId="020C8029" w14:textId="77777777" w:rsidR="00026419" w:rsidRPr="00026419" w:rsidRDefault="00026419" w:rsidP="00026419">
      <w:pPr>
        <w:pStyle w:val="Prrafodelista"/>
        <w:rPr>
          <w:rFonts w:eastAsia="Verdana" w:cstheme="minorHAnsi"/>
          <w:color w:val="000000"/>
        </w:rPr>
      </w:pPr>
    </w:p>
    <w:p w14:paraId="61BC1999" w14:textId="77777777" w:rsidR="00DB343D" w:rsidRPr="00DB343D" w:rsidRDefault="003D1567" w:rsidP="00DB343D">
      <w:pPr>
        <w:pStyle w:val="Prrafodelista"/>
        <w:numPr>
          <w:ilvl w:val="1"/>
          <w:numId w:val="10"/>
        </w:numPr>
        <w:spacing w:before="234" w:after="0" w:line="240" w:lineRule="auto"/>
        <w:ind w:left="709" w:hanging="567"/>
        <w:jc w:val="both"/>
        <w:textAlignment w:val="baseline"/>
        <w:rPr>
          <w:rFonts w:eastAsia="Verdana"/>
          <w:color w:val="000000"/>
        </w:rPr>
      </w:pPr>
      <w:r w:rsidRPr="5601BE1E">
        <w:rPr>
          <w:rFonts w:eastAsia="Verdana"/>
          <w:color w:val="000000" w:themeColor="text1"/>
        </w:rPr>
        <w:t xml:space="preserve">Elaborar el Reglamento General del Condominio. Dicho documento, será remitido a El Comprador, como máximo a la fecha de la entrega de las áreas y los servicios comunes del Condominio. </w:t>
      </w:r>
    </w:p>
    <w:p w14:paraId="082EDAED" w14:textId="77777777" w:rsidR="00DB343D" w:rsidRPr="00DB343D" w:rsidRDefault="00DB343D" w:rsidP="00DB343D">
      <w:pPr>
        <w:pStyle w:val="Prrafodelista"/>
        <w:rPr>
          <w:rFonts w:eastAsia="Verdana" w:cstheme="minorHAnsi"/>
          <w:color w:val="000000"/>
        </w:rPr>
      </w:pPr>
    </w:p>
    <w:p w14:paraId="3CF913AB" w14:textId="4A2AC3F9" w:rsidR="00DB343D" w:rsidRPr="00DB343D" w:rsidRDefault="00DB343D" w:rsidP="00DB343D">
      <w:pPr>
        <w:pStyle w:val="Prrafodelista"/>
        <w:numPr>
          <w:ilvl w:val="1"/>
          <w:numId w:val="10"/>
        </w:numPr>
        <w:spacing w:before="234" w:after="0" w:line="240" w:lineRule="auto"/>
        <w:ind w:left="709" w:hanging="567"/>
        <w:jc w:val="both"/>
        <w:textAlignment w:val="baseline"/>
        <w:rPr>
          <w:rFonts w:eastAsia="Verdana"/>
          <w:color w:val="000000"/>
        </w:rPr>
      </w:pPr>
      <w:r w:rsidRPr="00DB343D">
        <w:rPr>
          <w:rFonts w:eastAsia="Verdana" w:cstheme="minorHAnsi"/>
          <w:color w:val="000000"/>
        </w:rPr>
        <w:t xml:space="preserve">Realizar las gestiones necesarias para que se inscriba en los Registros Públicos de la Oficina Registral de Cañete la independización de el/los lote(s) y de las áreas comunes del Condominio. El Comprador declara estar informado del proceso de independización registral </w:t>
      </w:r>
      <w:r w:rsidR="00BE585E">
        <w:rPr>
          <w:rFonts w:eastAsia="Verdana" w:cstheme="minorHAnsi"/>
          <w:color w:val="000000"/>
        </w:rPr>
        <w:t>de el</w:t>
      </w:r>
      <w:r w:rsidR="00BE585E" w:rsidRPr="00FF0EBB">
        <w:rPr>
          <w:rFonts w:eastAsia="Verdana" w:cstheme="minorHAnsi"/>
          <w:color w:val="000000"/>
        </w:rPr>
        <w:t>/l</w:t>
      </w:r>
      <w:r w:rsidR="00BE585E">
        <w:rPr>
          <w:rFonts w:eastAsia="Verdana" w:cstheme="minorHAnsi"/>
          <w:color w:val="000000"/>
        </w:rPr>
        <w:t xml:space="preserve">os lote(s) </w:t>
      </w:r>
      <w:r w:rsidRPr="00DB343D">
        <w:rPr>
          <w:rFonts w:eastAsia="Verdana" w:cstheme="minorHAnsi"/>
          <w:color w:val="000000"/>
        </w:rPr>
        <w:t xml:space="preserve">y que el mismo depende de un tercero como lo es Registros Públicos, y no de La Vendedora, por lo que </w:t>
      </w:r>
      <w:r w:rsidR="00FF0EBB">
        <w:rPr>
          <w:rFonts w:eastAsia="Verdana" w:cstheme="minorHAnsi"/>
          <w:color w:val="000000"/>
        </w:rPr>
        <w:t>e</w:t>
      </w:r>
      <w:r w:rsidRPr="00DB343D">
        <w:rPr>
          <w:rFonts w:eastAsia="Verdana" w:cstheme="minorHAnsi"/>
          <w:color w:val="000000"/>
        </w:rPr>
        <w:t>sta asumirá la realización de las gestiones que sean necesarias pero no se responsabiliza por los tiempos de calificación y otros atribuibles a la Superintendencia Nacional de Registros Públicos</w:t>
      </w:r>
      <w:r w:rsidR="00BE585E">
        <w:rPr>
          <w:rFonts w:eastAsia="Verdana" w:cstheme="minorHAnsi"/>
          <w:color w:val="000000"/>
        </w:rPr>
        <w:t>.</w:t>
      </w:r>
    </w:p>
    <w:p w14:paraId="3A746D79" w14:textId="77777777" w:rsidR="00DB343D" w:rsidRPr="00DB343D" w:rsidRDefault="00DB343D" w:rsidP="00DB343D">
      <w:pPr>
        <w:pStyle w:val="Prrafodelista"/>
        <w:rPr>
          <w:rFonts w:eastAsia="Verdana" w:cstheme="minorHAnsi"/>
          <w:color w:val="000000"/>
        </w:rPr>
      </w:pPr>
    </w:p>
    <w:p w14:paraId="3B379BBA" w14:textId="1F008783" w:rsidR="00DB343D" w:rsidRPr="007F5546" w:rsidRDefault="00DB343D" w:rsidP="007F5546">
      <w:pPr>
        <w:pStyle w:val="Prrafodelista"/>
        <w:numPr>
          <w:ilvl w:val="1"/>
          <w:numId w:val="10"/>
        </w:numPr>
        <w:spacing w:before="234" w:after="0" w:line="240" w:lineRule="auto"/>
        <w:ind w:left="709" w:hanging="567"/>
        <w:jc w:val="both"/>
        <w:textAlignment w:val="baseline"/>
        <w:rPr>
          <w:rFonts w:eastAsia="Verdana"/>
          <w:color w:val="000000"/>
        </w:rPr>
      </w:pPr>
      <w:r w:rsidRPr="007F5546">
        <w:rPr>
          <w:rFonts w:eastAsia="Verdana" w:cstheme="minorHAnsi"/>
          <w:color w:val="000000"/>
        </w:rPr>
        <w:t>Suscribir todos los documentos necesarios para perfeccionar la transferencia de propiedad de el/los lote(s) a favor de El Comprador de acuerdo con los términos previstos en el presente Contrato.</w:t>
      </w:r>
    </w:p>
    <w:p w14:paraId="07447ABE" w14:textId="77777777" w:rsidR="003D1567" w:rsidRPr="00624C79" w:rsidRDefault="003D1567" w:rsidP="003D1567">
      <w:pPr>
        <w:ind w:left="72"/>
        <w:contextualSpacing/>
        <w:textAlignment w:val="baseline"/>
        <w:rPr>
          <w:rFonts w:eastAsia="Verdana" w:cstheme="minorHAnsi"/>
          <w:b/>
          <w:color w:val="000000"/>
          <w:u w:val="single"/>
        </w:rPr>
      </w:pPr>
    </w:p>
    <w:p w14:paraId="69256DDD" w14:textId="77777777" w:rsidR="003D1567" w:rsidRPr="00624C79" w:rsidRDefault="003D1567" w:rsidP="003D1567">
      <w:pPr>
        <w:contextualSpacing/>
        <w:textAlignment w:val="baseline"/>
        <w:rPr>
          <w:rFonts w:eastAsia="Verdana" w:cstheme="minorHAnsi"/>
          <w:b/>
          <w:color w:val="000000"/>
        </w:rPr>
      </w:pPr>
      <w:r>
        <w:rPr>
          <w:rFonts w:eastAsia="Verdana" w:cstheme="minorHAnsi"/>
          <w:b/>
          <w:color w:val="000000"/>
          <w:u w:val="single"/>
        </w:rPr>
        <w:t>Octava</w:t>
      </w:r>
      <w:r w:rsidRPr="00624C79">
        <w:rPr>
          <w:rFonts w:eastAsia="Verdana" w:cstheme="minorHAnsi"/>
          <w:b/>
          <w:color w:val="000000"/>
          <w:u w:val="single"/>
        </w:rPr>
        <w:t>:</w:t>
      </w:r>
      <w:r w:rsidRPr="00624C79">
        <w:rPr>
          <w:rFonts w:eastAsia="Verdana" w:cstheme="minorHAnsi"/>
          <w:b/>
          <w:color w:val="000000"/>
        </w:rPr>
        <w:t xml:space="preserve"> Obligaciones de </w:t>
      </w:r>
      <w:r>
        <w:rPr>
          <w:rFonts w:eastAsia="Verdana" w:cstheme="minorHAnsi"/>
          <w:b/>
          <w:color w:val="000000"/>
        </w:rPr>
        <w:t>El Comprador</w:t>
      </w:r>
      <w:r w:rsidRPr="00624C79">
        <w:rPr>
          <w:rFonts w:eastAsia="Verdana" w:cstheme="minorHAnsi"/>
          <w:b/>
          <w:color w:val="000000"/>
        </w:rPr>
        <w:t xml:space="preserve"> </w:t>
      </w:r>
      <w:r w:rsidRPr="00624C79">
        <w:rPr>
          <w:rFonts w:eastAsia="Verdana" w:cstheme="minorHAnsi"/>
          <w:b/>
          <w:color w:val="000000"/>
        </w:rPr>
        <w:br/>
      </w:r>
    </w:p>
    <w:p w14:paraId="5BF4A2E1" w14:textId="77777777" w:rsidR="003D1567" w:rsidRDefault="003D1567" w:rsidP="003D1567">
      <w:pPr>
        <w:contextualSpacing/>
        <w:textAlignment w:val="baseline"/>
        <w:rPr>
          <w:rFonts w:eastAsia="Verdana" w:cstheme="minorHAnsi"/>
          <w:bCs/>
          <w:color w:val="000000"/>
        </w:rPr>
      </w:pPr>
      <w:r w:rsidRPr="00624C79">
        <w:rPr>
          <w:rFonts w:eastAsia="Verdana" w:cstheme="minorHAnsi"/>
          <w:bCs/>
          <w:color w:val="000000"/>
        </w:rPr>
        <w:t xml:space="preserve">Son obligaciones de </w:t>
      </w:r>
      <w:r>
        <w:rPr>
          <w:rFonts w:eastAsia="Verdana" w:cstheme="minorHAnsi"/>
          <w:bCs/>
          <w:color w:val="000000"/>
        </w:rPr>
        <w:t>El Comprador</w:t>
      </w:r>
      <w:r w:rsidRPr="00624C79">
        <w:rPr>
          <w:rFonts w:eastAsia="Verdana" w:cstheme="minorHAnsi"/>
          <w:bCs/>
          <w:color w:val="000000"/>
        </w:rPr>
        <w:t>:</w:t>
      </w:r>
    </w:p>
    <w:p w14:paraId="160F2717" w14:textId="77777777" w:rsidR="003D1567" w:rsidRDefault="003D1567" w:rsidP="003D1567">
      <w:pPr>
        <w:pStyle w:val="Prrafodelista"/>
        <w:numPr>
          <w:ilvl w:val="1"/>
          <w:numId w:val="11"/>
        </w:numPr>
        <w:tabs>
          <w:tab w:val="left" w:pos="709"/>
        </w:tabs>
        <w:spacing w:before="234" w:after="744" w:line="240" w:lineRule="auto"/>
        <w:ind w:left="709" w:hanging="567"/>
        <w:jc w:val="both"/>
        <w:textAlignment w:val="baseline"/>
        <w:rPr>
          <w:rFonts w:eastAsia="Verdana" w:cstheme="minorHAnsi"/>
          <w:color w:val="000000"/>
        </w:rPr>
      </w:pPr>
      <w:r w:rsidRPr="00742C06">
        <w:rPr>
          <w:rFonts w:eastAsia="Verdana" w:cstheme="minorHAnsi"/>
          <w:color w:val="000000"/>
        </w:rPr>
        <w:t xml:space="preserve">Pagar el Precio de Venta de el/los lote(s), acorde con los términos y condiciones establecidos en el presente Contrato. </w:t>
      </w:r>
    </w:p>
    <w:p w14:paraId="5E5B5147" w14:textId="77777777" w:rsidR="003D1567" w:rsidRDefault="003D1567" w:rsidP="003D1567">
      <w:pPr>
        <w:pStyle w:val="Prrafodelista"/>
        <w:tabs>
          <w:tab w:val="left" w:pos="709"/>
        </w:tabs>
        <w:spacing w:before="234" w:after="744" w:line="240" w:lineRule="auto"/>
        <w:ind w:left="709"/>
        <w:jc w:val="both"/>
        <w:textAlignment w:val="baseline"/>
        <w:rPr>
          <w:rFonts w:eastAsia="Verdana" w:cstheme="minorHAnsi"/>
          <w:color w:val="000000"/>
        </w:rPr>
      </w:pPr>
    </w:p>
    <w:p w14:paraId="704A0C46" w14:textId="1D4FCC70" w:rsidR="003D1567" w:rsidRDefault="003D1567" w:rsidP="003D1567">
      <w:pPr>
        <w:pStyle w:val="Prrafodelista"/>
        <w:numPr>
          <w:ilvl w:val="1"/>
          <w:numId w:val="11"/>
        </w:numPr>
        <w:tabs>
          <w:tab w:val="left" w:pos="709"/>
        </w:tabs>
        <w:spacing w:before="234" w:after="744" w:line="240" w:lineRule="auto"/>
        <w:ind w:left="709" w:hanging="567"/>
        <w:jc w:val="both"/>
        <w:textAlignment w:val="baseline"/>
        <w:rPr>
          <w:rFonts w:eastAsia="Verdana" w:cstheme="minorHAnsi"/>
          <w:color w:val="000000"/>
        </w:rPr>
      </w:pPr>
      <w:r w:rsidRPr="00581823">
        <w:rPr>
          <w:rFonts w:eastAsia="Verdana" w:cstheme="minorHAnsi"/>
          <w:color w:val="000000"/>
        </w:rPr>
        <w:t>Suscribir la Escritura Pública que la presente minuta origine dentro de un plazo de treinta (30) días hábiles siguientes a la fecha en que La Vendedora haya comunicado la inscripción registral de el/los lote</w:t>
      </w:r>
      <w:r w:rsidR="00464A67">
        <w:rPr>
          <w:rFonts w:eastAsia="Verdana" w:cstheme="minorHAnsi"/>
          <w:color w:val="000000"/>
        </w:rPr>
        <w:t>(</w:t>
      </w:r>
      <w:r w:rsidRPr="00581823">
        <w:rPr>
          <w:rFonts w:eastAsia="Verdana" w:cstheme="minorHAnsi"/>
          <w:color w:val="000000"/>
        </w:rPr>
        <w:t>s</w:t>
      </w:r>
      <w:r w:rsidR="00464A67">
        <w:rPr>
          <w:rFonts w:eastAsia="Verdana" w:cstheme="minorHAnsi"/>
          <w:color w:val="000000"/>
        </w:rPr>
        <w:t>)</w:t>
      </w:r>
      <w:r w:rsidRPr="00581823">
        <w:rPr>
          <w:rFonts w:eastAsia="Verdana" w:cstheme="minorHAnsi"/>
          <w:color w:val="000000"/>
        </w:rPr>
        <w:t>.</w:t>
      </w:r>
    </w:p>
    <w:p w14:paraId="63C5C074" w14:textId="77777777" w:rsidR="003D1567" w:rsidRPr="00581823" w:rsidRDefault="003D1567" w:rsidP="003D1567">
      <w:pPr>
        <w:pStyle w:val="Prrafodelista"/>
        <w:rPr>
          <w:rFonts w:eastAsia="Verdana" w:cstheme="minorHAnsi"/>
          <w:color w:val="000000"/>
        </w:rPr>
      </w:pPr>
    </w:p>
    <w:p w14:paraId="3475190E" w14:textId="77777777" w:rsidR="003D1567" w:rsidRDefault="003D1567" w:rsidP="003D1567">
      <w:pPr>
        <w:pStyle w:val="Prrafodelista"/>
        <w:numPr>
          <w:ilvl w:val="1"/>
          <w:numId w:val="11"/>
        </w:numPr>
        <w:tabs>
          <w:tab w:val="left" w:pos="709"/>
        </w:tabs>
        <w:spacing w:before="234" w:after="744" w:line="240" w:lineRule="auto"/>
        <w:ind w:left="709" w:hanging="567"/>
        <w:jc w:val="both"/>
        <w:textAlignment w:val="baseline"/>
        <w:rPr>
          <w:rFonts w:eastAsia="Verdana" w:cstheme="minorHAnsi"/>
          <w:color w:val="000000"/>
        </w:rPr>
      </w:pPr>
      <w:r w:rsidRPr="00581823">
        <w:rPr>
          <w:rFonts w:eastAsia="Verdana" w:cstheme="minorHAnsi"/>
          <w:color w:val="000000"/>
        </w:rPr>
        <w:t>Tramitar, declarar y pagar dentro del plazo establecido en la legislación vigente y, en caso correspondiera, el Impuesto de Alcabala y/u obtener la constancia de inafectación a dicho impuesto, según sea el caso, expedida por la autoridad municipal competente, y entregar la constancia respectiva al Notario que elevará a escritura pública la presente minuta. En caso El Comprador no hiciera dicho trámite y por esa razón no pudiera suscribirse la Escritura Pública de compraventa, la responsabilidad será imputable única y exclusivamente a El Comprador.</w:t>
      </w:r>
    </w:p>
    <w:p w14:paraId="0B4EEBAE" w14:textId="77777777" w:rsidR="003D1567" w:rsidRPr="00581823" w:rsidRDefault="003D1567" w:rsidP="003D1567">
      <w:pPr>
        <w:pStyle w:val="Prrafodelista"/>
        <w:rPr>
          <w:rFonts w:eastAsia="Verdana" w:cstheme="minorHAnsi"/>
          <w:color w:val="000000"/>
        </w:rPr>
      </w:pPr>
    </w:p>
    <w:p w14:paraId="6DB43186" w14:textId="77777777" w:rsidR="003D1567" w:rsidRDefault="003D1567" w:rsidP="003D1567">
      <w:pPr>
        <w:pStyle w:val="Prrafodelista"/>
        <w:numPr>
          <w:ilvl w:val="1"/>
          <w:numId w:val="11"/>
        </w:numPr>
        <w:tabs>
          <w:tab w:val="left" w:pos="709"/>
        </w:tabs>
        <w:spacing w:before="234" w:after="744" w:line="240" w:lineRule="auto"/>
        <w:ind w:left="709" w:hanging="567"/>
        <w:jc w:val="both"/>
        <w:textAlignment w:val="baseline"/>
        <w:rPr>
          <w:rFonts w:eastAsia="Verdana" w:cstheme="minorHAnsi"/>
          <w:color w:val="000000"/>
        </w:rPr>
      </w:pPr>
      <w:r w:rsidRPr="00581823">
        <w:rPr>
          <w:rFonts w:eastAsia="Verdana" w:cstheme="minorHAnsi"/>
          <w:color w:val="000000"/>
        </w:rPr>
        <w:t>Asumir íntegramente los gastos notariales, impuestos, derechos y gastos registrales de inscripción correspondientes al presente Contrato, incluyendo el testimonio de la Escritura Pública de Compraventa para La Vendedora</w:t>
      </w:r>
      <w:r>
        <w:rPr>
          <w:rFonts w:eastAsia="Verdana" w:cstheme="minorHAnsi"/>
          <w:color w:val="000000"/>
        </w:rPr>
        <w:t xml:space="preserve">. </w:t>
      </w:r>
    </w:p>
    <w:p w14:paraId="34DCCE2D" w14:textId="77777777" w:rsidR="003D1567" w:rsidRPr="00581823" w:rsidRDefault="003D1567" w:rsidP="003D1567">
      <w:pPr>
        <w:pStyle w:val="Prrafodelista"/>
        <w:rPr>
          <w:rFonts w:eastAsia="Verdana" w:cstheme="minorHAnsi"/>
          <w:color w:val="000000"/>
        </w:rPr>
      </w:pPr>
    </w:p>
    <w:p w14:paraId="15DE6ECA" w14:textId="45472969" w:rsidR="003D1567" w:rsidRDefault="003D1567" w:rsidP="003D1567">
      <w:pPr>
        <w:pStyle w:val="Prrafodelista"/>
        <w:numPr>
          <w:ilvl w:val="1"/>
          <w:numId w:val="11"/>
        </w:numPr>
        <w:tabs>
          <w:tab w:val="left" w:pos="709"/>
        </w:tabs>
        <w:spacing w:before="234" w:after="744" w:line="240" w:lineRule="auto"/>
        <w:ind w:left="709" w:hanging="567"/>
        <w:jc w:val="both"/>
        <w:textAlignment w:val="baseline"/>
        <w:rPr>
          <w:rFonts w:eastAsia="Verdana" w:cstheme="minorHAnsi"/>
          <w:color w:val="000000"/>
        </w:rPr>
      </w:pPr>
      <w:r w:rsidRPr="00581823">
        <w:rPr>
          <w:rFonts w:eastAsia="Verdana" w:cstheme="minorHAnsi"/>
          <w:color w:val="000000"/>
        </w:rPr>
        <w:t>Pagar los tributos municipales tales como: (i) impuesto predial desde el año siguiente a aquel en que adquiera la propiedad de el/los lote(s)</w:t>
      </w:r>
      <w:r w:rsidRPr="00581823">
        <w:rPr>
          <w:rFonts w:eastAsia="Verdana" w:cstheme="minorHAnsi"/>
          <w:bCs/>
          <w:color w:val="000000"/>
        </w:rPr>
        <w:t>, y</w:t>
      </w:r>
      <w:r w:rsidRPr="00581823">
        <w:rPr>
          <w:rFonts w:eastAsia="Verdana" w:cstheme="minorHAnsi"/>
          <w:b/>
          <w:color w:val="000000"/>
        </w:rPr>
        <w:t xml:space="preserve"> </w:t>
      </w:r>
      <w:r w:rsidRPr="00581823">
        <w:rPr>
          <w:rFonts w:eastAsia="Verdana" w:cstheme="minorHAnsi"/>
          <w:color w:val="000000"/>
        </w:rPr>
        <w:t>(ii) arbitrios municipales, entre otros tributos que afecten a el/los lote(s)</w:t>
      </w:r>
      <w:r w:rsidRPr="00581823">
        <w:rPr>
          <w:rFonts w:eastAsia="Verdana" w:cstheme="minorHAnsi"/>
          <w:bCs/>
          <w:color w:val="000000"/>
        </w:rPr>
        <w:t>,</w:t>
      </w:r>
      <w:r w:rsidRPr="00581823">
        <w:rPr>
          <w:rFonts w:eastAsia="Verdana" w:cstheme="minorHAnsi"/>
          <w:b/>
          <w:color w:val="000000"/>
        </w:rPr>
        <w:t xml:space="preserve"> </w:t>
      </w:r>
      <w:r w:rsidRPr="00581823">
        <w:rPr>
          <w:rFonts w:eastAsia="Verdana" w:cstheme="minorHAnsi"/>
          <w:color w:val="000000"/>
        </w:rPr>
        <w:t>a partir de la fecha de entrega de los mismos.</w:t>
      </w:r>
    </w:p>
    <w:p w14:paraId="0B82BECA" w14:textId="77777777" w:rsidR="007A670F" w:rsidRPr="007A670F" w:rsidRDefault="007A670F" w:rsidP="007A670F">
      <w:pPr>
        <w:pStyle w:val="Prrafodelista"/>
        <w:rPr>
          <w:rFonts w:eastAsia="Verdana" w:cstheme="minorHAnsi"/>
          <w:color w:val="000000"/>
        </w:rPr>
      </w:pPr>
    </w:p>
    <w:p w14:paraId="78846E27" w14:textId="3B0CBD42" w:rsidR="007A670F" w:rsidRPr="00A265C4" w:rsidRDefault="007A670F" w:rsidP="003D1567">
      <w:pPr>
        <w:pStyle w:val="Prrafodelista"/>
        <w:numPr>
          <w:ilvl w:val="1"/>
          <w:numId w:val="11"/>
        </w:numPr>
        <w:tabs>
          <w:tab w:val="left" w:pos="709"/>
        </w:tabs>
        <w:spacing w:before="234" w:after="744" w:line="240" w:lineRule="auto"/>
        <w:ind w:left="709" w:hanging="567"/>
        <w:jc w:val="both"/>
        <w:textAlignment w:val="baseline"/>
        <w:rPr>
          <w:rFonts w:eastAsia="Verdana" w:cstheme="minorHAnsi"/>
          <w:color w:val="000000"/>
        </w:rPr>
      </w:pPr>
      <w:r w:rsidRPr="00A265C4">
        <w:rPr>
          <w:rFonts w:eastAsia="Verdana" w:cstheme="minorHAnsi"/>
          <w:color w:val="000000"/>
        </w:rPr>
        <w:t>Cumplir con las pautas señaladas en el documento denominado “Procedimiento de Regularización de Documentos”. </w:t>
      </w:r>
    </w:p>
    <w:p w14:paraId="114CF814" w14:textId="77777777" w:rsidR="003D1567" w:rsidRPr="00581823" w:rsidRDefault="003D1567" w:rsidP="003D1567">
      <w:pPr>
        <w:pStyle w:val="Prrafodelista"/>
        <w:rPr>
          <w:rFonts w:eastAsia="Verdana" w:cstheme="minorHAnsi"/>
          <w:color w:val="000000"/>
        </w:rPr>
      </w:pPr>
    </w:p>
    <w:p w14:paraId="50D5CFB0" w14:textId="081A9947" w:rsidR="003D1567" w:rsidRDefault="003D1567" w:rsidP="51A6F360">
      <w:pPr>
        <w:pStyle w:val="Prrafodelista"/>
        <w:numPr>
          <w:ilvl w:val="1"/>
          <w:numId w:val="11"/>
        </w:numPr>
        <w:tabs>
          <w:tab w:val="left" w:pos="709"/>
        </w:tabs>
        <w:spacing w:before="234" w:after="744" w:line="240" w:lineRule="auto"/>
        <w:ind w:left="709" w:hanging="567"/>
        <w:jc w:val="both"/>
        <w:textAlignment w:val="baseline"/>
        <w:rPr>
          <w:rFonts w:eastAsia="Verdana"/>
          <w:color w:val="000000"/>
        </w:rPr>
      </w:pPr>
      <w:r w:rsidRPr="51A6F360">
        <w:rPr>
          <w:rFonts w:eastAsia="Verdana"/>
          <w:color w:val="000000" w:themeColor="text1"/>
        </w:rPr>
        <w:t xml:space="preserve">Pagar dentro de los primeros cinco (05) días de cada mes, desde la fecha de entrega de el/los lote(s), los servicios de electricidad, agua, y otros relacionados con el/los lote(s) que correspondieran. Las Partes reconocen que </w:t>
      </w:r>
      <w:r w:rsidR="5448666A" w:rsidRPr="51A6F360">
        <w:rPr>
          <w:rFonts w:eastAsia="Verdana"/>
          <w:color w:val="000000" w:themeColor="text1"/>
        </w:rPr>
        <w:t>la empresa Inmobiliaria San José de Asia SAC, (en adelante “San José de Asia”)</w:t>
      </w:r>
      <w:r w:rsidRPr="51A6F360">
        <w:rPr>
          <w:rFonts w:eastAsia="Verdana"/>
          <w:color w:val="000000" w:themeColor="text1"/>
        </w:rPr>
        <w:t xml:space="preserve"> es quien recaudará el monto correspondiente por el servicio de energía eléctrica, ello en virtud del contrato de suministro que ha suscrito con Luz del Sur.  </w:t>
      </w:r>
    </w:p>
    <w:p w14:paraId="358D6429" w14:textId="77777777" w:rsidR="003D1567" w:rsidRPr="00581823" w:rsidRDefault="003D1567" w:rsidP="003D1567">
      <w:pPr>
        <w:pStyle w:val="Prrafodelista"/>
        <w:rPr>
          <w:rFonts w:cstheme="minorHAnsi"/>
          <w:bCs/>
        </w:rPr>
      </w:pPr>
    </w:p>
    <w:p w14:paraId="0C484ED7" w14:textId="4716E199" w:rsidR="003D1567" w:rsidRDefault="003D1567" w:rsidP="51A6F360">
      <w:pPr>
        <w:pStyle w:val="Prrafodelista"/>
        <w:tabs>
          <w:tab w:val="left" w:pos="709"/>
        </w:tabs>
        <w:spacing w:before="234" w:after="744" w:line="240" w:lineRule="auto"/>
        <w:ind w:left="709"/>
        <w:jc w:val="both"/>
        <w:textAlignment w:val="baseline"/>
      </w:pPr>
      <w:r w:rsidRPr="51A6F360">
        <w:t xml:space="preserve">Dado que el Condominio no está dentro de la zona de concesión de Luz del Sur, </w:t>
      </w:r>
      <w:r w:rsidR="18CFAFDE" w:rsidRPr="51A6F360">
        <w:t>San José de Asia</w:t>
      </w:r>
      <w:r w:rsidRPr="51A6F360">
        <w:t xml:space="preserve"> ha suscrito un Contrato de Suministro con Luz del Sur y ha desarrollado una red de media tensión a fin de poder llegar al área de concesión de Luz del Sur. La potencia y energía asociada será suministrada por Luz del Sur en el punto de entrega, el cual corresponde al punto de conexión entre la red de media tensión y el área de concesión de Luz del Sur.  </w:t>
      </w:r>
      <w:r w:rsidR="0CD4B42D" w:rsidRPr="51A6F360">
        <w:t>San José de Asia</w:t>
      </w:r>
      <w:r w:rsidRPr="51A6F360">
        <w:t xml:space="preserve"> a partir del contrato de suministro que mantiene asume las labores necesarias que permitan administrar todo lo relacionado al Contrato de Suministro respecto del Condominio, a fin de procurar que la energía que sea suministrada por Luz del Sur en el punto de entrega pueda ser luego entregada al Condominio. Las Partes reconocen que </w:t>
      </w:r>
      <w:r w:rsidR="4B55AE9F" w:rsidRPr="51A6F360">
        <w:t>San José de Asia</w:t>
      </w:r>
      <w:r w:rsidRPr="51A6F360">
        <w:t xml:space="preserve"> sólo actúa como un administrador del Contrato de Suministro, por lo que las labores que realice no constituyen en ningún extremo actividades de distribución y/o comercialización de energía eléctrica. </w:t>
      </w:r>
    </w:p>
    <w:p w14:paraId="4D054EB1" w14:textId="77777777" w:rsidR="003D1567" w:rsidRDefault="003D1567" w:rsidP="003D1567">
      <w:pPr>
        <w:pStyle w:val="Prrafodelista"/>
        <w:tabs>
          <w:tab w:val="left" w:pos="709"/>
        </w:tabs>
        <w:spacing w:before="234" w:after="744" w:line="240" w:lineRule="auto"/>
        <w:ind w:left="709"/>
        <w:jc w:val="both"/>
        <w:textAlignment w:val="baseline"/>
        <w:rPr>
          <w:rFonts w:cstheme="minorHAnsi"/>
          <w:bCs/>
        </w:rPr>
      </w:pPr>
    </w:p>
    <w:p w14:paraId="5FA8CC2B" w14:textId="7EAE172F" w:rsidR="003D1567" w:rsidRDefault="6E818792" w:rsidP="51A6F360">
      <w:pPr>
        <w:pStyle w:val="Prrafodelista"/>
        <w:tabs>
          <w:tab w:val="left" w:pos="709"/>
        </w:tabs>
        <w:spacing w:before="234" w:after="744" w:line="240" w:lineRule="auto"/>
        <w:ind w:left="709"/>
        <w:jc w:val="both"/>
        <w:textAlignment w:val="baseline"/>
      </w:pPr>
      <w:r w:rsidRPr="51A6F360">
        <w:t>San José de Asia</w:t>
      </w:r>
      <w:r w:rsidR="003D1567" w:rsidRPr="51A6F360">
        <w:t xml:space="preserve"> trasladará al Condominio la fracción correspondiente del cobro por el consumo de potencia y energía que sea cobrado por Luz del Sur en función al Contrato de Suministro y en función al consumo que haya registrado el Condominio. </w:t>
      </w:r>
      <w:r w:rsidR="006E47CC" w:rsidRPr="51A6F360">
        <w:t xml:space="preserve"> Las Partes acuerdan que en caso </w:t>
      </w:r>
      <w:r w:rsidR="00960FF9" w:rsidRPr="51A6F360">
        <w:t>El C</w:t>
      </w:r>
      <w:r w:rsidR="006E47CC" w:rsidRPr="51A6F360">
        <w:t xml:space="preserve">omprador no cancelara el traslado efectuado, </w:t>
      </w:r>
      <w:r w:rsidR="71ABC37A" w:rsidRPr="51A6F360">
        <w:t>San José de Asia</w:t>
      </w:r>
      <w:r w:rsidR="006E47CC" w:rsidRPr="51A6F360">
        <w:t xml:space="preserve"> estará en la libertad de disponer de su red de media tensión y desconectarla del Condominio. </w:t>
      </w:r>
    </w:p>
    <w:p w14:paraId="69AD6EBA" w14:textId="77777777" w:rsidR="003D1567" w:rsidRDefault="003D1567" w:rsidP="003D1567">
      <w:pPr>
        <w:pStyle w:val="Prrafodelista"/>
        <w:tabs>
          <w:tab w:val="left" w:pos="709"/>
        </w:tabs>
        <w:spacing w:before="234" w:after="744" w:line="240" w:lineRule="auto"/>
        <w:ind w:left="709"/>
        <w:jc w:val="both"/>
        <w:textAlignment w:val="baseline"/>
        <w:rPr>
          <w:rFonts w:cstheme="minorHAnsi"/>
          <w:bCs/>
        </w:rPr>
      </w:pPr>
    </w:p>
    <w:p w14:paraId="7AF10134" w14:textId="1E7D0A42" w:rsidR="00714F90" w:rsidRDefault="003D1567" w:rsidP="51A6F360">
      <w:pPr>
        <w:pStyle w:val="Prrafodelista"/>
        <w:tabs>
          <w:tab w:val="left" w:pos="709"/>
        </w:tabs>
        <w:spacing w:before="234" w:after="744" w:line="240" w:lineRule="auto"/>
        <w:ind w:left="709"/>
        <w:jc w:val="both"/>
        <w:textAlignment w:val="baseline"/>
      </w:pPr>
      <w:r w:rsidRPr="51A6F360">
        <w:t xml:space="preserve">Asimismo, </w:t>
      </w:r>
      <w:r w:rsidR="7F5CF373" w:rsidRPr="51A6F360">
        <w:t>San José de Asia</w:t>
      </w:r>
      <w:r w:rsidRPr="51A6F360">
        <w:t xml:space="preserve">, adicionalmente, también cobrará al Condominio los gastos administrativos derivados de la administración del Contrato de Suministro, los cuales cubrirán, entre otros, los siguientes montos: </w:t>
      </w:r>
      <w:r w:rsidR="00633AC2" w:rsidRPr="51A6F360">
        <w:t>mantenimiento de la red de media tensión, c</w:t>
      </w:r>
      <w:r w:rsidRPr="51A6F360">
        <w:t xml:space="preserve">oordinación con Luz Del Sur por problemas en el suministro, coordinación y presentación de los reclamos que correspondan por problemas en el suministro de energía que se puedan presentar, cortes del suministro eléctrico por problemas ocurridos en el punto de entrega, entre otros. </w:t>
      </w:r>
    </w:p>
    <w:p w14:paraId="588B3AEF" w14:textId="77777777" w:rsidR="00714F90" w:rsidRDefault="00714F90" w:rsidP="00714F90">
      <w:pPr>
        <w:pStyle w:val="Prrafodelista"/>
        <w:tabs>
          <w:tab w:val="left" w:pos="709"/>
        </w:tabs>
        <w:spacing w:before="234" w:after="744" w:line="240" w:lineRule="auto"/>
        <w:ind w:left="709"/>
        <w:jc w:val="both"/>
        <w:textAlignment w:val="baseline"/>
        <w:rPr>
          <w:rFonts w:cstheme="minorHAnsi"/>
          <w:bCs/>
        </w:rPr>
      </w:pPr>
    </w:p>
    <w:p w14:paraId="7D7B1BDE" w14:textId="598C2EC3" w:rsidR="004A6E04" w:rsidRDefault="165EE2A7" w:rsidP="51A6F360">
      <w:pPr>
        <w:pStyle w:val="Prrafodelista"/>
        <w:tabs>
          <w:tab w:val="left" w:pos="709"/>
        </w:tabs>
        <w:spacing w:before="234" w:after="744" w:line="240" w:lineRule="auto"/>
        <w:ind w:left="709"/>
        <w:jc w:val="both"/>
        <w:textAlignment w:val="baseline"/>
      </w:pPr>
      <w:r w:rsidRPr="51A6F360">
        <w:t>San José de Asia</w:t>
      </w:r>
      <w:r w:rsidR="003D1567" w:rsidRPr="51A6F360">
        <w:t xml:space="preserve"> no será responsable por aquellos cortes en el suministro eléctrico derivados por algún trabajo de mantenimiento ejecutado por Luz Del Sur o cualquier otra actividad que requiera desarrollar Luz Del Sur que afecte el suministro de energía que será entregado en el punto de entrega. Cualquier problema derivado por suministro defectuoso ocurrido hasta el punto de entrega será de </w:t>
      </w:r>
      <w:r w:rsidR="003D1567" w:rsidRPr="51A6F360">
        <w:lastRenderedPageBreak/>
        <w:t xml:space="preserve">responsabilidad de Luz Del Sur. En tales casos, </w:t>
      </w:r>
      <w:r w:rsidR="66B3A367" w:rsidRPr="51A6F360">
        <w:t>San José de Asia</w:t>
      </w:r>
      <w:r w:rsidR="003D1567" w:rsidRPr="51A6F360">
        <w:t xml:space="preserve"> hará sus mejores esfuerzos para presentar el reclamo que corresponda o seguir las acciones que sean necesarias para restablecerse el suministro eléctrico. </w:t>
      </w:r>
    </w:p>
    <w:p w14:paraId="3101388C" w14:textId="77777777" w:rsidR="004A6E04" w:rsidRDefault="004A6E04" w:rsidP="004A6E04">
      <w:pPr>
        <w:pStyle w:val="Prrafodelista"/>
        <w:tabs>
          <w:tab w:val="left" w:pos="709"/>
        </w:tabs>
        <w:spacing w:before="234" w:after="744" w:line="240" w:lineRule="auto"/>
        <w:ind w:left="709"/>
        <w:jc w:val="both"/>
        <w:textAlignment w:val="baseline"/>
        <w:rPr>
          <w:rFonts w:cstheme="minorHAnsi"/>
          <w:bCs/>
        </w:rPr>
      </w:pPr>
    </w:p>
    <w:p w14:paraId="4BC144A5" w14:textId="507DF674" w:rsidR="0059281B" w:rsidRDefault="003D1567" w:rsidP="0059281B">
      <w:pPr>
        <w:pStyle w:val="Prrafodelista"/>
        <w:tabs>
          <w:tab w:val="left" w:pos="709"/>
        </w:tabs>
        <w:spacing w:before="234" w:after="744" w:line="240" w:lineRule="auto"/>
        <w:ind w:left="709"/>
        <w:jc w:val="both"/>
        <w:textAlignment w:val="baseline"/>
      </w:pPr>
      <w:r>
        <w:t xml:space="preserve">Los copropietarios del Condominio reconocen como compensación por las labores de operación y mantenimiento de las redes eléctricas que llevará a cabo </w:t>
      </w:r>
      <w:r w:rsidR="3C18BA48" w:rsidRPr="51A6F360">
        <w:t>San José de Asia</w:t>
      </w:r>
      <w:r>
        <w:t xml:space="preserve">, de manera directa o a través de terceros, un monto que remunere tales actividades. Las actividades de operación y mantenimiento solo se efectuarán por las instalaciones </w:t>
      </w:r>
      <w:r w:rsidR="00761066">
        <w:t xml:space="preserve">de la </w:t>
      </w:r>
      <w:r>
        <w:t xml:space="preserve">red de media tensión que sea necesaria para que el suministro de energía sea entregado en el Condominio.  </w:t>
      </w:r>
      <w:r w:rsidR="1CC68878" w:rsidRPr="51A6F360">
        <w:t>San José de Asia</w:t>
      </w:r>
      <w:r>
        <w:t xml:space="preserve"> no será responsable ni se encuentra obligada a prestar labores de operación y mantenimiento de la infraestructura eléctrica que sea implementada en cada una de las unidades inmobiliarias que forman parte del Condominio. La debida operación de dichas instalaciones corresponde al propietario de la unidad inmobiliaria.</w:t>
      </w:r>
    </w:p>
    <w:p w14:paraId="2BCE4CD1" w14:textId="77777777" w:rsidR="0059281B" w:rsidRDefault="0059281B" w:rsidP="0059281B">
      <w:pPr>
        <w:pStyle w:val="Prrafodelista"/>
        <w:tabs>
          <w:tab w:val="left" w:pos="709"/>
        </w:tabs>
        <w:spacing w:before="234" w:after="744" w:line="240" w:lineRule="auto"/>
        <w:ind w:left="709"/>
        <w:jc w:val="both"/>
        <w:textAlignment w:val="baseline"/>
      </w:pPr>
    </w:p>
    <w:p w14:paraId="1CBB7A99" w14:textId="401057F7" w:rsidR="003D1567" w:rsidRDefault="38FFD027" w:rsidP="51A6F360">
      <w:pPr>
        <w:pStyle w:val="Prrafodelista"/>
        <w:tabs>
          <w:tab w:val="left" w:pos="709"/>
        </w:tabs>
        <w:spacing w:before="234" w:after="744" w:line="240" w:lineRule="auto"/>
        <w:ind w:left="709"/>
        <w:jc w:val="both"/>
        <w:textAlignment w:val="baseline"/>
      </w:pPr>
      <w:r w:rsidRPr="51A6F360">
        <w:t>San José de Asia</w:t>
      </w:r>
      <w:r w:rsidR="003D1567" w:rsidRPr="51A6F360">
        <w:t xml:space="preserve"> tendrá derecho a ceder su posición en el contrato de suministro que ha suscrito o a trasladar la red de media tensión a una tercera empresa quien asumirá la responsabilidad por las condiciones antes establecidas. </w:t>
      </w:r>
    </w:p>
    <w:p w14:paraId="0341C424" w14:textId="77777777" w:rsidR="00447958" w:rsidRPr="002A2974" w:rsidRDefault="00447958" w:rsidP="00447958">
      <w:pPr>
        <w:pStyle w:val="Prrafodelista"/>
        <w:tabs>
          <w:tab w:val="left" w:pos="709"/>
        </w:tabs>
        <w:spacing w:before="234" w:after="744" w:line="240" w:lineRule="auto"/>
        <w:ind w:left="709"/>
        <w:jc w:val="both"/>
        <w:textAlignment w:val="baseline"/>
        <w:rPr>
          <w:rFonts w:cstheme="minorHAnsi"/>
        </w:rPr>
      </w:pPr>
    </w:p>
    <w:p w14:paraId="5F5AEDD0" w14:textId="5D4B8288" w:rsidR="003D1567" w:rsidRPr="00095301" w:rsidRDefault="003D1567" w:rsidP="003D1567">
      <w:pPr>
        <w:pStyle w:val="Prrafodelista"/>
        <w:numPr>
          <w:ilvl w:val="1"/>
          <w:numId w:val="11"/>
        </w:numPr>
        <w:spacing w:before="234" w:after="744" w:line="240" w:lineRule="auto"/>
        <w:ind w:left="709" w:hanging="567"/>
        <w:jc w:val="both"/>
        <w:textAlignment w:val="baseline"/>
        <w:rPr>
          <w:rFonts w:eastAsia="Verdana" w:cstheme="minorHAnsi"/>
          <w:color w:val="000000"/>
        </w:rPr>
      </w:pPr>
      <w:r>
        <w:rPr>
          <w:rFonts w:eastAsia="Verdana" w:cstheme="minorHAnsi"/>
          <w:color w:val="000000"/>
        </w:rPr>
        <w:t xml:space="preserve">A pagar por el servicio de agua. </w:t>
      </w:r>
      <w:r w:rsidRPr="00581823">
        <w:rPr>
          <w:rFonts w:eastAsia="Verdana" w:cstheme="minorHAnsi"/>
          <w:color w:val="000000"/>
        </w:rPr>
        <w:t xml:space="preserve">Las Partes reconocen que La Vendedora </w:t>
      </w:r>
      <w:r w:rsidR="00E40E2B">
        <w:rPr>
          <w:rFonts w:cstheme="minorHAnsi"/>
          <w:lang w:val="es-CL"/>
        </w:rPr>
        <w:t xml:space="preserve">construirá </w:t>
      </w:r>
      <w:r w:rsidRPr="00581823">
        <w:rPr>
          <w:rFonts w:cstheme="minorHAnsi"/>
          <w:lang w:val="es-CL"/>
        </w:rPr>
        <w:t>un pozo de agua en una zona externa al Condominio. Dicho pozo servirá para el abastecimiento del Condominio, pero no será de propiedad de los copropietarios del condominio, ello porque la titularidad de la licencia de uso de agua, el mantenimiento, operación y administración de dicho pozo le corresponden a la empresa prestadora de servicios de la zona, ello de conformidad con la Ley de Recursos Hídricos y su Reglamento. Será la empresa prestadora de servicios de la zona la que tenga a su cargo el correcto abastecimiento con la finalidad de que el condominio pueda gozar de dicho recurso de manera adecuada y, dicha empresa prestadora de servicios será la que cobrará la tarifa que corresponda por la prestación del servicio; ello de conformidad con la legislación vigente. A la fecha la empresa prestadora de servicios de la zona es EMAPA pero ello podría variar en atención a alguna disposición</w:t>
      </w:r>
      <w:r w:rsidR="00B57631">
        <w:rPr>
          <w:rFonts w:cstheme="minorHAnsi"/>
          <w:lang w:val="es-CL"/>
        </w:rPr>
        <w:t xml:space="preserve"> normativa</w:t>
      </w:r>
      <w:r w:rsidRPr="00581823">
        <w:rPr>
          <w:rFonts w:cstheme="minorHAnsi"/>
          <w:lang w:val="es-CL"/>
        </w:rPr>
        <w:t xml:space="preserve">. </w:t>
      </w:r>
    </w:p>
    <w:p w14:paraId="3E62212D" w14:textId="77777777" w:rsidR="003D1567" w:rsidRDefault="003D1567" w:rsidP="003D1567">
      <w:pPr>
        <w:pStyle w:val="Prrafodelista"/>
        <w:spacing w:before="234" w:after="744" w:line="240" w:lineRule="auto"/>
        <w:ind w:left="709"/>
        <w:jc w:val="both"/>
        <w:textAlignment w:val="baseline"/>
        <w:rPr>
          <w:rFonts w:eastAsia="Verdana" w:cstheme="minorHAnsi"/>
          <w:color w:val="000000"/>
        </w:rPr>
      </w:pPr>
    </w:p>
    <w:p w14:paraId="559F824E" w14:textId="3D802930" w:rsidR="003D1567" w:rsidRDefault="003D1567" w:rsidP="003D1567">
      <w:pPr>
        <w:pStyle w:val="Prrafodelista"/>
        <w:numPr>
          <w:ilvl w:val="1"/>
          <w:numId w:val="11"/>
        </w:numPr>
        <w:spacing w:before="234" w:after="744" w:line="240" w:lineRule="auto"/>
        <w:ind w:left="709" w:hanging="567"/>
        <w:jc w:val="both"/>
        <w:textAlignment w:val="baseline"/>
        <w:rPr>
          <w:rFonts w:eastAsia="Verdana" w:cstheme="minorHAnsi"/>
          <w:color w:val="000000"/>
        </w:rPr>
      </w:pPr>
      <w:r w:rsidRPr="00095301">
        <w:rPr>
          <w:rFonts w:eastAsia="Verdana" w:cstheme="minorHAnsi"/>
          <w:color w:val="000000"/>
        </w:rPr>
        <w:t xml:space="preserve">Pagar dentro de los primeros cinco (05) días de cada mes, </w:t>
      </w:r>
      <w:r w:rsidR="00A13A2D">
        <w:rPr>
          <w:rFonts w:eastAsia="Verdana" w:cstheme="minorHAnsi"/>
          <w:color w:val="000000"/>
        </w:rPr>
        <w:t xml:space="preserve">contados </w:t>
      </w:r>
      <w:r w:rsidRPr="00095301">
        <w:rPr>
          <w:rFonts w:eastAsia="Verdana" w:cstheme="minorHAnsi"/>
          <w:color w:val="000000"/>
        </w:rPr>
        <w:t>desde el mes siguiente a la fecha de entrega del Condominio, los pagos periódicos por concepto de cuotas de mantenimiento, cuotas extraordinarias, así como cualquier otra que se requiera para</w:t>
      </w:r>
      <w:r w:rsidR="004F1F47">
        <w:rPr>
          <w:rFonts w:eastAsia="Verdana" w:cstheme="minorHAnsi"/>
          <w:color w:val="000000"/>
        </w:rPr>
        <w:t xml:space="preserve"> la co</w:t>
      </w:r>
      <w:r w:rsidR="0060420C">
        <w:rPr>
          <w:rFonts w:eastAsia="Verdana" w:cstheme="minorHAnsi"/>
          <w:color w:val="000000"/>
        </w:rPr>
        <w:t>nservación d</w:t>
      </w:r>
      <w:r w:rsidRPr="00095301">
        <w:rPr>
          <w:rFonts w:eastAsia="Verdana" w:cstheme="minorHAnsi"/>
          <w:color w:val="000000"/>
        </w:rPr>
        <w:t xml:space="preserve">el Condominio. El referido pago se hará a favor de la administradora del Condominio. </w:t>
      </w:r>
    </w:p>
    <w:p w14:paraId="6356C4B3" w14:textId="77777777" w:rsidR="003D1567" w:rsidRPr="00095301" w:rsidRDefault="003D1567" w:rsidP="003D1567">
      <w:pPr>
        <w:pStyle w:val="Prrafodelista"/>
        <w:rPr>
          <w:rFonts w:eastAsia="Verdana" w:cstheme="minorHAnsi"/>
          <w:color w:val="000000"/>
          <w:spacing w:val="-4"/>
        </w:rPr>
      </w:pPr>
    </w:p>
    <w:p w14:paraId="12C4E31E" w14:textId="77777777" w:rsidR="003D1567" w:rsidRPr="00095301" w:rsidRDefault="003D1567" w:rsidP="003D1567">
      <w:pPr>
        <w:pStyle w:val="Prrafodelista"/>
        <w:numPr>
          <w:ilvl w:val="1"/>
          <w:numId w:val="11"/>
        </w:numPr>
        <w:spacing w:before="234" w:after="744" w:line="240" w:lineRule="auto"/>
        <w:ind w:left="709" w:hanging="567"/>
        <w:jc w:val="both"/>
        <w:textAlignment w:val="baseline"/>
        <w:rPr>
          <w:rFonts w:eastAsia="Verdana" w:cstheme="minorHAnsi"/>
          <w:color w:val="000000"/>
        </w:rPr>
      </w:pPr>
      <w:r w:rsidRPr="00095301">
        <w:rPr>
          <w:rFonts w:eastAsia="Verdana" w:cstheme="minorHAnsi"/>
          <w:color w:val="000000"/>
          <w:spacing w:val="-4"/>
        </w:rPr>
        <w:t xml:space="preserve">Efectuar la inscripción registral de la transferencia de propiedad (adjudicación) de el/los lote(s) a su nombre </w:t>
      </w:r>
      <w:r w:rsidRPr="00095301">
        <w:rPr>
          <w:rFonts w:eastAsia="Verdana" w:cstheme="minorHAnsi"/>
          <w:color w:val="000000"/>
        </w:rPr>
        <w:t>Registros Públicos de la Oficina Registral de Cañete</w:t>
      </w:r>
      <w:r w:rsidRPr="00095301">
        <w:rPr>
          <w:rFonts w:eastAsia="Verdana" w:cstheme="minorHAnsi"/>
          <w:color w:val="000000"/>
          <w:spacing w:val="-4"/>
        </w:rPr>
        <w:t>, y la inscripción (alta) municipal en la Municipalidad Distrital de Asia.</w:t>
      </w:r>
    </w:p>
    <w:p w14:paraId="2649B271" w14:textId="77777777" w:rsidR="003D1567" w:rsidRPr="00095301" w:rsidRDefault="003D1567" w:rsidP="003D1567">
      <w:pPr>
        <w:pStyle w:val="Prrafodelista"/>
        <w:rPr>
          <w:rFonts w:eastAsia="Verdana" w:cstheme="minorHAnsi"/>
          <w:color w:val="000000"/>
        </w:rPr>
      </w:pPr>
    </w:p>
    <w:p w14:paraId="4A040C02" w14:textId="77777777" w:rsidR="007768E5" w:rsidRDefault="003D1567" w:rsidP="007768E5">
      <w:pPr>
        <w:pStyle w:val="Prrafodelista"/>
        <w:numPr>
          <w:ilvl w:val="1"/>
          <w:numId w:val="11"/>
        </w:numPr>
        <w:spacing w:before="234" w:after="744" w:line="240" w:lineRule="auto"/>
        <w:ind w:left="709" w:hanging="567"/>
        <w:jc w:val="both"/>
        <w:textAlignment w:val="baseline"/>
        <w:rPr>
          <w:rFonts w:eastAsia="Verdana" w:cstheme="minorHAnsi"/>
          <w:color w:val="000000"/>
        </w:rPr>
      </w:pPr>
      <w:r w:rsidRPr="00095301">
        <w:rPr>
          <w:rFonts w:eastAsia="Verdana" w:cstheme="minorHAnsi"/>
          <w:color w:val="000000"/>
        </w:rPr>
        <w:t xml:space="preserve">Cumplir y respetar el Reglamento General del Condominio. </w:t>
      </w:r>
      <w:bookmarkStart w:id="4" w:name="_Hlk91233450"/>
    </w:p>
    <w:p w14:paraId="184D78C1" w14:textId="77777777" w:rsidR="007768E5" w:rsidRPr="007768E5" w:rsidRDefault="007768E5" w:rsidP="007768E5">
      <w:pPr>
        <w:pStyle w:val="Prrafodelista"/>
        <w:rPr>
          <w:b/>
        </w:rPr>
      </w:pPr>
    </w:p>
    <w:p w14:paraId="0C1DDF75" w14:textId="1CECB695" w:rsidR="007768E5" w:rsidRPr="00376B02" w:rsidRDefault="00CC0898" w:rsidP="007768E5">
      <w:pPr>
        <w:pStyle w:val="Prrafodelista"/>
        <w:numPr>
          <w:ilvl w:val="1"/>
          <w:numId w:val="11"/>
        </w:numPr>
        <w:spacing w:before="234" w:after="744" w:line="240" w:lineRule="auto"/>
        <w:ind w:left="709" w:hanging="567"/>
        <w:jc w:val="both"/>
        <w:textAlignment w:val="baseline"/>
        <w:rPr>
          <w:rFonts w:eastAsia="Verdana" w:cstheme="minorHAnsi"/>
          <w:color w:val="000000"/>
        </w:rPr>
      </w:pPr>
      <w:r w:rsidRPr="00376B02">
        <w:rPr>
          <w:bCs/>
        </w:rPr>
        <w:t>La Vendedora</w:t>
      </w:r>
      <w:r w:rsidR="007768E5" w:rsidRPr="00376B02">
        <w:rPr>
          <w:b/>
        </w:rPr>
        <w:t xml:space="preserve"> </w:t>
      </w:r>
      <w:r w:rsidR="007768E5" w:rsidRPr="00376B02">
        <w:rPr>
          <w:bCs/>
        </w:rPr>
        <w:t xml:space="preserve">otorga en favor de </w:t>
      </w:r>
      <w:r w:rsidRPr="00376B02">
        <w:rPr>
          <w:bCs/>
        </w:rPr>
        <w:t>El Comprador</w:t>
      </w:r>
      <w:r w:rsidR="007768E5" w:rsidRPr="00376B02">
        <w:rPr>
          <w:b/>
        </w:rPr>
        <w:t xml:space="preserve"> </w:t>
      </w:r>
      <w:r w:rsidR="007768E5" w:rsidRPr="00376B02">
        <w:rPr>
          <w:bCs/>
        </w:rPr>
        <w:t>una</w:t>
      </w:r>
      <w:r w:rsidR="007768E5" w:rsidRPr="00376B02">
        <w:rPr>
          <w:b/>
        </w:rPr>
        <w:t xml:space="preserve"> </w:t>
      </w:r>
      <w:r w:rsidR="007768E5" w:rsidRPr="00376B02">
        <w:rPr>
          <w:bCs/>
        </w:rPr>
        <w:t xml:space="preserve">servidumbre de paso gratuita </w:t>
      </w:r>
      <w:r w:rsidR="007768E5" w:rsidRPr="00376B02">
        <w:t xml:space="preserve">con la finalidad de que pueda acceder al condominio, dicha servidumbre inicia en terrenos de propiedad </w:t>
      </w:r>
      <w:r w:rsidRPr="00376B02">
        <w:t>de La Vendedora</w:t>
      </w:r>
      <w:r w:rsidR="007768E5" w:rsidRPr="00376B02">
        <w:rPr>
          <w:b/>
          <w:bCs/>
        </w:rPr>
        <w:t xml:space="preserve"> </w:t>
      </w:r>
      <w:r w:rsidR="007768E5" w:rsidRPr="00376B02">
        <w:t>donde se encuentra ubicado el pórtico de ingreso</w:t>
      </w:r>
      <w:r w:rsidRPr="00376B02">
        <w:t xml:space="preserve"> al complejo de condominios</w:t>
      </w:r>
      <w:r w:rsidR="007768E5" w:rsidRPr="00376B02">
        <w:t xml:space="preserve"> y continúa en terrenos de propiedad de la comunidad de Asia respecto de los </w:t>
      </w:r>
      <w:r w:rsidRPr="00376B02">
        <w:t>cuales La Vendedora</w:t>
      </w:r>
      <w:r w:rsidR="007768E5" w:rsidRPr="00376B02">
        <w:t xml:space="preserve"> tiene un derecho de servidumbre perpetua y, por lo tanto, </w:t>
      </w:r>
      <w:r w:rsidR="00095F38" w:rsidRPr="00376B02">
        <w:t>El Comprador</w:t>
      </w:r>
      <w:r w:rsidR="007768E5" w:rsidRPr="00376B02">
        <w:t xml:space="preserve"> puede transitar por la misma. Cabe precisar que eventualmente dicha servidumbre (acceso) podría tornarse en pública de requerirlo la Municipalidad del Distrito o la autoridad correspondiente</w:t>
      </w:r>
      <w:r w:rsidR="00095F38" w:rsidRPr="00376B02">
        <w:t xml:space="preserve">. Le Vendedora sugiere </w:t>
      </w:r>
      <w:r w:rsidR="00F679DD" w:rsidRPr="00376B02">
        <w:t>que,</w:t>
      </w:r>
      <w:r w:rsidR="007768E5" w:rsidRPr="00376B02">
        <w:t xml:space="preserve"> llegado el momento, los </w:t>
      </w:r>
      <w:r w:rsidR="007768E5" w:rsidRPr="00376B02">
        <w:lastRenderedPageBreak/>
        <w:t xml:space="preserve">propietarios del condominio coordinen con los propietarios de los otros condominios que se encuentran aledaños con la finalidad de que entre todos puedan distribuirse el costo de mantenimiento que dicha servidumbre de paso pudiera requerir al ser transitada por diversos vehículos. </w:t>
      </w:r>
      <w:r w:rsidR="00095F38" w:rsidRPr="00376B02">
        <w:t xml:space="preserve">La Vendedora no se hace responsable </w:t>
      </w:r>
      <w:r w:rsidR="00036A7D">
        <w:t xml:space="preserve">el deterioro </w:t>
      </w:r>
      <w:r w:rsidR="009C6C67">
        <w:t>y</w:t>
      </w:r>
      <w:r w:rsidR="009C6C67" w:rsidRPr="009C6C67">
        <w:t>/</w:t>
      </w:r>
      <w:r w:rsidR="00036A7D">
        <w:t xml:space="preserve">o </w:t>
      </w:r>
      <w:r w:rsidR="00095F38" w:rsidRPr="00376B02">
        <w:t xml:space="preserve">accidentes que pudieran ocurrir en dicha servidumbre como consecuencia de la falta de mantenimiento. </w:t>
      </w:r>
    </w:p>
    <w:bookmarkEnd w:id="4"/>
    <w:p w14:paraId="7C85881C" w14:textId="77777777" w:rsidR="007768E5" w:rsidRPr="007768E5" w:rsidRDefault="007768E5" w:rsidP="007768E5">
      <w:pPr>
        <w:pStyle w:val="Prrafodelista"/>
        <w:rPr>
          <w:rFonts w:eastAsia="Verdana" w:cstheme="minorHAnsi"/>
          <w:color w:val="000000"/>
        </w:rPr>
      </w:pPr>
    </w:p>
    <w:p w14:paraId="7C12B656" w14:textId="77777777" w:rsidR="003D1567" w:rsidRPr="001C07B1" w:rsidRDefault="003D1567" w:rsidP="003D1567">
      <w:pPr>
        <w:spacing w:after="0" w:line="240" w:lineRule="auto"/>
        <w:jc w:val="both"/>
        <w:textAlignment w:val="baseline"/>
        <w:rPr>
          <w:rFonts w:eastAsia="PMingLiU" w:cstheme="minorHAnsi"/>
          <w:b/>
          <w:bCs/>
        </w:rPr>
      </w:pPr>
      <w:r w:rsidRPr="001C07B1">
        <w:rPr>
          <w:rFonts w:eastAsia="PMingLiU" w:cstheme="minorHAnsi"/>
          <w:b/>
          <w:bCs/>
          <w:u w:val="single"/>
        </w:rPr>
        <w:t>Novena</w:t>
      </w:r>
      <w:r w:rsidRPr="001C07B1">
        <w:rPr>
          <w:rFonts w:eastAsia="PMingLiU" w:cstheme="minorHAnsi"/>
          <w:b/>
          <w:bCs/>
        </w:rPr>
        <w:t xml:space="preserve">: Declaraciones </w:t>
      </w:r>
      <w:r>
        <w:rPr>
          <w:rFonts w:eastAsia="PMingLiU" w:cstheme="minorHAnsi"/>
          <w:b/>
          <w:bCs/>
        </w:rPr>
        <w:t>de las Partes</w:t>
      </w:r>
    </w:p>
    <w:p w14:paraId="50EA1CB7" w14:textId="77777777" w:rsidR="003D1567" w:rsidRDefault="003D1567" w:rsidP="003D1567">
      <w:pPr>
        <w:pStyle w:val="Prrafodelista"/>
        <w:numPr>
          <w:ilvl w:val="1"/>
          <w:numId w:val="12"/>
        </w:numPr>
        <w:spacing w:before="246" w:after="0" w:line="240" w:lineRule="auto"/>
        <w:ind w:left="567" w:hanging="567"/>
        <w:jc w:val="both"/>
        <w:textAlignment w:val="baseline"/>
        <w:rPr>
          <w:rFonts w:eastAsia="Verdana" w:cstheme="minorHAnsi"/>
          <w:color w:val="000000"/>
        </w:rPr>
      </w:pPr>
      <w:r>
        <w:rPr>
          <w:rFonts w:eastAsia="Verdana" w:cstheme="minorHAnsi"/>
          <w:color w:val="000000"/>
        </w:rPr>
        <w:t>El Comprador declara que p</w:t>
      </w:r>
      <w:r w:rsidRPr="00D200A5">
        <w:rPr>
          <w:rFonts w:eastAsia="Verdana" w:cstheme="minorHAnsi"/>
          <w:color w:val="000000"/>
        </w:rPr>
        <w:t xml:space="preserve">reviamente a la suscripción del presente Contrato, La Vendedora ha hecho entrega a El Comprador del proyecto del Contrato y sus Anexos, los cuales han sido suscritos en los mismos términos y condiciones; </w:t>
      </w:r>
    </w:p>
    <w:p w14:paraId="405C6D3A" w14:textId="77777777" w:rsidR="003D1567" w:rsidRDefault="003D1567" w:rsidP="003D1567">
      <w:pPr>
        <w:pStyle w:val="Prrafodelista"/>
        <w:spacing w:before="246" w:after="0" w:line="240" w:lineRule="auto"/>
        <w:ind w:left="567"/>
        <w:jc w:val="both"/>
        <w:textAlignment w:val="baseline"/>
        <w:rPr>
          <w:rFonts w:eastAsia="Verdana" w:cstheme="minorHAnsi"/>
          <w:color w:val="000000"/>
        </w:rPr>
      </w:pPr>
    </w:p>
    <w:p w14:paraId="34D70E42" w14:textId="77777777" w:rsidR="003D1567" w:rsidRDefault="003D1567" w:rsidP="003D1567">
      <w:pPr>
        <w:pStyle w:val="Prrafodelista"/>
        <w:numPr>
          <w:ilvl w:val="1"/>
          <w:numId w:val="12"/>
        </w:numPr>
        <w:spacing w:before="246" w:after="0" w:line="240" w:lineRule="auto"/>
        <w:ind w:left="567" w:hanging="567"/>
        <w:jc w:val="both"/>
        <w:textAlignment w:val="baseline"/>
        <w:rPr>
          <w:rFonts w:eastAsia="Verdana" w:cstheme="minorHAnsi"/>
          <w:color w:val="000000"/>
        </w:rPr>
      </w:pPr>
      <w:r>
        <w:rPr>
          <w:rFonts w:eastAsia="Verdana" w:cstheme="minorHAnsi"/>
          <w:color w:val="000000"/>
        </w:rPr>
        <w:t>El Comprador declara que e</w:t>
      </w:r>
      <w:r w:rsidRPr="00D200A5">
        <w:rPr>
          <w:rFonts w:eastAsia="Verdana" w:cstheme="minorHAnsi"/>
          <w:color w:val="000000"/>
        </w:rPr>
        <w:t xml:space="preserve">l Contrato y los </w:t>
      </w:r>
      <w:r>
        <w:rPr>
          <w:rFonts w:eastAsia="Verdana" w:cstheme="minorHAnsi"/>
          <w:color w:val="000000"/>
        </w:rPr>
        <w:t>a</w:t>
      </w:r>
      <w:r w:rsidRPr="00D200A5">
        <w:rPr>
          <w:rFonts w:eastAsia="Verdana" w:cstheme="minorHAnsi"/>
          <w:color w:val="000000"/>
        </w:rPr>
        <w:t>nexos han sido debidamente revisados por El Comprador; habiendo absuelto La Vendedora todas las dudas legales y/o técnicas surgidas de dicha revisión, encontrándose El Comprador conforme al respecto.</w:t>
      </w:r>
    </w:p>
    <w:p w14:paraId="394AB8B1" w14:textId="77777777" w:rsidR="003D1567" w:rsidRPr="00646F5D" w:rsidRDefault="003D1567" w:rsidP="003D1567">
      <w:pPr>
        <w:pStyle w:val="Prrafodelista"/>
        <w:rPr>
          <w:rFonts w:eastAsia="Verdana" w:cstheme="minorHAnsi"/>
          <w:color w:val="000000"/>
        </w:rPr>
      </w:pPr>
    </w:p>
    <w:p w14:paraId="029C396B" w14:textId="77777777" w:rsidR="003D1567" w:rsidRDefault="003D1567" w:rsidP="003D1567">
      <w:pPr>
        <w:pStyle w:val="Prrafodelista"/>
        <w:numPr>
          <w:ilvl w:val="1"/>
          <w:numId w:val="12"/>
        </w:numPr>
        <w:spacing w:before="246" w:after="0" w:line="240" w:lineRule="auto"/>
        <w:ind w:left="567" w:hanging="567"/>
        <w:jc w:val="both"/>
        <w:textAlignment w:val="baseline"/>
        <w:rPr>
          <w:rFonts w:eastAsia="Verdana" w:cstheme="minorHAnsi"/>
          <w:color w:val="000000"/>
        </w:rPr>
      </w:pPr>
      <w:r>
        <w:rPr>
          <w:rFonts w:eastAsia="Verdana" w:cstheme="minorHAnsi"/>
          <w:color w:val="000000"/>
        </w:rPr>
        <w:t>El Comprador declara que l</w:t>
      </w:r>
      <w:r w:rsidRPr="00646F5D">
        <w:rPr>
          <w:rFonts w:eastAsia="Verdana" w:cstheme="minorHAnsi"/>
          <w:color w:val="000000"/>
        </w:rPr>
        <w:t>os recursos utilizados para el pago del Precio de Venta y/u otros conceptos derivados del presente Contrato han sido obtenidos de manera lícita, sin incumplir la normativa legal vigente correspondiente a, entre otros aspectos, la prevención del lavado de activos y financiamiento del terrorismo, y anticorrupción.</w:t>
      </w:r>
    </w:p>
    <w:p w14:paraId="3E536C8D" w14:textId="77777777" w:rsidR="003D1567" w:rsidRPr="00265D62" w:rsidRDefault="003D1567" w:rsidP="003D1567">
      <w:pPr>
        <w:pStyle w:val="Prrafodelista"/>
        <w:rPr>
          <w:rFonts w:eastAsia="Verdana" w:cstheme="minorHAnsi"/>
          <w:color w:val="000000"/>
        </w:rPr>
      </w:pPr>
    </w:p>
    <w:p w14:paraId="21783D49" w14:textId="77777777" w:rsidR="003D1567" w:rsidRPr="001C07B1" w:rsidRDefault="003D1567" w:rsidP="003D1567">
      <w:pPr>
        <w:pStyle w:val="Prrafodelista"/>
        <w:numPr>
          <w:ilvl w:val="1"/>
          <w:numId w:val="12"/>
        </w:numPr>
        <w:spacing w:before="246" w:after="0" w:line="240" w:lineRule="auto"/>
        <w:ind w:left="567" w:hanging="567"/>
        <w:jc w:val="both"/>
        <w:textAlignment w:val="baseline"/>
        <w:rPr>
          <w:rFonts w:eastAsia="Verdana" w:cstheme="minorHAnsi"/>
          <w:color w:val="000000"/>
        </w:rPr>
      </w:pPr>
      <w:r>
        <w:rPr>
          <w:rFonts w:eastAsia="Verdana" w:cstheme="minorHAnsi"/>
          <w:color w:val="000000"/>
        </w:rPr>
        <w:t>El Comprador declara t</w:t>
      </w:r>
      <w:r w:rsidRPr="00265D62">
        <w:rPr>
          <w:rFonts w:eastAsia="Verdana" w:cstheme="minorHAnsi"/>
          <w:color w:val="000000"/>
        </w:rPr>
        <w:t>ener conocimiento que las áreas, linderos y medidas perimétricas de el/los lote(s), así como las características del Condominio, establecidos en los Anexos del Contrato podrán</w:t>
      </w:r>
      <w:r w:rsidRPr="00265D62">
        <w:rPr>
          <w:rFonts w:eastAsia="Verdana" w:cstheme="minorHAnsi"/>
          <w:bCs/>
          <w:color w:val="000000"/>
        </w:rPr>
        <w:t xml:space="preserve"> variar por lo que </w:t>
      </w:r>
      <w:r w:rsidRPr="00265D62">
        <w:rPr>
          <w:rFonts w:eastAsia="Verdana" w:cstheme="minorHAnsi"/>
          <w:color w:val="000000"/>
        </w:rPr>
        <w:t xml:space="preserve">serán definitivamente establecidos por La Vendedora a la </w:t>
      </w:r>
      <w:r w:rsidRPr="00265D62">
        <w:rPr>
          <w:rFonts w:eastAsia="Verdana" w:cstheme="minorHAnsi"/>
          <w:color w:val="000000"/>
          <w:spacing w:val="-2"/>
        </w:rPr>
        <w:t xml:space="preserve">terminación del proyecto. </w:t>
      </w:r>
    </w:p>
    <w:p w14:paraId="1CD3DEC1" w14:textId="77777777" w:rsidR="003D1567" w:rsidRPr="001C07B1" w:rsidRDefault="003D1567" w:rsidP="003D1567">
      <w:pPr>
        <w:pStyle w:val="Prrafodelista"/>
        <w:rPr>
          <w:rFonts w:eastAsia="Verdana" w:cstheme="minorHAnsi"/>
          <w:color w:val="000000"/>
        </w:rPr>
      </w:pPr>
    </w:p>
    <w:p w14:paraId="071565AA" w14:textId="1D6F696F" w:rsidR="003D1567" w:rsidRDefault="003D1567" w:rsidP="003D1567">
      <w:pPr>
        <w:pStyle w:val="Prrafodelista"/>
        <w:numPr>
          <w:ilvl w:val="1"/>
          <w:numId w:val="12"/>
        </w:numPr>
        <w:spacing w:before="246" w:after="0" w:line="240" w:lineRule="auto"/>
        <w:ind w:left="567" w:hanging="567"/>
        <w:jc w:val="both"/>
        <w:textAlignment w:val="baseline"/>
        <w:rPr>
          <w:rFonts w:eastAsia="Verdana"/>
          <w:color w:val="000000"/>
        </w:rPr>
      </w:pPr>
      <w:r w:rsidRPr="5601BE1E">
        <w:rPr>
          <w:rFonts w:eastAsia="Verdana"/>
          <w:color w:val="000000" w:themeColor="text1"/>
        </w:rPr>
        <w:t>El Comprador declara tener conocimiento que el vencimiento de los plazos de entrega se prorrogará automáticamente, sin responsabilidad para La Vendedora, en cualquiera de los casos señalados en la Cláusula Décimo Cuarta.</w:t>
      </w:r>
    </w:p>
    <w:p w14:paraId="5AE9CC2D" w14:textId="77777777" w:rsidR="003D1567" w:rsidRPr="001C07B1" w:rsidRDefault="003D1567" w:rsidP="003D1567">
      <w:pPr>
        <w:pStyle w:val="Prrafodelista"/>
        <w:rPr>
          <w:rFonts w:eastAsia="Verdana" w:cstheme="minorHAnsi"/>
          <w:color w:val="000000"/>
        </w:rPr>
      </w:pPr>
    </w:p>
    <w:p w14:paraId="564AB4A3" w14:textId="4E018B89" w:rsidR="003D1567" w:rsidRDefault="003D1567" w:rsidP="003D1567">
      <w:pPr>
        <w:pStyle w:val="Prrafodelista"/>
        <w:numPr>
          <w:ilvl w:val="1"/>
          <w:numId w:val="12"/>
        </w:numPr>
        <w:spacing w:before="246" w:after="0" w:line="240" w:lineRule="auto"/>
        <w:ind w:left="567" w:hanging="567"/>
        <w:jc w:val="both"/>
        <w:textAlignment w:val="baseline"/>
        <w:rPr>
          <w:rFonts w:eastAsia="Verdana" w:cstheme="minorHAnsi"/>
          <w:color w:val="000000"/>
        </w:rPr>
      </w:pPr>
      <w:r w:rsidRPr="001C07B1">
        <w:rPr>
          <w:rFonts w:eastAsia="Verdana" w:cstheme="minorHAnsi"/>
          <w:color w:val="000000"/>
        </w:rPr>
        <w:t>Las Partes declaran y reconocen que las cláusulas contenidas en el presente documento han sido revisadas detenidamente, sustituyendo cualquier otro acuerdo entre las Partes con relación a el/los lote(s) y/o proyecto sobre el Condominio.</w:t>
      </w:r>
    </w:p>
    <w:p w14:paraId="0B00A656" w14:textId="77777777" w:rsidR="003D1567" w:rsidRPr="001C07B1" w:rsidRDefault="003D1567" w:rsidP="003D1567">
      <w:pPr>
        <w:pStyle w:val="Prrafodelista"/>
        <w:rPr>
          <w:rFonts w:eastAsia="Verdana" w:cstheme="minorHAnsi"/>
          <w:color w:val="000000"/>
        </w:rPr>
      </w:pPr>
    </w:p>
    <w:p w14:paraId="32F9F1E8" w14:textId="04DC0352" w:rsidR="003D1567" w:rsidRPr="00EB7370" w:rsidRDefault="003D1567" w:rsidP="003D1567">
      <w:pPr>
        <w:pStyle w:val="Prrafodelista"/>
        <w:numPr>
          <w:ilvl w:val="1"/>
          <w:numId w:val="12"/>
        </w:numPr>
        <w:spacing w:before="246" w:after="0" w:line="240" w:lineRule="auto"/>
        <w:ind w:left="567" w:hanging="567"/>
        <w:jc w:val="both"/>
        <w:textAlignment w:val="baseline"/>
        <w:rPr>
          <w:rFonts w:eastAsia="Verdana"/>
          <w:color w:val="000000"/>
        </w:rPr>
      </w:pPr>
      <w:r w:rsidRPr="67C04EC0">
        <w:rPr>
          <w:rFonts w:eastAsia="Verdana"/>
          <w:color w:val="000000" w:themeColor="text1"/>
        </w:rPr>
        <w:t xml:space="preserve">El Comprador reconoce que La Vendedora podrá desarrollar en una zona colindante al Condominio y que forma parte de la habilitación urbana del proyecto, una zona </w:t>
      </w:r>
      <w:r w:rsidR="002848DE" w:rsidRPr="67C04EC0">
        <w:rPr>
          <w:rFonts w:eastAsia="Verdana"/>
          <w:color w:val="000000" w:themeColor="text1"/>
        </w:rPr>
        <w:t>comercial a la que se hace referencia en la memoria descriptiva</w:t>
      </w:r>
      <w:r w:rsidR="00272798" w:rsidRPr="67C04EC0">
        <w:rPr>
          <w:rFonts w:eastAsia="Verdana"/>
          <w:color w:val="000000" w:themeColor="text1"/>
        </w:rPr>
        <w:t xml:space="preserve"> </w:t>
      </w:r>
      <w:r w:rsidR="002848DE" w:rsidRPr="67C04EC0">
        <w:rPr>
          <w:rFonts w:eastAsia="Verdana"/>
          <w:color w:val="000000" w:themeColor="text1"/>
        </w:rPr>
        <w:t>anexa al presente contrato</w:t>
      </w:r>
      <w:r w:rsidRPr="67C04EC0">
        <w:rPr>
          <w:rFonts w:eastAsia="Verdana"/>
          <w:color w:val="000000" w:themeColor="text1"/>
        </w:rPr>
        <w:t>. El Comprador podrá tener acceso a esta</w:t>
      </w:r>
      <w:r w:rsidR="006C1794" w:rsidRPr="67C04EC0">
        <w:rPr>
          <w:rFonts w:eastAsia="Verdana"/>
          <w:color w:val="000000" w:themeColor="text1"/>
        </w:rPr>
        <w:t>s</w:t>
      </w:r>
      <w:r w:rsidRPr="67C04EC0">
        <w:rPr>
          <w:rFonts w:eastAsia="Verdana"/>
          <w:color w:val="000000" w:themeColor="text1"/>
        </w:rPr>
        <w:t xml:space="preserve"> zona</w:t>
      </w:r>
      <w:r w:rsidR="006C1794" w:rsidRPr="67C04EC0">
        <w:rPr>
          <w:rFonts w:eastAsia="Verdana"/>
          <w:color w:val="000000" w:themeColor="text1"/>
        </w:rPr>
        <w:t>s</w:t>
      </w:r>
      <w:r w:rsidRPr="67C04EC0">
        <w:rPr>
          <w:rFonts w:eastAsia="Verdana"/>
          <w:color w:val="000000" w:themeColor="text1"/>
        </w:rPr>
        <w:t xml:space="preserve"> y podrá gozar de </w:t>
      </w:r>
      <w:r w:rsidR="006C1794" w:rsidRPr="67C04EC0">
        <w:rPr>
          <w:rFonts w:eastAsia="Verdana"/>
          <w:color w:val="000000" w:themeColor="text1"/>
        </w:rPr>
        <w:t xml:space="preserve">los </w:t>
      </w:r>
      <w:r w:rsidRPr="67C04EC0">
        <w:rPr>
          <w:rFonts w:eastAsia="Verdana"/>
          <w:color w:val="000000" w:themeColor="text1"/>
        </w:rPr>
        <w:t xml:space="preserve">servicios </w:t>
      </w:r>
      <w:r w:rsidR="006C1794" w:rsidRPr="67C04EC0">
        <w:rPr>
          <w:rFonts w:eastAsia="Verdana"/>
          <w:color w:val="000000" w:themeColor="text1"/>
        </w:rPr>
        <w:t xml:space="preserve">brindados en ellas, </w:t>
      </w:r>
      <w:r w:rsidRPr="67C04EC0">
        <w:rPr>
          <w:rFonts w:eastAsia="Verdana"/>
          <w:color w:val="000000" w:themeColor="text1"/>
        </w:rPr>
        <w:t xml:space="preserve">en caso La Vendedora decida ejecutarlos, sin embargo, El Comprador manifiesta expresamente que no goza de ningún derecho real (propiedad, posesión o cualquier otro) respecto de dicha zona. El Comprador no podrá irrogarse de ninguna manera algún derecho sobre ese terreno que le pertenece a </w:t>
      </w:r>
      <w:r w:rsidR="009D7432" w:rsidRPr="67C04EC0">
        <w:rPr>
          <w:rFonts w:eastAsia="Verdana"/>
          <w:color w:val="000000" w:themeColor="text1"/>
        </w:rPr>
        <w:t>La Vendedora</w:t>
      </w:r>
      <w:r w:rsidRPr="67C04EC0">
        <w:rPr>
          <w:rFonts w:eastAsia="Verdana"/>
          <w:color w:val="000000" w:themeColor="text1"/>
        </w:rPr>
        <w:t xml:space="preserve">. </w:t>
      </w:r>
    </w:p>
    <w:p w14:paraId="7B6C8DF5" w14:textId="77777777" w:rsidR="00EB7370" w:rsidRPr="00EB7370" w:rsidRDefault="00EB7370" w:rsidP="00EB7370">
      <w:pPr>
        <w:pStyle w:val="Prrafodelista"/>
        <w:rPr>
          <w:rFonts w:eastAsia="Verdana"/>
          <w:color w:val="000000"/>
        </w:rPr>
      </w:pPr>
    </w:p>
    <w:p w14:paraId="5C4C6FDE" w14:textId="5D983867" w:rsidR="00EB7370" w:rsidRPr="00EB7370" w:rsidRDefault="00C87A48" w:rsidP="00EB7370">
      <w:pPr>
        <w:pStyle w:val="Prrafodelista"/>
        <w:numPr>
          <w:ilvl w:val="1"/>
          <w:numId w:val="12"/>
        </w:numPr>
        <w:spacing w:before="246" w:after="0" w:line="240" w:lineRule="auto"/>
        <w:ind w:left="567" w:hanging="567"/>
        <w:jc w:val="both"/>
        <w:textAlignment w:val="baseline"/>
        <w:rPr>
          <w:rFonts w:eastAsia="Verdana"/>
          <w:color w:val="000000"/>
        </w:rPr>
      </w:pPr>
      <w:r w:rsidRPr="00C87A48">
        <w:rPr>
          <w:rFonts w:eastAsia="Verdana"/>
          <w:color w:val="000000"/>
        </w:rPr>
        <w:t>Los compradores otorgan poder irrevocable a la vendedora con la finalidad de que llegado el momento la vendedora pueda realizar todos los trámites que sean necesarios, en nombre y representación de los compradores, para lograr la independización registral del lote en el que se desarrollará la zona comercial a la que se hace referencia en el Contrato y otros que sean de propiedad de la vendedora, que se encuentren dentro del condominio y que requieran ser independizados a nivel municipal o registral</w:t>
      </w:r>
      <w:r w:rsidR="00EB7370">
        <w:rPr>
          <w:rFonts w:eastAsia="Verdana"/>
          <w:color w:val="000000"/>
        </w:rPr>
        <w:t>.</w:t>
      </w:r>
    </w:p>
    <w:p w14:paraId="39C221C1" w14:textId="77777777" w:rsidR="003D1567" w:rsidRPr="00276B3C" w:rsidRDefault="003D1567" w:rsidP="003D1567">
      <w:pPr>
        <w:pStyle w:val="Prrafodelista"/>
        <w:rPr>
          <w:rFonts w:eastAsia="Verdana" w:cstheme="minorHAnsi"/>
          <w:color w:val="000000"/>
        </w:rPr>
      </w:pPr>
    </w:p>
    <w:p w14:paraId="6795C619" w14:textId="77777777" w:rsidR="003D1567" w:rsidRPr="00BC02D1" w:rsidRDefault="003D1567" w:rsidP="003D1567">
      <w:pPr>
        <w:pStyle w:val="Prrafodelista"/>
        <w:numPr>
          <w:ilvl w:val="1"/>
          <w:numId w:val="12"/>
        </w:numPr>
        <w:spacing w:before="246" w:after="0" w:line="240" w:lineRule="auto"/>
        <w:ind w:left="567" w:hanging="567"/>
        <w:jc w:val="both"/>
        <w:textAlignment w:val="baseline"/>
        <w:rPr>
          <w:rFonts w:eastAsia="Verdana"/>
          <w:color w:val="000000"/>
        </w:rPr>
      </w:pPr>
      <w:r w:rsidRPr="5601BE1E">
        <w:rPr>
          <w:rFonts w:eastAsia="Verdana"/>
          <w:color w:val="000000" w:themeColor="text1"/>
        </w:rPr>
        <w:t xml:space="preserve">Atendiendo a que el presente contrato tiene por objeto un bien futuro, El Comprador acepta expresamente que cualquier imagen y/o descripción que forme parte del presente contrato o de la publicidad y/o promoción del proyecto es meramente referencial y, por lo tanto, las características de el/los lotes y de las áreas comunes del condominio. </w:t>
      </w:r>
    </w:p>
    <w:p w14:paraId="551360B1" w14:textId="77777777" w:rsidR="00E127AD" w:rsidRPr="00BC02D1" w:rsidRDefault="00E127AD" w:rsidP="00BC02D1">
      <w:pPr>
        <w:pStyle w:val="Prrafodelista"/>
        <w:rPr>
          <w:rFonts w:eastAsia="Verdana"/>
          <w:color w:val="000000"/>
        </w:rPr>
      </w:pPr>
    </w:p>
    <w:p w14:paraId="53C6B195" w14:textId="6A72301C" w:rsidR="00E127AD" w:rsidRDefault="00A265C4" w:rsidP="5090D5EC">
      <w:pPr>
        <w:pStyle w:val="Prrafodelista"/>
        <w:numPr>
          <w:ilvl w:val="1"/>
          <w:numId w:val="12"/>
        </w:numPr>
        <w:spacing w:after="0" w:line="240" w:lineRule="auto"/>
        <w:ind w:left="567" w:hanging="567"/>
        <w:jc w:val="both"/>
        <w:rPr>
          <w:rFonts w:eastAsia="Verdana"/>
          <w:color w:val="000000" w:themeColor="text1"/>
        </w:rPr>
      </w:pPr>
      <w:r>
        <w:t>La Vendedora podrá reportar a las centrales de riesgo a El Comprador en caso de incumplimiento en el pago de sus cuotas.</w:t>
      </w:r>
    </w:p>
    <w:p w14:paraId="01E3878F" w14:textId="47871487" w:rsidR="5090D5EC" w:rsidRDefault="5090D5EC" w:rsidP="5090D5EC">
      <w:pPr>
        <w:spacing w:after="0" w:line="240" w:lineRule="auto"/>
        <w:jc w:val="both"/>
        <w:rPr>
          <w:rFonts w:eastAsia="Verdana"/>
          <w:color w:val="000000" w:themeColor="text1"/>
        </w:rPr>
      </w:pPr>
    </w:p>
    <w:p w14:paraId="27D85CB9" w14:textId="37E8AD21" w:rsidR="297FDBBC" w:rsidRDefault="041F2835" w:rsidP="5090D5EC">
      <w:pPr>
        <w:pStyle w:val="Prrafodelista"/>
        <w:numPr>
          <w:ilvl w:val="1"/>
          <w:numId w:val="12"/>
        </w:numPr>
        <w:spacing w:after="0" w:line="240" w:lineRule="auto"/>
        <w:ind w:left="567" w:hanging="567"/>
        <w:jc w:val="both"/>
        <w:rPr>
          <w:rFonts w:eastAsia="Verdana"/>
          <w:color w:val="000000" w:themeColor="text1"/>
        </w:rPr>
      </w:pPr>
      <w:r w:rsidRPr="50FB7DD5">
        <w:rPr>
          <w:rFonts w:ascii="Calibri" w:eastAsia="Calibri" w:hAnsi="Calibri" w:cs="Calibri"/>
          <w:color w:val="000000" w:themeColor="text1"/>
        </w:rPr>
        <w:t>Las Partes declaran que la Vendedora es quien tiene la potestad de determinar (i) el alcance y/o el concepto que se desarrollará en el Condominio; y, (ii) la modalidad de Habilitación Urbana a ser solicitada ante la Municipalidad, la misma que tiene por la finalidad lograr la independización registral definitiva de los lotes. Siendo así, la Vendedora, determinará cuál es aquella modalidad que se ajusta de mejor manera al desarrollo del proyecto y a la concreción de los fines que se persigue, entre los que se encuentran la mencionada independización y en ese sentido, se hará cargo de la tramitación. Al respecto, el Comprador declara expresamente encontrarse de acuerdo y no podrá cuestionar lo indicado, salvo que sea mediante un proceso judicial o arbitral según corresponda</w:t>
      </w:r>
      <w:r w:rsidR="244AC39A" w:rsidRPr="50FB7DD5">
        <w:rPr>
          <w:rFonts w:eastAsia="Verdana"/>
          <w:color w:val="000000" w:themeColor="text1"/>
        </w:rPr>
        <w:t>.</w:t>
      </w:r>
    </w:p>
    <w:p w14:paraId="77DD96E1" w14:textId="61C76D13" w:rsidR="003D1567" w:rsidRPr="008047AF" w:rsidRDefault="003D1567" w:rsidP="5090D5EC">
      <w:pPr>
        <w:spacing w:after="0" w:line="240" w:lineRule="auto"/>
        <w:jc w:val="both"/>
        <w:textAlignment w:val="baseline"/>
        <w:rPr>
          <w:rFonts w:eastAsia="Verdana"/>
          <w:color w:val="000000"/>
        </w:rPr>
      </w:pPr>
    </w:p>
    <w:p w14:paraId="0AF221DD" w14:textId="77777777" w:rsidR="003D1567" w:rsidRPr="008047AF" w:rsidRDefault="003D1567" w:rsidP="003D1567">
      <w:pPr>
        <w:spacing w:before="244"/>
        <w:contextualSpacing/>
        <w:textAlignment w:val="baseline"/>
        <w:rPr>
          <w:rFonts w:eastAsia="Verdana" w:cstheme="minorHAnsi"/>
          <w:b/>
          <w:color w:val="000000"/>
        </w:rPr>
      </w:pPr>
      <w:r w:rsidRPr="00E52414">
        <w:rPr>
          <w:rFonts w:eastAsia="Verdana" w:cstheme="minorHAnsi"/>
          <w:b/>
          <w:color w:val="000000"/>
          <w:u w:val="single"/>
        </w:rPr>
        <w:t>Décima</w:t>
      </w:r>
      <w:r w:rsidRPr="008047AF">
        <w:rPr>
          <w:rFonts w:eastAsia="Verdana" w:cstheme="minorHAnsi"/>
          <w:b/>
          <w:color w:val="000000"/>
        </w:rPr>
        <w:t>: Mora Automática</w:t>
      </w:r>
    </w:p>
    <w:p w14:paraId="0609D2F6" w14:textId="77777777" w:rsidR="003D1567" w:rsidRPr="008047AF" w:rsidRDefault="003D1567" w:rsidP="003D1567">
      <w:pPr>
        <w:spacing w:before="244"/>
        <w:contextualSpacing/>
        <w:textAlignment w:val="baseline"/>
        <w:rPr>
          <w:rFonts w:eastAsia="Verdana" w:cstheme="minorHAnsi"/>
          <w:b/>
          <w:color w:val="000000"/>
        </w:rPr>
      </w:pPr>
    </w:p>
    <w:p w14:paraId="41EED945" w14:textId="6E19FE0B" w:rsidR="003D1567" w:rsidRPr="00624C79" w:rsidRDefault="003D1567" w:rsidP="003D1567">
      <w:pPr>
        <w:spacing w:before="230"/>
        <w:contextualSpacing/>
        <w:jc w:val="both"/>
        <w:textAlignment w:val="baseline"/>
        <w:rPr>
          <w:rFonts w:eastAsia="Verdana" w:cstheme="minorHAnsi"/>
          <w:color w:val="000000"/>
          <w:spacing w:val="-3"/>
        </w:rPr>
      </w:pPr>
      <w:r w:rsidRPr="008047AF">
        <w:rPr>
          <w:rFonts w:eastAsia="Verdana" w:cstheme="minorHAnsi"/>
          <w:color w:val="000000"/>
          <w:spacing w:val="-3"/>
        </w:rPr>
        <w:t xml:space="preserve">En caso El Comprador incumpliera cualquier obligación pactada bajo el presente Contrato, incluyendo pero sin limitarse al pago de las penalidades señaladas en la Cláusula Décimo </w:t>
      </w:r>
      <w:r w:rsidR="00940FD5">
        <w:rPr>
          <w:rFonts w:eastAsia="Verdana" w:cstheme="minorHAnsi"/>
          <w:color w:val="000000"/>
          <w:spacing w:val="-3"/>
        </w:rPr>
        <w:t>Segunda</w:t>
      </w:r>
      <w:r w:rsidRPr="008047AF">
        <w:rPr>
          <w:rFonts w:eastAsia="Verdana" w:cstheme="minorHAnsi"/>
          <w:color w:val="000000"/>
          <w:spacing w:val="-3"/>
        </w:rPr>
        <w:t>, quedará automáticamente constituido en mora, sin necesidad de que La Vendedora le exija judicial o extrajudicialmente el pago y/o cumplimiento, de conformidad con lo dispuesto en el numeral 1 de</w:t>
      </w:r>
      <w:r w:rsidRPr="00F574BC">
        <w:rPr>
          <w:rFonts w:eastAsia="Verdana" w:cstheme="minorHAnsi"/>
          <w:color w:val="000000"/>
          <w:spacing w:val="-3"/>
        </w:rPr>
        <w:t xml:space="preserve"> artículo 1333° del Código Civil.</w:t>
      </w:r>
    </w:p>
    <w:p w14:paraId="031204DC" w14:textId="77777777" w:rsidR="003D1567" w:rsidRPr="00624C79" w:rsidRDefault="003D1567" w:rsidP="003D1567">
      <w:pPr>
        <w:spacing w:before="244"/>
        <w:contextualSpacing/>
        <w:textAlignment w:val="baseline"/>
        <w:rPr>
          <w:rFonts w:eastAsia="Verdana" w:cstheme="minorHAnsi"/>
          <w:b/>
          <w:color w:val="000000"/>
        </w:rPr>
      </w:pPr>
    </w:p>
    <w:p w14:paraId="655128C3" w14:textId="77777777" w:rsidR="003D1567" w:rsidRPr="00624C79" w:rsidRDefault="003D1567" w:rsidP="003D1567">
      <w:pPr>
        <w:spacing w:before="244"/>
        <w:contextualSpacing/>
        <w:textAlignment w:val="baseline"/>
        <w:rPr>
          <w:rFonts w:eastAsia="Verdana" w:cstheme="minorHAnsi"/>
          <w:b/>
          <w:color w:val="000000"/>
        </w:rPr>
      </w:pPr>
      <w:r w:rsidRPr="00624C79">
        <w:rPr>
          <w:rFonts w:eastAsia="Verdana" w:cstheme="minorHAnsi"/>
          <w:b/>
          <w:color w:val="000000"/>
          <w:u w:val="single"/>
        </w:rPr>
        <w:t>Décima</w:t>
      </w:r>
      <w:r>
        <w:rPr>
          <w:rFonts w:eastAsia="Verdana" w:cstheme="minorHAnsi"/>
          <w:b/>
          <w:color w:val="000000"/>
          <w:u w:val="single"/>
        </w:rPr>
        <w:t xml:space="preserve"> primera</w:t>
      </w:r>
      <w:r w:rsidRPr="00624C79">
        <w:rPr>
          <w:rFonts w:eastAsia="Verdana" w:cstheme="minorHAnsi"/>
          <w:b/>
          <w:color w:val="000000"/>
        </w:rPr>
        <w:t>: Eventos de Incumplimiento</w:t>
      </w:r>
    </w:p>
    <w:p w14:paraId="7595AD8F" w14:textId="77777777" w:rsidR="003D1567" w:rsidRPr="00624C79" w:rsidRDefault="003D1567" w:rsidP="003D1567">
      <w:pPr>
        <w:spacing w:before="244"/>
        <w:contextualSpacing/>
        <w:textAlignment w:val="baseline"/>
        <w:rPr>
          <w:rFonts w:eastAsia="Verdana" w:cstheme="minorHAnsi"/>
          <w:b/>
          <w:color w:val="000000"/>
        </w:rPr>
      </w:pPr>
    </w:p>
    <w:p w14:paraId="0A304D4D" w14:textId="77777777" w:rsidR="003D1567" w:rsidRPr="00624C79" w:rsidRDefault="003D1567" w:rsidP="003D1567">
      <w:pPr>
        <w:spacing w:before="230"/>
        <w:contextualSpacing/>
        <w:jc w:val="both"/>
        <w:textAlignment w:val="baseline"/>
        <w:rPr>
          <w:rFonts w:eastAsia="Verdana" w:cstheme="minorHAnsi"/>
          <w:color w:val="000000"/>
          <w:spacing w:val="-3"/>
        </w:rPr>
      </w:pPr>
      <w:r w:rsidRPr="00624C79">
        <w:rPr>
          <w:rFonts w:eastAsia="Verdana" w:cstheme="minorHAnsi"/>
          <w:color w:val="000000"/>
          <w:spacing w:val="-3"/>
        </w:rPr>
        <w:t xml:space="preserve">Las Partes convienen que cada una de las siguientes circunstancias constituyen eventos de incumplimiento: </w:t>
      </w:r>
    </w:p>
    <w:p w14:paraId="76545428" w14:textId="1FE53614" w:rsidR="000E5180" w:rsidRPr="00AC42E8" w:rsidRDefault="00AC2DAD" w:rsidP="000D7ECD">
      <w:pPr>
        <w:pStyle w:val="Prrafodelista"/>
        <w:numPr>
          <w:ilvl w:val="1"/>
          <w:numId w:val="26"/>
        </w:numPr>
        <w:spacing w:before="230" w:after="0" w:line="240" w:lineRule="auto"/>
        <w:ind w:left="567" w:hanging="567"/>
        <w:jc w:val="both"/>
        <w:textAlignment w:val="baseline"/>
        <w:rPr>
          <w:rFonts w:eastAsia="Verdana" w:cstheme="minorHAnsi"/>
          <w:color w:val="000000"/>
          <w:spacing w:val="-3"/>
        </w:rPr>
      </w:pPr>
      <w:r w:rsidRPr="00AC42E8">
        <w:rPr>
          <w:rFonts w:eastAsia="Verdana" w:cstheme="minorHAnsi"/>
          <w:color w:val="000000"/>
          <w:spacing w:val="-3"/>
        </w:rPr>
        <w:t xml:space="preserve">Si </w:t>
      </w:r>
      <w:r w:rsidR="00E30B6D" w:rsidRPr="00AC42E8">
        <w:rPr>
          <w:rFonts w:eastAsia="Verdana" w:cstheme="minorHAnsi"/>
          <w:color w:val="000000"/>
          <w:spacing w:val="-3"/>
        </w:rPr>
        <w:t>E</w:t>
      </w:r>
      <w:r w:rsidRPr="00AC42E8">
        <w:rPr>
          <w:rFonts w:eastAsia="Verdana" w:cstheme="minorHAnsi"/>
          <w:color w:val="000000"/>
          <w:spacing w:val="-3"/>
        </w:rPr>
        <w:t xml:space="preserve">l Comprador incumple total o parcialmente con el pago de: </w:t>
      </w:r>
      <w:r w:rsidR="009564F3">
        <w:rPr>
          <w:rFonts w:eastAsia="Verdana" w:cstheme="minorHAnsi"/>
          <w:color w:val="000000"/>
          <w:spacing w:val="-3"/>
        </w:rPr>
        <w:t xml:space="preserve">(a) dos o más armadas alternas o consecutivas (cuotas) del Precio de Venta adeudado bajo el presente Contrato señaladas en el Cronograma de Pagos indicado en el Numeral 10 del Anexo N.° 5: Hoja Resumen; y/o (b)</w:t>
      </w:r>
      <w:r w:rsidR="00B655CD" w:rsidRPr="00AC42E8">
        <w:rPr>
          <w:rFonts w:eastAsia="Verdana" w:cstheme="minorHAnsi"/>
          <w:color w:val="000000"/>
          <w:spacing w:val="-3"/>
        </w:rPr>
        <w:t xml:space="preserve"> cualquier </w:t>
      </w:r>
      <w:r w:rsidR="007A670F" w:rsidRPr="00A265C4">
        <w:rPr>
          <w:rFonts w:eastAsia="Verdana" w:cstheme="minorHAnsi"/>
          <w:color w:val="000000"/>
          <w:spacing w:val="-3"/>
        </w:rPr>
        <w:t>mora</w:t>
      </w:r>
      <w:r w:rsidR="007A670F">
        <w:rPr>
          <w:rFonts w:eastAsia="Verdana" w:cstheme="minorHAnsi"/>
          <w:color w:val="000000"/>
          <w:spacing w:val="-3"/>
        </w:rPr>
        <w:t xml:space="preserve">, </w:t>
      </w:r>
      <w:r w:rsidR="00B655CD" w:rsidRPr="00AC42E8">
        <w:rPr>
          <w:rFonts w:eastAsia="Verdana" w:cstheme="minorHAnsi"/>
          <w:color w:val="000000"/>
          <w:spacing w:val="-3"/>
        </w:rPr>
        <w:t>interés, honorario, gasto y/o servicio que deba pagar o reembolsar a la Vendedora; dentro de los plazos establecidos en el presente Contrato</w:t>
      </w:r>
      <w:r w:rsidRPr="00AC42E8">
        <w:rPr>
          <w:rFonts w:eastAsia="Verdana" w:cstheme="minorHAnsi"/>
          <w:color w:val="000000"/>
          <w:spacing w:val="-3"/>
        </w:rPr>
        <w:t>.</w:t>
      </w:r>
    </w:p>
    <w:p w14:paraId="17FC7E7D" w14:textId="77777777" w:rsidR="000E5180" w:rsidRDefault="000E5180" w:rsidP="000E5180">
      <w:pPr>
        <w:pStyle w:val="Prrafodelista"/>
        <w:spacing w:before="230" w:after="0" w:line="240" w:lineRule="auto"/>
        <w:ind w:left="375"/>
        <w:jc w:val="both"/>
        <w:textAlignment w:val="baseline"/>
        <w:rPr>
          <w:rFonts w:eastAsia="Verdana" w:cstheme="minorHAnsi"/>
          <w:color w:val="000000"/>
          <w:spacing w:val="-3"/>
        </w:rPr>
      </w:pPr>
    </w:p>
    <w:p w14:paraId="732BBE77" w14:textId="75451570" w:rsidR="006B25B2" w:rsidRPr="000E5180" w:rsidRDefault="003D1567" w:rsidP="003B266F">
      <w:pPr>
        <w:pStyle w:val="Prrafodelista"/>
        <w:numPr>
          <w:ilvl w:val="1"/>
          <w:numId w:val="22"/>
        </w:numPr>
        <w:spacing w:before="230" w:after="0" w:line="240" w:lineRule="auto"/>
        <w:ind w:left="567" w:hanging="567"/>
        <w:jc w:val="both"/>
        <w:textAlignment w:val="baseline"/>
        <w:rPr>
          <w:rFonts w:eastAsia="Verdana" w:cstheme="minorHAnsi"/>
          <w:color w:val="000000"/>
          <w:spacing w:val="-3"/>
        </w:rPr>
      </w:pPr>
      <w:r w:rsidRPr="000E5180">
        <w:rPr>
          <w:rFonts w:eastAsia="Verdana" w:cstheme="minorHAnsi"/>
          <w:color w:val="000000"/>
          <w:spacing w:val="-3"/>
        </w:rPr>
        <w:t>Si es (a) falsa</w:t>
      </w:r>
      <w:r w:rsidR="009E4681" w:rsidRPr="000E5180">
        <w:rPr>
          <w:rFonts w:eastAsia="Verdana" w:cstheme="minorHAnsi"/>
          <w:color w:val="000000"/>
          <w:spacing w:val="-3"/>
        </w:rPr>
        <w:t xml:space="preserve"> o (b) incompleta</w:t>
      </w:r>
      <w:r w:rsidRPr="000E5180">
        <w:rPr>
          <w:rFonts w:eastAsia="Verdana" w:cstheme="minorHAnsi"/>
          <w:color w:val="000000"/>
          <w:spacing w:val="-3"/>
        </w:rPr>
        <w:t xml:space="preserve"> alguna de las declaraciones efectuadas por El Comprador en la fecha de suscripción de la presente minuta y/o de la suscripción de la escritura pública del Contrato.</w:t>
      </w:r>
    </w:p>
    <w:p w14:paraId="0A785C2B" w14:textId="77777777" w:rsidR="006B25B2" w:rsidRDefault="006B25B2" w:rsidP="006B25B2">
      <w:pPr>
        <w:pStyle w:val="Prrafodelista"/>
        <w:spacing w:before="230" w:after="0" w:line="240" w:lineRule="auto"/>
        <w:ind w:left="375"/>
        <w:jc w:val="both"/>
        <w:textAlignment w:val="baseline"/>
        <w:rPr>
          <w:rFonts w:eastAsia="Verdana" w:cstheme="minorHAnsi"/>
          <w:color w:val="000000"/>
          <w:spacing w:val="-3"/>
        </w:rPr>
      </w:pPr>
    </w:p>
    <w:p w14:paraId="21906300" w14:textId="409362F2" w:rsidR="003D1567" w:rsidRPr="006B25B2" w:rsidRDefault="003D1567" w:rsidP="008F46EE">
      <w:pPr>
        <w:pStyle w:val="Prrafodelista"/>
        <w:numPr>
          <w:ilvl w:val="1"/>
          <w:numId w:val="22"/>
        </w:numPr>
        <w:spacing w:before="230" w:after="0" w:line="240" w:lineRule="auto"/>
        <w:ind w:left="567" w:hanging="567"/>
        <w:jc w:val="both"/>
        <w:textAlignment w:val="baseline"/>
        <w:rPr>
          <w:rFonts w:eastAsia="Verdana" w:cstheme="minorHAnsi"/>
          <w:color w:val="000000"/>
          <w:spacing w:val="-3"/>
        </w:rPr>
      </w:pPr>
      <w:r w:rsidRPr="006B25B2">
        <w:rPr>
          <w:rFonts w:eastAsia="Verdana" w:cstheme="minorHAnsi"/>
          <w:color w:val="000000"/>
          <w:spacing w:val="-3"/>
        </w:rPr>
        <w:t>Si El Comprador incumple total o parcialmente cualquier obligación establecida en el presente Contrato</w:t>
      </w:r>
      <w:r w:rsidR="004B5507">
        <w:rPr>
          <w:rFonts w:eastAsia="Verdana" w:cstheme="minorHAnsi"/>
          <w:color w:val="000000"/>
          <w:spacing w:val="-3"/>
        </w:rPr>
        <w:t xml:space="preserve"> y sus Anexos</w:t>
      </w:r>
      <w:r w:rsidRPr="006B25B2">
        <w:rPr>
          <w:rFonts w:eastAsia="Verdana" w:cstheme="minorHAnsi"/>
          <w:color w:val="000000"/>
          <w:spacing w:val="-3"/>
        </w:rPr>
        <w:t>.</w:t>
      </w:r>
    </w:p>
    <w:p w14:paraId="3B32BDCF" w14:textId="77777777" w:rsidR="003D1567" w:rsidRPr="00624C79" w:rsidRDefault="003D1567" w:rsidP="003D1567">
      <w:pPr>
        <w:spacing w:after="0" w:line="240" w:lineRule="auto"/>
        <w:ind w:left="720"/>
        <w:contextualSpacing/>
        <w:rPr>
          <w:rFonts w:eastAsia="Verdana" w:cstheme="minorHAnsi"/>
          <w:color w:val="000000"/>
          <w:spacing w:val="-3"/>
        </w:rPr>
      </w:pPr>
    </w:p>
    <w:p w14:paraId="24A87AA1" w14:textId="77777777" w:rsidR="003D1567" w:rsidRPr="00624C79" w:rsidRDefault="003D1567" w:rsidP="003D1567">
      <w:pPr>
        <w:spacing w:before="244"/>
        <w:contextualSpacing/>
        <w:textAlignment w:val="baseline"/>
        <w:rPr>
          <w:rFonts w:eastAsia="Verdana" w:cstheme="minorHAnsi"/>
          <w:b/>
          <w:color w:val="000000"/>
        </w:rPr>
      </w:pPr>
      <w:r w:rsidRPr="00624C79">
        <w:rPr>
          <w:rFonts w:eastAsia="Verdana" w:cstheme="minorHAnsi"/>
          <w:b/>
          <w:color w:val="000000"/>
          <w:u w:val="single"/>
        </w:rPr>
        <w:t xml:space="preserve">Décima </w:t>
      </w:r>
      <w:r>
        <w:rPr>
          <w:rFonts w:eastAsia="Verdana" w:cstheme="minorHAnsi"/>
          <w:b/>
          <w:color w:val="000000"/>
          <w:u w:val="single"/>
        </w:rPr>
        <w:t>Segunda</w:t>
      </w:r>
      <w:r w:rsidRPr="00624C79">
        <w:rPr>
          <w:rFonts w:eastAsia="Verdana" w:cstheme="minorHAnsi"/>
          <w:b/>
          <w:color w:val="000000"/>
        </w:rPr>
        <w:t xml:space="preserve">: </w:t>
      </w:r>
      <w:bookmarkStart w:id="5" w:name="_Toc289355295"/>
      <w:bookmarkStart w:id="6" w:name="_Toc293579411"/>
      <w:bookmarkStart w:id="7" w:name="_Toc312166662"/>
      <w:r w:rsidRPr="00624C79">
        <w:rPr>
          <w:rFonts w:eastAsia="Verdana" w:cstheme="minorHAnsi"/>
          <w:b/>
          <w:color w:val="000000"/>
        </w:rPr>
        <w:t>Penalidades y Derecho de Compensación</w:t>
      </w:r>
    </w:p>
    <w:p w14:paraId="20D0B44D" w14:textId="77777777" w:rsidR="003D1567" w:rsidRPr="00F406F3" w:rsidRDefault="003D1567" w:rsidP="003D1567">
      <w:pPr>
        <w:pStyle w:val="Prrafodelista"/>
        <w:numPr>
          <w:ilvl w:val="1"/>
          <w:numId w:val="13"/>
        </w:numPr>
        <w:spacing w:after="0" w:line="240" w:lineRule="auto"/>
        <w:jc w:val="both"/>
        <w:rPr>
          <w:rFonts w:eastAsia="PMingLiU" w:cstheme="minorHAnsi"/>
          <w:spacing w:val="-3"/>
          <w:u w:val="single"/>
        </w:rPr>
      </w:pPr>
      <w:r w:rsidRPr="00F406F3">
        <w:rPr>
          <w:rFonts w:eastAsia="PMingLiU" w:cstheme="minorHAnsi"/>
          <w:spacing w:val="-3"/>
          <w:u w:val="single"/>
        </w:rPr>
        <w:t>Penalidad en caso de resolución</w:t>
      </w:r>
    </w:p>
    <w:p w14:paraId="01A19FA7" w14:textId="77777777" w:rsidR="003D1567" w:rsidRPr="00F574BC" w:rsidRDefault="003D1567" w:rsidP="003D1567">
      <w:pPr>
        <w:spacing w:after="0" w:line="240" w:lineRule="auto"/>
        <w:ind w:left="567"/>
        <w:contextualSpacing/>
        <w:jc w:val="both"/>
        <w:rPr>
          <w:rFonts w:eastAsia="PMingLiU" w:cstheme="minorHAnsi"/>
          <w:spacing w:val="-3"/>
        </w:rPr>
      </w:pPr>
    </w:p>
    <w:p w14:paraId="30768D8E" w14:textId="44193EC8" w:rsidR="003D1567" w:rsidRDefault="003D1567" w:rsidP="003D1567">
      <w:pPr>
        <w:ind w:left="708"/>
        <w:jc w:val="both"/>
        <w:rPr>
          <w:rFonts w:cstheme="minorHAnsi"/>
          <w:color w:val="000000"/>
          <w:spacing w:val="-3"/>
        </w:rPr>
      </w:pPr>
      <w:r w:rsidRPr="00F574BC">
        <w:rPr>
          <w:rFonts w:cstheme="minorHAnsi"/>
          <w:color w:val="000000"/>
          <w:spacing w:val="-3"/>
        </w:rPr>
        <w:t>En caso se produjera alguno de los eventos de incumplimiento señalados en la Cláusula Décima</w:t>
      </w:r>
      <w:r>
        <w:rPr>
          <w:rFonts w:cstheme="minorHAnsi"/>
          <w:color w:val="000000"/>
          <w:spacing w:val="-3"/>
        </w:rPr>
        <w:t xml:space="preserve"> Primera, procederá la resolución del </w:t>
      </w:r>
      <w:r w:rsidR="00CB368F">
        <w:rPr>
          <w:rFonts w:cstheme="minorHAnsi"/>
          <w:color w:val="000000"/>
          <w:spacing w:val="-3"/>
        </w:rPr>
        <w:t xml:space="preserve">presente </w:t>
      </w:r>
      <w:r>
        <w:rPr>
          <w:rFonts w:cstheme="minorHAnsi"/>
          <w:color w:val="000000"/>
          <w:spacing w:val="-3"/>
        </w:rPr>
        <w:t xml:space="preserve">contrato. </w:t>
      </w:r>
    </w:p>
    <w:p w14:paraId="58D48612" w14:textId="77777777" w:rsidR="007E7D91" w:rsidRPr="00A265C4" w:rsidRDefault="003D1567" w:rsidP="003D1567">
      <w:pPr>
        <w:ind w:left="708"/>
        <w:jc w:val="both"/>
        <w:rPr>
          <w:rFonts w:cstheme="minorHAnsi"/>
          <w:color w:val="000000"/>
          <w:spacing w:val="-3"/>
        </w:rPr>
      </w:pPr>
      <w:r>
        <w:rPr>
          <w:rFonts w:cstheme="minorHAnsi"/>
          <w:color w:val="000000"/>
          <w:spacing w:val="-3"/>
        </w:rPr>
        <w:t xml:space="preserve">En caso </w:t>
      </w:r>
      <w:r w:rsidR="00163EB4">
        <w:rPr>
          <w:rFonts w:cstheme="minorHAnsi"/>
          <w:color w:val="000000"/>
          <w:spacing w:val="-3"/>
        </w:rPr>
        <w:t xml:space="preserve">se proceda a la resolución del presente contrato </w:t>
      </w:r>
      <w:r w:rsidR="0014752F">
        <w:rPr>
          <w:rFonts w:cstheme="minorHAnsi"/>
          <w:color w:val="000000"/>
          <w:spacing w:val="-3"/>
        </w:rPr>
        <w:t xml:space="preserve">debido a </w:t>
      </w:r>
      <w:r w:rsidR="00A03AF5">
        <w:rPr>
          <w:rFonts w:cstheme="minorHAnsi"/>
          <w:color w:val="000000"/>
          <w:spacing w:val="-3"/>
        </w:rPr>
        <w:t xml:space="preserve">se produzca </w:t>
      </w:r>
      <w:r w:rsidR="0014752F">
        <w:rPr>
          <w:rFonts w:cstheme="minorHAnsi"/>
          <w:color w:val="000000"/>
          <w:spacing w:val="-3"/>
        </w:rPr>
        <w:t xml:space="preserve">algún </w:t>
      </w:r>
      <w:r w:rsidR="00D3600F">
        <w:rPr>
          <w:rFonts w:cstheme="minorHAnsi"/>
          <w:color w:val="000000"/>
          <w:spacing w:val="-3"/>
        </w:rPr>
        <w:t xml:space="preserve">evento de incumplimiento señalado </w:t>
      </w:r>
      <w:r w:rsidR="007A670F" w:rsidRPr="00A265C4">
        <w:rPr>
          <w:rFonts w:cstheme="minorHAnsi"/>
          <w:color w:val="000000"/>
          <w:spacing w:val="-3"/>
        </w:rPr>
        <w:t>en el numeral 11.1 de</w:t>
      </w:r>
      <w:r w:rsidR="00D3600F">
        <w:rPr>
          <w:rFonts w:cstheme="minorHAnsi"/>
          <w:color w:val="000000"/>
          <w:spacing w:val="-3"/>
        </w:rPr>
        <w:t xml:space="preserve"> la Cl</w:t>
      </w:r>
      <w:r w:rsidR="000C4A2B">
        <w:rPr>
          <w:rFonts w:cstheme="minorHAnsi"/>
          <w:color w:val="000000"/>
          <w:spacing w:val="-3"/>
        </w:rPr>
        <w:t>á</w:t>
      </w:r>
      <w:r w:rsidR="00D3600F">
        <w:rPr>
          <w:rFonts w:cstheme="minorHAnsi"/>
          <w:color w:val="000000"/>
          <w:spacing w:val="-3"/>
        </w:rPr>
        <w:t>usula D</w:t>
      </w:r>
      <w:r w:rsidR="000C4A2B">
        <w:rPr>
          <w:rFonts w:cstheme="minorHAnsi"/>
          <w:color w:val="000000"/>
          <w:spacing w:val="-3"/>
        </w:rPr>
        <w:t>é</w:t>
      </w:r>
      <w:r w:rsidR="00D3600F">
        <w:rPr>
          <w:rFonts w:cstheme="minorHAnsi"/>
          <w:color w:val="000000"/>
          <w:spacing w:val="-3"/>
        </w:rPr>
        <w:t xml:space="preserve">cima </w:t>
      </w:r>
      <w:r w:rsidR="003B3110">
        <w:rPr>
          <w:rFonts w:cstheme="minorHAnsi"/>
          <w:color w:val="000000"/>
          <w:spacing w:val="-3"/>
        </w:rPr>
        <w:t xml:space="preserve">Primera, </w:t>
      </w:r>
      <w:r w:rsidR="003B3110" w:rsidRPr="00624C79">
        <w:rPr>
          <w:rFonts w:cstheme="minorHAnsi"/>
          <w:color w:val="000000"/>
          <w:spacing w:val="-3"/>
        </w:rPr>
        <w:t>será</w:t>
      </w:r>
      <w:r w:rsidRPr="00624C79">
        <w:rPr>
          <w:rFonts w:cstheme="minorHAnsi"/>
          <w:color w:val="000000"/>
          <w:spacing w:val="-3"/>
        </w:rPr>
        <w:t xml:space="preserve"> atribuible a </w:t>
      </w:r>
      <w:r>
        <w:rPr>
          <w:rFonts w:cstheme="minorHAnsi"/>
          <w:color w:val="000000"/>
          <w:spacing w:val="-3"/>
        </w:rPr>
        <w:t xml:space="preserve">El </w:t>
      </w:r>
      <w:r w:rsidRPr="00624C79">
        <w:rPr>
          <w:rFonts w:cstheme="minorHAnsi"/>
          <w:color w:val="000000"/>
          <w:spacing w:val="-3"/>
        </w:rPr>
        <w:lastRenderedPageBreak/>
        <w:t>Comprador</w:t>
      </w:r>
      <w:r>
        <w:rPr>
          <w:rFonts w:cstheme="minorHAnsi"/>
          <w:color w:val="000000"/>
          <w:spacing w:val="-3"/>
        </w:rPr>
        <w:t xml:space="preserve"> </w:t>
      </w:r>
      <w:r w:rsidRPr="00624C79">
        <w:rPr>
          <w:rFonts w:cstheme="minorHAnsi"/>
          <w:color w:val="000000"/>
          <w:spacing w:val="-3"/>
        </w:rPr>
        <w:t xml:space="preserve">una penalidad equivalente al </w:t>
      </w:r>
      <w:r w:rsidR="007A670F" w:rsidRPr="00A265C4">
        <w:rPr>
          <w:rFonts w:cstheme="minorHAnsi"/>
          <w:color w:val="000000"/>
          <w:spacing w:val="-3"/>
        </w:rPr>
        <w:t>cincuenta</w:t>
      </w:r>
      <w:r w:rsidRPr="00A265C4">
        <w:rPr>
          <w:rFonts w:cstheme="minorHAnsi"/>
          <w:color w:val="000000"/>
          <w:spacing w:val="-3"/>
        </w:rPr>
        <w:t xml:space="preserve"> por ciento (</w:t>
      </w:r>
      <w:r w:rsidR="007A670F" w:rsidRPr="00A265C4">
        <w:rPr>
          <w:rFonts w:cstheme="minorHAnsi"/>
          <w:color w:val="000000"/>
          <w:spacing w:val="-3"/>
        </w:rPr>
        <w:t>5</w:t>
      </w:r>
      <w:r w:rsidRPr="00A265C4">
        <w:rPr>
          <w:rFonts w:cstheme="minorHAnsi"/>
          <w:color w:val="000000"/>
          <w:spacing w:val="-3"/>
        </w:rPr>
        <w:t xml:space="preserve">0%) del Precio de Venta, en calidad de liquidación de los daños y perjuicios causados a La Vendedora debido al incumplimiento de El Comprador. </w:t>
      </w:r>
    </w:p>
    <w:p w14:paraId="5E7F8AF8" w14:textId="58879D49" w:rsidR="007E7D91" w:rsidRDefault="007E7D91" w:rsidP="003D1567">
      <w:pPr>
        <w:ind w:left="708"/>
        <w:jc w:val="both"/>
        <w:rPr>
          <w:rFonts w:cstheme="minorHAnsi"/>
          <w:color w:val="000000"/>
          <w:spacing w:val="-3"/>
        </w:rPr>
      </w:pPr>
      <w:r w:rsidRPr="00A265C4">
        <w:rPr>
          <w:rFonts w:cstheme="minorHAnsi"/>
          <w:color w:val="000000"/>
          <w:spacing w:val="-3"/>
        </w:rPr>
        <w:t>Igualmente, el Comprador se obligan a cancelar a La Vendedora los gastos, costos, cargos, y cualquier otra penalidad que pudiera existir, y que se haya generado como consecuencia de su incumplimiento</w:t>
      </w:r>
    </w:p>
    <w:p w14:paraId="4B18C17B" w14:textId="65A9D72E" w:rsidR="003D1567" w:rsidRDefault="003D1567" w:rsidP="003D1567">
      <w:pPr>
        <w:ind w:left="708"/>
        <w:jc w:val="both"/>
        <w:rPr>
          <w:rFonts w:cstheme="minorHAnsi"/>
          <w:color w:val="000000"/>
          <w:spacing w:val="-3"/>
        </w:rPr>
      </w:pPr>
      <w:r>
        <w:rPr>
          <w:rFonts w:cstheme="minorHAnsi"/>
          <w:color w:val="000000"/>
          <w:spacing w:val="-3"/>
        </w:rPr>
        <w:t xml:space="preserve"> Así, bastará que La Vendedora envíe una carta notarial a El Comprador imputando el incumplimiento en el que ha incurrido respecto de alguna de las obligaciones pactadas respecto del presente contrato</w:t>
      </w:r>
      <w:r w:rsidR="004D1B2B">
        <w:rPr>
          <w:rFonts w:cstheme="minorHAnsi"/>
          <w:color w:val="000000"/>
          <w:spacing w:val="-3"/>
        </w:rPr>
        <w:t xml:space="preserve"> y sus Anexos</w:t>
      </w:r>
      <w:r>
        <w:rPr>
          <w:rFonts w:cstheme="minorHAnsi"/>
          <w:color w:val="000000"/>
          <w:spacing w:val="-3"/>
        </w:rPr>
        <w:t>,</w:t>
      </w:r>
      <w:r w:rsidR="001D0FCF">
        <w:rPr>
          <w:rFonts w:cstheme="minorHAnsi"/>
          <w:color w:val="000000"/>
          <w:spacing w:val="-3"/>
        </w:rPr>
        <w:t xml:space="preserve"> aplicando</w:t>
      </w:r>
      <w:r>
        <w:rPr>
          <w:rFonts w:cstheme="minorHAnsi"/>
          <w:color w:val="000000"/>
          <w:spacing w:val="-3"/>
        </w:rPr>
        <w:t xml:space="preserve"> la penalidad pactada</w:t>
      </w:r>
      <w:r w:rsidR="00336688">
        <w:rPr>
          <w:rFonts w:cstheme="minorHAnsi"/>
          <w:color w:val="000000"/>
          <w:spacing w:val="-3"/>
        </w:rPr>
        <w:t xml:space="preserve"> y </w:t>
      </w:r>
      <w:r w:rsidR="00B75858">
        <w:rPr>
          <w:rFonts w:cstheme="minorHAnsi"/>
          <w:color w:val="000000"/>
          <w:spacing w:val="-3"/>
        </w:rPr>
        <w:t xml:space="preserve">oponiendo </w:t>
      </w:r>
      <w:r w:rsidR="00336688">
        <w:rPr>
          <w:rFonts w:cstheme="minorHAnsi"/>
          <w:color w:val="000000"/>
          <w:spacing w:val="-3"/>
        </w:rPr>
        <w:t>la resolución del contrato</w:t>
      </w:r>
      <w:r>
        <w:rPr>
          <w:rFonts w:cstheme="minorHAnsi"/>
          <w:color w:val="000000"/>
          <w:spacing w:val="-3"/>
        </w:rPr>
        <w:t>. A partir de ello, quedará sin efecto el vínculo contractual entre las partes, La Vendedora devolverá</w:t>
      </w:r>
      <w:r w:rsidR="00266653">
        <w:rPr>
          <w:rFonts w:cstheme="minorHAnsi"/>
          <w:color w:val="000000"/>
          <w:spacing w:val="-3"/>
        </w:rPr>
        <w:t xml:space="preserve">, solo si existiera un saldo, </w:t>
      </w:r>
      <w:r>
        <w:rPr>
          <w:rFonts w:cstheme="minorHAnsi"/>
          <w:color w:val="000000"/>
          <w:spacing w:val="-3"/>
        </w:rPr>
        <w:t>el dinero resultante luego de haber aplicado la penalidad y el/los lotes revertirán a La Vendedora</w:t>
      </w:r>
      <w:r w:rsidRPr="00F574BC">
        <w:rPr>
          <w:rFonts w:cstheme="minorHAnsi"/>
          <w:color w:val="000000"/>
          <w:spacing w:val="-3"/>
        </w:rPr>
        <w:t>, quien asumirá nuevamente la propiedad respecto de ellos</w:t>
      </w:r>
      <w:r w:rsidR="000A0CAA">
        <w:rPr>
          <w:rFonts w:cstheme="minorHAnsi"/>
          <w:color w:val="000000"/>
          <w:spacing w:val="-3"/>
        </w:rPr>
        <w:t xml:space="preserve">, pudiendo disponer de </w:t>
      </w:r>
      <w:r w:rsidR="003F5052">
        <w:rPr>
          <w:rFonts w:cstheme="minorHAnsi"/>
          <w:color w:val="000000"/>
          <w:spacing w:val="-3"/>
        </w:rPr>
        <w:t>el/los lotes</w:t>
      </w:r>
      <w:r w:rsidR="000A0CAA">
        <w:rPr>
          <w:rFonts w:cstheme="minorHAnsi"/>
          <w:color w:val="000000"/>
          <w:spacing w:val="-3"/>
        </w:rPr>
        <w:t xml:space="preserve"> desde el momento en que envía la comunicación notarial </w:t>
      </w:r>
      <w:r w:rsidR="003F0BA5">
        <w:rPr>
          <w:rFonts w:cstheme="minorHAnsi"/>
          <w:color w:val="000000"/>
          <w:spacing w:val="-3"/>
        </w:rPr>
        <w:t>conteniendo la</w:t>
      </w:r>
      <w:r w:rsidR="000A0CAA">
        <w:rPr>
          <w:rFonts w:cstheme="minorHAnsi"/>
          <w:color w:val="000000"/>
          <w:spacing w:val="-3"/>
        </w:rPr>
        <w:t xml:space="preserve"> resolución al domicilio indicado por El Comprador en el presente contrato</w:t>
      </w:r>
      <w:r w:rsidR="003F5052">
        <w:rPr>
          <w:rFonts w:cstheme="minorHAnsi"/>
          <w:color w:val="000000"/>
          <w:spacing w:val="-3"/>
        </w:rPr>
        <w:t xml:space="preserve">. </w:t>
      </w:r>
    </w:p>
    <w:p w14:paraId="3761BEAB" w14:textId="072B277B" w:rsidR="003F5052" w:rsidRPr="00F574BC" w:rsidRDefault="003F5052" w:rsidP="003D1567">
      <w:pPr>
        <w:ind w:left="708"/>
        <w:jc w:val="both"/>
        <w:rPr>
          <w:rFonts w:cstheme="minorHAnsi"/>
          <w:color w:val="000000"/>
          <w:spacing w:val="-3"/>
        </w:rPr>
      </w:pPr>
      <w:r>
        <w:rPr>
          <w:rFonts w:cstheme="minorHAnsi"/>
          <w:color w:val="000000"/>
          <w:spacing w:val="-3"/>
        </w:rPr>
        <w:t>Cabe precisar que La Vendedora se encuentra facultada, pero no es una obligación, a enviar cartas notariales de preaviso de la resolución antes indicada. Sin embargo, reiteramos e</w:t>
      </w:r>
      <w:r w:rsidR="00862D4D">
        <w:rPr>
          <w:rFonts w:cstheme="minorHAnsi"/>
          <w:color w:val="000000"/>
          <w:spacing w:val="-3"/>
        </w:rPr>
        <w:t>s</w:t>
      </w:r>
      <w:r>
        <w:rPr>
          <w:rFonts w:cstheme="minorHAnsi"/>
          <w:color w:val="000000"/>
          <w:spacing w:val="-3"/>
        </w:rPr>
        <w:t xml:space="preserve"> una facultad, puesto que La Vendedora se encuentra habilitada para </w:t>
      </w:r>
      <w:r w:rsidR="00862D4D">
        <w:rPr>
          <w:rFonts w:cstheme="minorHAnsi"/>
          <w:color w:val="000000"/>
          <w:spacing w:val="-3"/>
        </w:rPr>
        <w:t>aplicar</w:t>
      </w:r>
      <w:r>
        <w:rPr>
          <w:rFonts w:cstheme="minorHAnsi"/>
          <w:color w:val="000000"/>
          <w:spacing w:val="-3"/>
        </w:rPr>
        <w:t xml:space="preserve"> la resolución señalada en el párrafo precedente sin necesidad de preaviso alguno. </w:t>
      </w:r>
    </w:p>
    <w:p w14:paraId="0FC36DD8" w14:textId="77777777" w:rsidR="003D1567" w:rsidRDefault="003D1567" w:rsidP="003D1567">
      <w:pPr>
        <w:pStyle w:val="Prrafodelista"/>
        <w:numPr>
          <w:ilvl w:val="1"/>
          <w:numId w:val="13"/>
        </w:numPr>
        <w:spacing w:after="0" w:line="240" w:lineRule="auto"/>
        <w:jc w:val="both"/>
        <w:rPr>
          <w:rFonts w:eastAsia="PMingLiU" w:cstheme="minorHAnsi"/>
          <w:spacing w:val="-3"/>
          <w:u w:val="single"/>
        </w:rPr>
      </w:pPr>
      <w:r w:rsidRPr="00F406F3">
        <w:rPr>
          <w:rFonts w:eastAsia="PMingLiU" w:cstheme="minorHAnsi"/>
          <w:spacing w:val="-3"/>
          <w:u w:val="single"/>
        </w:rPr>
        <w:t>Derecho de Compensación</w:t>
      </w:r>
    </w:p>
    <w:p w14:paraId="003F6DD4" w14:textId="77777777" w:rsidR="00EC733E" w:rsidRPr="00F406F3" w:rsidRDefault="00EC733E" w:rsidP="00EC733E">
      <w:pPr>
        <w:pStyle w:val="Prrafodelista"/>
        <w:spacing w:after="0" w:line="240" w:lineRule="auto"/>
        <w:ind w:left="375"/>
        <w:jc w:val="both"/>
        <w:rPr>
          <w:rFonts w:eastAsia="PMingLiU" w:cstheme="minorHAnsi"/>
          <w:spacing w:val="-3"/>
          <w:u w:val="single"/>
        </w:rPr>
      </w:pPr>
    </w:p>
    <w:p w14:paraId="11F26ADB" w14:textId="35230DFF" w:rsidR="00EC733E" w:rsidRPr="00C101F2" w:rsidRDefault="00EC733E" w:rsidP="00EC733E">
      <w:pPr>
        <w:spacing w:after="0" w:line="240" w:lineRule="auto"/>
        <w:ind w:left="708"/>
        <w:jc w:val="both"/>
        <w:rPr>
          <w:rFonts w:cstheme="minorHAnsi"/>
          <w:spacing w:val="-3"/>
        </w:rPr>
      </w:pPr>
      <w:r w:rsidRPr="00C101F2">
        <w:rPr>
          <w:rFonts w:cstheme="minorHAnsi"/>
          <w:spacing w:val="-3"/>
        </w:rPr>
        <w:t xml:space="preserve">Las Partes acuerdan expresamente que la Vendedora podrá compensar, hasta donde  alcance (i) el importe de las penalidades generadas, según lo señalado en los numerales anteriores, y/o (ii) cualquier otro gasto y/o concepto generado, respecto del importe que </w:t>
      </w:r>
      <w:r w:rsidR="00B73838">
        <w:rPr>
          <w:rFonts w:cstheme="minorHAnsi"/>
          <w:spacing w:val="-3"/>
        </w:rPr>
        <w:t>pudiera corresponder</w:t>
      </w:r>
      <w:r w:rsidRPr="00C101F2">
        <w:rPr>
          <w:rFonts w:cstheme="minorHAnsi"/>
          <w:spacing w:val="-3"/>
        </w:rPr>
        <w:t xml:space="preserve"> devolver a favor de </w:t>
      </w:r>
      <w:r w:rsidR="00E30B6D">
        <w:rPr>
          <w:rFonts w:cstheme="minorHAnsi"/>
          <w:spacing w:val="-3"/>
        </w:rPr>
        <w:t>E</w:t>
      </w:r>
      <w:r w:rsidR="005A7913">
        <w:rPr>
          <w:rFonts w:cstheme="minorHAnsi"/>
          <w:spacing w:val="-3"/>
        </w:rPr>
        <w:t>l</w:t>
      </w:r>
      <w:r w:rsidRPr="00C101F2">
        <w:rPr>
          <w:rFonts w:cstheme="minorHAnsi"/>
          <w:spacing w:val="-3"/>
        </w:rPr>
        <w:t xml:space="preserve"> Comprador en caso de resolución del Contrato. Al respecto se acuerda, lo siguiente:</w:t>
      </w:r>
    </w:p>
    <w:p w14:paraId="1BFA1DD1" w14:textId="77777777" w:rsidR="00EC733E" w:rsidRPr="00C101F2" w:rsidRDefault="00EC733E" w:rsidP="00EC733E">
      <w:pPr>
        <w:spacing w:after="0" w:line="240" w:lineRule="auto"/>
        <w:ind w:left="567"/>
        <w:jc w:val="both"/>
        <w:rPr>
          <w:rFonts w:cstheme="minorHAnsi"/>
          <w:spacing w:val="-3"/>
        </w:rPr>
      </w:pPr>
    </w:p>
    <w:p w14:paraId="65568EA0" w14:textId="758D1374" w:rsidR="00EC733E" w:rsidRPr="00C101F2" w:rsidRDefault="00EC733E" w:rsidP="00EC733E">
      <w:pPr>
        <w:pStyle w:val="Prrafodelista"/>
        <w:numPr>
          <w:ilvl w:val="0"/>
          <w:numId w:val="23"/>
        </w:numPr>
        <w:spacing w:after="0" w:line="240" w:lineRule="auto"/>
        <w:jc w:val="both"/>
        <w:rPr>
          <w:rFonts w:cstheme="minorHAnsi"/>
          <w:spacing w:val="-3"/>
        </w:rPr>
      </w:pPr>
      <w:r w:rsidRPr="00C101F2">
        <w:rPr>
          <w:rFonts w:cstheme="minorHAnsi"/>
          <w:spacing w:val="-3"/>
        </w:rPr>
        <w:t>En caso, luego de haberse efectuado la compensación, existiera un monto pendiente de pago</w:t>
      </w:r>
      <w:r w:rsidR="00851C1C">
        <w:rPr>
          <w:rFonts w:cstheme="minorHAnsi"/>
          <w:spacing w:val="-3"/>
        </w:rPr>
        <w:t xml:space="preserve"> en favor de La Vendedora</w:t>
      </w:r>
      <w:r w:rsidRPr="00C101F2">
        <w:rPr>
          <w:rFonts w:cstheme="minorHAnsi"/>
          <w:spacing w:val="-3"/>
        </w:rPr>
        <w:t xml:space="preserve">, </w:t>
      </w:r>
      <w:r w:rsidR="00851C1C">
        <w:rPr>
          <w:rFonts w:cstheme="minorHAnsi"/>
          <w:spacing w:val="-3"/>
        </w:rPr>
        <w:t>esta</w:t>
      </w:r>
      <w:r w:rsidRPr="00C101F2">
        <w:rPr>
          <w:rFonts w:cstheme="minorHAnsi"/>
          <w:spacing w:val="-3"/>
        </w:rPr>
        <w:t xml:space="preserve"> se reserva el derecho de proseguir la cobranza por los importes adeudados.</w:t>
      </w:r>
    </w:p>
    <w:p w14:paraId="44AA76B4" w14:textId="77777777" w:rsidR="00EC733E" w:rsidRPr="00C101F2" w:rsidRDefault="00EC733E" w:rsidP="00EC733E">
      <w:pPr>
        <w:pStyle w:val="Prrafodelista"/>
        <w:ind w:left="927"/>
        <w:jc w:val="both"/>
        <w:rPr>
          <w:rFonts w:cstheme="minorHAnsi"/>
          <w:spacing w:val="-3"/>
        </w:rPr>
      </w:pPr>
    </w:p>
    <w:p w14:paraId="5A98A46A" w14:textId="0A57765B" w:rsidR="00EC733E" w:rsidRPr="00C101F2" w:rsidRDefault="00EC733E" w:rsidP="145461D2">
      <w:pPr>
        <w:pStyle w:val="Prrafodelista"/>
        <w:numPr>
          <w:ilvl w:val="0"/>
          <w:numId w:val="23"/>
        </w:numPr>
        <w:spacing w:after="0" w:line="240" w:lineRule="auto"/>
        <w:jc w:val="both"/>
        <w:rPr>
          <w:spacing w:val="-3"/>
        </w:rPr>
      </w:pPr>
      <w:r w:rsidRPr="145461D2">
        <w:rPr>
          <w:spacing w:val="-3"/>
        </w:rPr>
        <w:t xml:space="preserve">En caso, luego de haberse efectuado la compensación, existiera un remanente por devolver a </w:t>
      </w:r>
      <w:r w:rsidR="00E30B6D" w:rsidRPr="145461D2">
        <w:rPr>
          <w:spacing w:val="-3"/>
        </w:rPr>
        <w:t>E</w:t>
      </w:r>
      <w:r w:rsidR="00E9399E" w:rsidRPr="145461D2">
        <w:rPr>
          <w:spacing w:val="-3"/>
        </w:rPr>
        <w:t>l Comprador</w:t>
      </w:r>
      <w:r w:rsidRPr="145461D2">
        <w:rPr>
          <w:spacing w:val="-3"/>
        </w:rPr>
        <w:t xml:space="preserve">, dicho importe será devuelto luego de </w:t>
      </w:r>
      <w:r w:rsidR="000E749D" w:rsidRPr="145461D2">
        <w:rPr>
          <w:spacing w:val="-3"/>
        </w:rPr>
        <w:t xml:space="preserve">que </w:t>
      </w:r>
      <w:r w:rsidR="001B0E95" w:rsidRPr="145461D2">
        <w:rPr>
          <w:spacing w:val="-3"/>
        </w:rPr>
        <w:t>La</w:t>
      </w:r>
      <w:r w:rsidR="000E749D" w:rsidRPr="145461D2">
        <w:rPr>
          <w:spacing w:val="-3"/>
        </w:rPr>
        <w:t xml:space="preserve"> Vendedora</w:t>
      </w:r>
      <w:r w:rsidR="006B7492" w:rsidRPr="145461D2">
        <w:rPr>
          <w:spacing w:val="-3"/>
        </w:rPr>
        <w:t xml:space="preserve"> haya vendido el/los lotes a un tercero.</w:t>
      </w:r>
      <w:r w:rsidR="000E749D" w:rsidRPr="145461D2">
        <w:rPr>
          <w:spacing w:val="-3"/>
        </w:rPr>
        <w:t xml:space="preserve"> </w:t>
      </w:r>
      <w:r w:rsidRPr="145461D2">
        <w:rPr>
          <w:spacing w:val="-3"/>
        </w:rPr>
        <w:t xml:space="preserve"> Dicha devolución se realizará a la cuenta bancaria que </w:t>
      </w:r>
      <w:r w:rsidR="00E30B6D" w:rsidRPr="145461D2">
        <w:rPr>
          <w:spacing w:val="-3"/>
        </w:rPr>
        <w:t>E</w:t>
      </w:r>
      <w:r w:rsidR="00D320B6" w:rsidRPr="145461D2">
        <w:rPr>
          <w:spacing w:val="-3"/>
        </w:rPr>
        <w:t>l</w:t>
      </w:r>
      <w:r w:rsidRPr="145461D2">
        <w:rPr>
          <w:spacing w:val="-3"/>
        </w:rPr>
        <w:t xml:space="preserve"> Comprador</w:t>
      </w:r>
      <w:r w:rsidRPr="145461D2">
        <w:rPr>
          <w:rFonts w:eastAsia="Verdana"/>
          <w:color w:val="000000"/>
          <w:spacing w:val="-2"/>
        </w:rPr>
        <w:t xml:space="preserve"> comunique a la Vendedora, previa suscripción de un documento que acredite la recepción del importe respectivo, salvo que la devolución se realice vía consignación judicial. </w:t>
      </w:r>
      <w:r w:rsidRPr="145461D2">
        <w:rPr>
          <w:spacing w:val="-3"/>
        </w:rPr>
        <w:t xml:space="preserve">Sobre el particular, se deja expresa constancia que durante dichos plazos no se generará ningún tipo de interés y/o recarga adicional a favor </w:t>
      </w:r>
      <w:r w:rsidR="00EA46D5" w:rsidRPr="145461D2">
        <w:rPr>
          <w:spacing w:val="-3"/>
        </w:rPr>
        <w:t xml:space="preserve">de </w:t>
      </w:r>
      <w:r w:rsidR="00E30B6D" w:rsidRPr="145461D2">
        <w:rPr>
          <w:spacing w:val="-3"/>
        </w:rPr>
        <w:t>E</w:t>
      </w:r>
      <w:r w:rsidR="00EA46D5" w:rsidRPr="145461D2">
        <w:rPr>
          <w:spacing w:val="-3"/>
        </w:rPr>
        <w:t xml:space="preserve">l </w:t>
      </w:r>
      <w:r w:rsidRPr="145461D2">
        <w:rPr>
          <w:spacing w:val="-3"/>
        </w:rPr>
        <w:t>Comprador.</w:t>
      </w:r>
      <w:r w:rsidRPr="145461D2">
        <w:rPr>
          <w:rFonts w:eastAsia="Verdana"/>
          <w:color w:val="000000"/>
          <w:spacing w:val="-2"/>
        </w:rPr>
        <w:t xml:space="preserve"> </w:t>
      </w:r>
    </w:p>
    <w:p w14:paraId="0C91686C" w14:textId="77777777" w:rsidR="00EA46D5" w:rsidRDefault="00EA46D5" w:rsidP="00EC733E">
      <w:pPr>
        <w:spacing w:after="0" w:line="240" w:lineRule="auto"/>
        <w:ind w:left="567"/>
        <w:jc w:val="both"/>
        <w:rPr>
          <w:rFonts w:cstheme="minorHAnsi"/>
          <w:spacing w:val="-3"/>
        </w:rPr>
      </w:pPr>
    </w:p>
    <w:p w14:paraId="6B8C87E4" w14:textId="1170C3AB" w:rsidR="00EC733E" w:rsidRPr="00C101F2" w:rsidRDefault="005A7913" w:rsidP="00EC733E">
      <w:pPr>
        <w:spacing w:after="0" w:line="240" w:lineRule="auto"/>
        <w:ind w:left="567"/>
        <w:jc w:val="both"/>
        <w:rPr>
          <w:rFonts w:cstheme="minorHAnsi"/>
          <w:spacing w:val="-3"/>
        </w:rPr>
      </w:pPr>
      <w:r>
        <w:rPr>
          <w:rFonts w:cstheme="minorHAnsi"/>
          <w:spacing w:val="-3"/>
        </w:rPr>
        <w:t xml:space="preserve">El </w:t>
      </w:r>
      <w:r w:rsidR="00EC733E" w:rsidRPr="00C101F2">
        <w:rPr>
          <w:rFonts w:cstheme="minorHAnsi"/>
          <w:spacing w:val="-3"/>
        </w:rPr>
        <w:t xml:space="preserve">Comprador renuncian desde ya a cualquier acción o excepción tendiente a invalidar la aplicación del monto retenido o a exigir su devolución. En cualquiera de los casos antes indicados, la Vendedora remitirá, de manera previa a la devolución, </w:t>
      </w:r>
      <w:r w:rsidR="00731BA7" w:rsidRPr="00C101F2">
        <w:rPr>
          <w:rFonts w:cstheme="minorHAnsi"/>
          <w:spacing w:val="-3"/>
        </w:rPr>
        <w:t>al</w:t>
      </w:r>
      <w:r w:rsidR="00EC733E" w:rsidRPr="00C101F2">
        <w:rPr>
          <w:rFonts w:cstheme="minorHAnsi"/>
          <w:spacing w:val="-3"/>
        </w:rPr>
        <w:t xml:space="preserve"> Comprador una liquidación final de los importes compensados y/o devueltos</w:t>
      </w:r>
      <w:r w:rsidR="007F6A60">
        <w:rPr>
          <w:rFonts w:cstheme="minorHAnsi"/>
          <w:spacing w:val="-3"/>
        </w:rPr>
        <w:t>, con fines informativos</w:t>
      </w:r>
      <w:r w:rsidR="00EC733E" w:rsidRPr="00C101F2">
        <w:rPr>
          <w:rFonts w:cstheme="minorHAnsi"/>
          <w:spacing w:val="-3"/>
        </w:rPr>
        <w:t>.</w:t>
      </w:r>
    </w:p>
    <w:p w14:paraId="7C061F79" w14:textId="77777777" w:rsidR="00EC733E" w:rsidRDefault="00EC733E" w:rsidP="003D1567">
      <w:pPr>
        <w:spacing w:before="244"/>
        <w:contextualSpacing/>
        <w:textAlignment w:val="baseline"/>
        <w:rPr>
          <w:spacing w:val="-3"/>
        </w:rPr>
      </w:pPr>
    </w:p>
    <w:p w14:paraId="5F3A5CAC" w14:textId="763F78B1" w:rsidR="003D1567" w:rsidRPr="00624C79" w:rsidRDefault="003D1567" w:rsidP="003D1567">
      <w:pPr>
        <w:spacing w:before="244"/>
        <w:contextualSpacing/>
        <w:textAlignment w:val="baseline"/>
        <w:rPr>
          <w:rFonts w:eastAsia="Verdana" w:cstheme="minorHAnsi"/>
          <w:b/>
          <w:color w:val="000000"/>
        </w:rPr>
      </w:pPr>
      <w:r w:rsidRPr="00624C79">
        <w:rPr>
          <w:rFonts w:eastAsia="Verdana" w:cstheme="minorHAnsi"/>
          <w:b/>
          <w:color w:val="000000"/>
          <w:u w:val="single"/>
        </w:rPr>
        <w:t xml:space="preserve">Décima </w:t>
      </w:r>
      <w:r>
        <w:rPr>
          <w:rFonts w:eastAsia="Verdana" w:cstheme="minorHAnsi"/>
          <w:b/>
          <w:color w:val="000000"/>
          <w:u w:val="single"/>
        </w:rPr>
        <w:t>Tercera</w:t>
      </w:r>
      <w:r w:rsidRPr="00624C79">
        <w:rPr>
          <w:rFonts w:eastAsia="Verdana" w:cstheme="minorHAnsi"/>
          <w:b/>
          <w:color w:val="000000"/>
        </w:rPr>
        <w:t>: Consecuencias del evento de incumplimiento</w:t>
      </w:r>
      <w:bookmarkEnd w:id="5"/>
      <w:bookmarkEnd w:id="6"/>
      <w:bookmarkEnd w:id="7"/>
    </w:p>
    <w:p w14:paraId="3617E440" w14:textId="77777777" w:rsidR="003D1567" w:rsidRPr="00E26EDC" w:rsidRDefault="003D1567" w:rsidP="003D1567">
      <w:pPr>
        <w:pStyle w:val="Prrafodelista"/>
        <w:numPr>
          <w:ilvl w:val="1"/>
          <w:numId w:val="14"/>
        </w:numPr>
        <w:spacing w:after="0" w:line="240" w:lineRule="auto"/>
        <w:jc w:val="both"/>
        <w:rPr>
          <w:rFonts w:eastAsia="PMingLiU" w:cstheme="minorHAnsi"/>
          <w:spacing w:val="-3"/>
          <w:u w:val="single"/>
        </w:rPr>
      </w:pPr>
      <w:r w:rsidRPr="00E26EDC">
        <w:rPr>
          <w:rFonts w:eastAsia="PMingLiU" w:cstheme="minorHAnsi"/>
          <w:spacing w:val="-3"/>
          <w:u w:val="single"/>
        </w:rPr>
        <w:t>Derechos a favor de La Vendedora</w:t>
      </w:r>
    </w:p>
    <w:p w14:paraId="4D9C386D" w14:textId="77777777" w:rsidR="003D1567" w:rsidRPr="00624C79" w:rsidRDefault="003D1567" w:rsidP="003D1567">
      <w:pPr>
        <w:spacing w:after="0" w:line="240" w:lineRule="auto"/>
        <w:ind w:left="567"/>
        <w:contextualSpacing/>
        <w:jc w:val="both"/>
        <w:rPr>
          <w:rFonts w:eastAsia="PMingLiU" w:cstheme="minorHAnsi"/>
          <w:spacing w:val="-3"/>
        </w:rPr>
      </w:pPr>
    </w:p>
    <w:p w14:paraId="7D2D8AE1" w14:textId="1DAB3FE1" w:rsidR="003D1567" w:rsidRDefault="003D1567" w:rsidP="003D1567">
      <w:pPr>
        <w:spacing w:after="0" w:line="240" w:lineRule="auto"/>
        <w:ind w:left="708" w:firstLine="1"/>
        <w:contextualSpacing/>
        <w:jc w:val="both"/>
        <w:rPr>
          <w:rFonts w:cstheme="minorHAnsi"/>
          <w:spacing w:val="-3"/>
        </w:rPr>
      </w:pPr>
      <w:r w:rsidRPr="00624C79">
        <w:rPr>
          <w:rFonts w:eastAsia="PMingLiU" w:cstheme="minorHAnsi"/>
          <w:spacing w:val="-3"/>
        </w:rPr>
        <w:lastRenderedPageBreak/>
        <w:t xml:space="preserve">En caso </w:t>
      </w:r>
      <w:r>
        <w:rPr>
          <w:rFonts w:eastAsia="PMingLiU" w:cstheme="minorHAnsi"/>
          <w:spacing w:val="-3"/>
        </w:rPr>
        <w:t xml:space="preserve">El Comprador incurriera en alguno de los eventos </w:t>
      </w:r>
      <w:r w:rsidRPr="00624C79">
        <w:rPr>
          <w:rFonts w:eastAsia="PMingLiU" w:cstheme="minorHAnsi"/>
          <w:spacing w:val="-3"/>
        </w:rPr>
        <w:t>de incumplimiento descritos en la Cláusula Décima</w:t>
      </w:r>
      <w:r>
        <w:rPr>
          <w:rFonts w:eastAsia="PMingLiU" w:cstheme="minorHAnsi"/>
          <w:spacing w:val="-3"/>
        </w:rPr>
        <w:t xml:space="preserve"> Primera</w:t>
      </w:r>
      <w:r w:rsidRPr="00624C79">
        <w:rPr>
          <w:rFonts w:eastAsia="PMingLiU" w:cstheme="minorHAnsi"/>
          <w:spacing w:val="-3"/>
        </w:rPr>
        <w:t xml:space="preserve"> anterior, </w:t>
      </w:r>
      <w:r>
        <w:rPr>
          <w:rFonts w:eastAsia="PMingLiU" w:cstheme="minorHAnsi"/>
          <w:spacing w:val="-3"/>
        </w:rPr>
        <w:t>La Vendedora</w:t>
      </w:r>
      <w:r w:rsidRPr="00624C79" w:rsidDel="00232E91">
        <w:rPr>
          <w:rFonts w:eastAsia="PMingLiU" w:cstheme="minorHAnsi"/>
          <w:spacing w:val="-3"/>
        </w:rPr>
        <w:t xml:space="preserve"> </w:t>
      </w:r>
      <w:r w:rsidRPr="00624C79">
        <w:rPr>
          <w:rFonts w:eastAsia="PMingLiU" w:cstheme="minorHAnsi"/>
          <w:spacing w:val="-3"/>
        </w:rPr>
        <w:t xml:space="preserve">podrá </w:t>
      </w:r>
      <w:r>
        <w:rPr>
          <w:rFonts w:eastAsia="PMingLiU" w:cstheme="minorHAnsi"/>
          <w:spacing w:val="-3"/>
        </w:rPr>
        <w:t>d</w:t>
      </w:r>
      <w:r w:rsidRPr="00624C79">
        <w:rPr>
          <w:rFonts w:cstheme="minorHAnsi"/>
        </w:rPr>
        <w:t xml:space="preserve">eclarar resuelto </w:t>
      </w:r>
      <w:r w:rsidRPr="00624C79">
        <w:rPr>
          <w:rFonts w:cstheme="minorHAnsi"/>
          <w:spacing w:val="-3"/>
        </w:rPr>
        <w:t>de pleno derecho</w:t>
      </w:r>
      <w:r w:rsidRPr="00624C79">
        <w:rPr>
          <w:rFonts w:cstheme="minorHAnsi"/>
        </w:rPr>
        <w:t xml:space="preserve"> el presente Contrato, de acuerdo a lo señalado en el artículo 1430 del Código Civil, mediante comunicación escrita enviada por la vía notarial a </w:t>
      </w:r>
      <w:r>
        <w:rPr>
          <w:rFonts w:cstheme="minorHAnsi"/>
        </w:rPr>
        <w:t>El Comprador</w:t>
      </w:r>
      <w:r w:rsidR="006221E0">
        <w:rPr>
          <w:rFonts w:cstheme="minorHAnsi"/>
        </w:rPr>
        <w:t>, de acuerdo a lo señalado en la cláusula anterior</w:t>
      </w:r>
      <w:r>
        <w:rPr>
          <w:rFonts w:cstheme="minorHAnsi"/>
        </w:rPr>
        <w:t xml:space="preserve">. </w:t>
      </w:r>
      <w:r w:rsidRPr="00624C79">
        <w:rPr>
          <w:rFonts w:cstheme="minorHAnsi"/>
        </w:rPr>
        <w:t xml:space="preserve">La demora por parte de </w:t>
      </w:r>
      <w:r>
        <w:rPr>
          <w:rFonts w:cstheme="minorHAnsi"/>
          <w:lang w:val="es-ES"/>
        </w:rPr>
        <w:t>La Vendedora</w:t>
      </w:r>
      <w:r w:rsidRPr="00624C79">
        <w:rPr>
          <w:rFonts w:cstheme="minorHAnsi"/>
        </w:rPr>
        <w:t>, en el ejercicio de</w:t>
      </w:r>
      <w:r>
        <w:rPr>
          <w:rFonts w:cstheme="minorHAnsi"/>
        </w:rPr>
        <w:t xml:space="preserve">l derecho referido en la presente cláusula </w:t>
      </w:r>
      <w:r w:rsidRPr="00624C79">
        <w:rPr>
          <w:rFonts w:cstheme="minorHAnsi"/>
        </w:rPr>
        <w:t xml:space="preserve">no significará, en ningún caso, la presunción de renuncia </w:t>
      </w:r>
      <w:r>
        <w:rPr>
          <w:rFonts w:cstheme="minorHAnsi"/>
        </w:rPr>
        <w:t>del mismo</w:t>
      </w:r>
      <w:r w:rsidRPr="00624C79">
        <w:rPr>
          <w:rFonts w:cstheme="minorHAnsi"/>
          <w:spacing w:val="-3"/>
        </w:rPr>
        <w:t>. Asimismo, dicho</w:t>
      </w:r>
      <w:r>
        <w:rPr>
          <w:rFonts w:cstheme="minorHAnsi"/>
          <w:spacing w:val="-3"/>
        </w:rPr>
        <w:t xml:space="preserve"> </w:t>
      </w:r>
      <w:r w:rsidRPr="00624C79">
        <w:rPr>
          <w:rFonts w:cstheme="minorHAnsi"/>
          <w:spacing w:val="-3"/>
        </w:rPr>
        <w:t xml:space="preserve">derecho podrá ser ejercidos de manera simultánea y/o sucesiva, según lo determine </w:t>
      </w:r>
      <w:r>
        <w:rPr>
          <w:rFonts w:cstheme="minorHAnsi"/>
          <w:spacing w:val="-3"/>
        </w:rPr>
        <w:t>La Vendedora</w:t>
      </w:r>
      <w:r w:rsidRPr="00624C79">
        <w:rPr>
          <w:rFonts w:cstheme="minorHAnsi"/>
          <w:spacing w:val="-3"/>
        </w:rPr>
        <w:t>.</w:t>
      </w:r>
    </w:p>
    <w:p w14:paraId="5735DF69" w14:textId="77777777" w:rsidR="003D1567" w:rsidRPr="00624C79" w:rsidRDefault="003D1567" w:rsidP="003D1567">
      <w:pPr>
        <w:spacing w:after="0" w:line="240" w:lineRule="auto"/>
        <w:ind w:left="708" w:firstLine="1"/>
        <w:contextualSpacing/>
        <w:jc w:val="both"/>
        <w:rPr>
          <w:rFonts w:cstheme="minorHAnsi"/>
          <w:spacing w:val="-3"/>
        </w:rPr>
      </w:pPr>
    </w:p>
    <w:p w14:paraId="48C89AC8" w14:textId="77777777" w:rsidR="003D1567" w:rsidRPr="00A848BD" w:rsidRDefault="003D1567" w:rsidP="003D1567">
      <w:pPr>
        <w:pStyle w:val="Prrafodelista"/>
        <w:numPr>
          <w:ilvl w:val="1"/>
          <w:numId w:val="14"/>
        </w:numPr>
        <w:spacing w:after="0" w:line="240" w:lineRule="auto"/>
        <w:jc w:val="both"/>
        <w:rPr>
          <w:rFonts w:eastAsia="PMingLiU" w:cstheme="minorHAnsi"/>
          <w:u w:val="single"/>
        </w:rPr>
      </w:pPr>
      <w:r w:rsidRPr="00A848BD">
        <w:rPr>
          <w:rFonts w:eastAsia="PMingLiU" w:cstheme="minorHAnsi"/>
          <w:spacing w:val="-3"/>
          <w:u w:val="single"/>
        </w:rPr>
        <w:t>Terminación de los compromisos de La Vendedora</w:t>
      </w:r>
    </w:p>
    <w:p w14:paraId="52E6CA1D" w14:textId="77777777" w:rsidR="003D1567" w:rsidRPr="00624C79" w:rsidRDefault="003D1567" w:rsidP="003D1567">
      <w:pPr>
        <w:spacing w:after="0" w:line="240" w:lineRule="auto"/>
        <w:ind w:left="567"/>
        <w:contextualSpacing/>
        <w:jc w:val="both"/>
        <w:rPr>
          <w:rFonts w:eastAsia="PMingLiU" w:cstheme="minorHAnsi"/>
          <w:spacing w:val="-3"/>
        </w:rPr>
      </w:pPr>
    </w:p>
    <w:p w14:paraId="7AE4A41B" w14:textId="77777777" w:rsidR="003D1567" w:rsidRPr="00624C79" w:rsidRDefault="003D1567" w:rsidP="003D1567">
      <w:pPr>
        <w:spacing w:after="0" w:line="240" w:lineRule="auto"/>
        <w:ind w:left="708" w:firstLine="1"/>
        <w:contextualSpacing/>
        <w:jc w:val="both"/>
        <w:rPr>
          <w:rFonts w:eastAsia="PMingLiU" w:cstheme="minorHAnsi"/>
        </w:rPr>
      </w:pPr>
      <w:r w:rsidRPr="00624C79">
        <w:rPr>
          <w:rFonts w:eastAsia="PMingLiU" w:cstheme="minorHAnsi"/>
          <w:spacing w:val="-3"/>
        </w:rPr>
        <w:t xml:space="preserve">En caso de producirse la resolución del Contrato, se darán por terminados todos los compromisos asumidos por </w:t>
      </w:r>
      <w:r>
        <w:rPr>
          <w:rFonts w:eastAsia="PMingLiU" w:cstheme="minorHAnsi"/>
        </w:rPr>
        <w:t>La Vendedora</w:t>
      </w:r>
      <w:r w:rsidRPr="00624C79">
        <w:rPr>
          <w:rFonts w:eastAsia="PMingLiU" w:cstheme="minorHAnsi"/>
        </w:rPr>
        <w:t xml:space="preserve"> </w:t>
      </w:r>
      <w:r w:rsidRPr="00624C79">
        <w:rPr>
          <w:rFonts w:eastAsia="PMingLiU" w:cstheme="minorHAnsi"/>
          <w:spacing w:val="-3"/>
        </w:rPr>
        <w:t>derivados del presente Contrato y todas las obligaciones pendientes de ejecutar que se pudieran derivar de éste quedarán inmediatamente concluidas y perderán vigencia.</w:t>
      </w:r>
      <w:r w:rsidRPr="00624C79">
        <w:rPr>
          <w:rFonts w:eastAsia="PMingLiU" w:cstheme="minorHAnsi"/>
        </w:rPr>
        <w:t xml:space="preserve"> </w:t>
      </w:r>
    </w:p>
    <w:p w14:paraId="7693B4AF" w14:textId="77777777" w:rsidR="0077594D" w:rsidRDefault="0077594D" w:rsidP="0077594D">
      <w:pPr>
        <w:pStyle w:val="Prrafodelista"/>
        <w:spacing w:after="0" w:line="240" w:lineRule="auto"/>
        <w:ind w:left="375"/>
        <w:jc w:val="both"/>
        <w:rPr>
          <w:rFonts w:eastAsia="PMingLiU" w:cstheme="minorHAnsi"/>
          <w:u w:val="single"/>
        </w:rPr>
      </w:pPr>
    </w:p>
    <w:p w14:paraId="1E3AC94A" w14:textId="54164CF8" w:rsidR="003D1567" w:rsidRPr="00A848BD" w:rsidRDefault="003D1567" w:rsidP="003D1567">
      <w:pPr>
        <w:pStyle w:val="Prrafodelista"/>
        <w:numPr>
          <w:ilvl w:val="1"/>
          <w:numId w:val="14"/>
        </w:numPr>
        <w:spacing w:after="0" w:line="240" w:lineRule="auto"/>
        <w:jc w:val="both"/>
        <w:rPr>
          <w:rFonts w:eastAsia="PMingLiU" w:cstheme="minorHAnsi"/>
          <w:u w:val="single"/>
        </w:rPr>
      </w:pPr>
      <w:r w:rsidRPr="00A848BD">
        <w:rPr>
          <w:rFonts w:eastAsia="PMingLiU" w:cstheme="minorHAnsi"/>
          <w:u w:val="single"/>
        </w:rPr>
        <w:t>Gastos y otros conceptos</w:t>
      </w:r>
    </w:p>
    <w:p w14:paraId="5048EC0E" w14:textId="77777777" w:rsidR="003D1567" w:rsidRPr="00624C79" w:rsidRDefault="003D1567" w:rsidP="003D1567">
      <w:pPr>
        <w:spacing w:after="0" w:line="240" w:lineRule="auto"/>
        <w:ind w:left="567"/>
        <w:contextualSpacing/>
        <w:jc w:val="both"/>
        <w:rPr>
          <w:rFonts w:eastAsia="PMingLiU" w:cstheme="minorHAnsi"/>
          <w:u w:val="single"/>
        </w:rPr>
      </w:pPr>
    </w:p>
    <w:p w14:paraId="1894BC91" w14:textId="77777777" w:rsidR="003D1567" w:rsidRPr="00624C79" w:rsidRDefault="003D1567" w:rsidP="003D1567">
      <w:pPr>
        <w:spacing w:before="272"/>
        <w:ind w:left="708"/>
        <w:contextualSpacing/>
        <w:jc w:val="both"/>
        <w:textAlignment w:val="baseline"/>
        <w:rPr>
          <w:rFonts w:eastAsia="Verdana" w:cstheme="minorHAnsi"/>
          <w:color w:val="000000"/>
        </w:rPr>
      </w:pPr>
      <w:r w:rsidRPr="00624C79">
        <w:rPr>
          <w:rFonts w:eastAsia="Verdana" w:cstheme="minorHAnsi"/>
          <w:color w:val="000000"/>
        </w:rPr>
        <w:t xml:space="preserve">En caso de incumplimiento y/o resolución del presente Contrato, </w:t>
      </w:r>
      <w:r>
        <w:rPr>
          <w:rFonts w:eastAsia="Verdana" w:cstheme="minorHAnsi"/>
          <w:color w:val="000000"/>
        </w:rPr>
        <w:t>El Comprador</w:t>
      </w:r>
      <w:r w:rsidRPr="00624C79">
        <w:rPr>
          <w:rFonts w:eastAsia="Verdana" w:cstheme="minorHAnsi"/>
          <w:color w:val="000000"/>
        </w:rPr>
        <w:t xml:space="preserve"> se obliga a pagar a </w:t>
      </w:r>
      <w:r>
        <w:rPr>
          <w:rFonts w:eastAsia="Verdana" w:cstheme="minorHAnsi"/>
          <w:color w:val="000000"/>
        </w:rPr>
        <w:t>La Vendedora</w:t>
      </w:r>
      <w:r w:rsidRPr="00624C79">
        <w:rPr>
          <w:rFonts w:eastAsia="Verdana" w:cstheme="minorHAnsi"/>
          <w:color w:val="000000"/>
        </w:rPr>
        <w:t xml:space="preserve"> todos los gastos, costos, cargos, y cualquier otra penalidad que pudiera existir, y que se haya generado como consecuencia de su incumplimiento, incluyendo acciones de cobranza, ya sean judiciales y/o extrajudiciales. Dicho pago se deberá realizar en la misma oportunidad en que se cumpla con el pago de la obligación incumplida y/o con la aplicación de la penalidad respectiva.</w:t>
      </w:r>
    </w:p>
    <w:p w14:paraId="7199260E" w14:textId="77777777" w:rsidR="003D1567" w:rsidRPr="00A848BD" w:rsidRDefault="003D1567" w:rsidP="003D1567">
      <w:pPr>
        <w:pStyle w:val="Prrafodelista"/>
        <w:numPr>
          <w:ilvl w:val="1"/>
          <w:numId w:val="15"/>
        </w:numPr>
        <w:spacing w:after="0" w:line="240" w:lineRule="auto"/>
        <w:jc w:val="both"/>
        <w:rPr>
          <w:rFonts w:eastAsia="PMingLiU" w:cstheme="minorHAnsi"/>
          <w:u w:val="single"/>
        </w:rPr>
      </w:pPr>
      <w:r w:rsidRPr="00A848BD">
        <w:rPr>
          <w:rFonts w:eastAsia="PMingLiU" w:cstheme="minorHAnsi"/>
          <w:u w:val="single"/>
        </w:rPr>
        <w:t>Mejoras</w:t>
      </w:r>
    </w:p>
    <w:p w14:paraId="1B55D323" w14:textId="77777777" w:rsidR="003D1567" w:rsidRPr="00624C79" w:rsidRDefault="003D1567" w:rsidP="003D1567">
      <w:pPr>
        <w:spacing w:after="0" w:line="240" w:lineRule="auto"/>
        <w:ind w:left="567"/>
        <w:contextualSpacing/>
        <w:jc w:val="both"/>
        <w:rPr>
          <w:rFonts w:eastAsia="PMingLiU" w:cstheme="minorHAnsi"/>
          <w:u w:val="single"/>
        </w:rPr>
      </w:pPr>
    </w:p>
    <w:p w14:paraId="4691967E" w14:textId="3EE7ADB2" w:rsidR="003D1567" w:rsidRPr="00624C79" w:rsidRDefault="003D1567" w:rsidP="003D1567">
      <w:pPr>
        <w:spacing w:before="272"/>
        <w:ind w:left="708"/>
        <w:contextualSpacing/>
        <w:jc w:val="both"/>
        <w:textAlignment w:val="baseline"/>
        <w:rPr>
          <w:rFonts w:eastAsia="Verdana" w:cstheme="minorHAnsi"/>
          <w:bCs/>
          <w:color w:val="000000"/>
        </w:rPr>
      </w:pPr>
      <w:r w:rsidRPr="00624C79">
        <w:rPr>
          <w:rFonts w:eastAsia="Verdana" w:cstheme="minorHAnsi"/>
          <w:bCs/>
          <w:color w:val="000000"/>
        </w:rPr>
        <w:t xml:space="preserve">Las Partes acuerdan que, en caso de resolución del presente Contrato por cualquier motivo, todas las mejoras que </w:t>
      </w:r>
      <w:r>
        <w:rPr>
          <w:rFonts w:eastAsia="Verdana" w:cstheme="minorHAnsi"/>
          <w:bCs/>
          <w:color w:val="000000"/>
        </w:rPr>
        <w:t>El Comprador</w:t>
      </w:r>
      <w:r w:rsidRPr="00624C79">
        <w:rPr>
          <w:rFonts w:eastAsia="Verdana" w:cstheme="minorHAnsi"/>
          <w:bCs/>
          <w:color w:val="000000"/>
        </w:rPr>
        <w:t xml:space="preserve"> pudiera haber introducido en el/los lote(s) quedarán </w:t>
      </w:r>
      <w:r w:rsidRPr="00624C79">
        <w:rPr>
          <w:rFonts w:eastAsia="Verdana" w:cstheme="minorHAnsi"/>
          <w:color w:val="000000"/>
          <w:spacing w:val="-2"/>
        </w:rPr>
        <w:t xml:space="preserve">en beneficio de el/los </w:t>
      </w:r>
      <w:r w:rsidR="00936639">
        <w:rPr>
          <w:rFonts w:eastAsia="Verdana" w:cstheme="minorHAnsi"/>
          <w:color w:val="000000"/>
          <w:spacing w:val="-2"/>
        </w:rPr>
        <w:t>lote</w:t>
      </w:r>
      <w:r w:rsidRPr="00624C79">
        <w:rPr>
          <w:rFonts w:eastAsia="Verdana" w:cstheme="minorHAnsi"/>
          <w:color w:val="000000"/>
          <w:spacing w:val="-2"/>
        </w:rPr>
        <w:t xml:space="preserve">(s), sin que </w:t>
      </w:r>
      <w:r>
        <w:rPr>
          <w:rFonts w:eastAsia="Verdana" w:cstheme="minorHAnsi"/>
          <w:color w:val="000000"/>
          <w:spacing w:val="-2"/>
        </w:rPr>
        <w:t>La Vendedora</w:t>
      </w:r>
      <w:r w:rsidRPr="00624C79">
        <w:rPr>
          <w:rFonts w:eastAsia="Verdana" w:cstheme="minorHAnsi"/>
          <w:color w:val="000000"/>
          <w:spacing w:val="-2"/>
        </w:rPr>
        <w:t xml:space="preserve"> tenga que pagar suma de dinero alguna por tal concepto como condición previa y/o</w:t>
      </w:r>
      <w:r w:rsidR="004224F9">
        <w:rPr>
          <w:rFonts w:eastAsia="Verdana" w:cstheme="minorHAnsi"/>
          <w:color w:val="000000"/>
          <w:spacing w:val="-2"/>
        </w:rPr>
        <w:t xml:space="preserve"> </w:t>
      </w:r>
      <w:r w:rsidRPr="00624C79">
        <w:rPr>
          <w:rFonts w:eastAsia="Verdana" w:cstheme="minorHAnsi"/>
          <w:color w:val="000000"/>
          <w:spacing w:val="-2"/>
        </w:rPr>
        <w:t xml:space="preserve">posterior a la restitución de la propiedad de el/los lote(s) a su favor. Para tal efecto, por la presente, </w:t>
      </w:r>
      <w:r>
        <w:rPr>
          <w:rFonts w:eastAsia="Verdana" w:cstheme="minorHAnsi"/>
          <w:color w:val="000000"/>
          <w:spacing w:val="-2"/>
        </w:rPr>
        <w:t>El Comprador</w:t>
      </w:r>
      <w:r w:rsidRPr="00624C79">
        <w:rPr>
          <w:rFonts w:eastAsia="Verdana" w:cstheme="minorHAnsi"/>
          <w:b/>
          <w:color w:val="000000"/>
          <w:spacing w:val="-2"/>
        </w:rPr>
        <w:t xml:space="preserve"> </w:t>
      </w:r>
      <w:r w:rsidRPr="00624C79">
        <w:rPr>
          <w:rFonts w:eastAsia="Verdana" w:cstheme="minorHAnsi"/>
          <w:color w:val="000000"/>
          <w:spacing w:val="-2"/>
        </w:rPr>
        <w:t>renuncia</w:t>
      </w:r>
      <w:r>
        <w:rPr>
          <w:rFonts w:eastAsia="Verdana" w:cstheme="minorHAnsi"/>
          <w:color w:val="000000"/>
          <w:spacing w:val="-2"/>
        </w:rPr>
        <w:t xml:space="preserve"> </w:t>
      </w:r>
      <w:r w:rsidRPr="00624C79">
        <w:rPr>
          <w:rFonts w:eastAsia="Verdana" w:cstheme="minorHAnsi"/>
          <w:color w:val="000000"/>
          <w:spacing w:val="-2"/>
        </w:rPr>
        <w:t>expresamente el derecho de retención que les confiere el artículo 918 del Código Civil.</w:t>
      </w:r>
    </w:p>
    <w:p w14:paraId="5A474321" w14:textId="77777777" w:rsidR="003D1567" w:rsidRPr="00624C79" w:rsidRDefault="003D1567" w:rsidP="003D1567">
      <w:pPr>
        <w:spacing w:before="244"/>
        <w:contextualSpacing/>
        <w:textAlignment w:val="baseline"/>
        <w:rPr>
          <w:rFonts w:eastAsia="Verdana" w:cstheme="minorHAnsi"/>
          <w:b/>
          <w:color w:val="000000"/>
        </w:rPr>
      </w:pPr>
    </w:p>
    <w:p w14:paraId="7AE71D48" w14:textId="77777777" w:rsidR="003D1567" w:rsidRDefault="003D1567" w:rsidP="003D1567">
      <w:pPr>
        <w:spacing w:before="18"/>
        <w:contextualSpacing/>
        <w:textAlignment w:val="baseline"/>
        <w:rPr>
          <w:rFonts w:eastAsia="Verdana" w:cstheme="minorHAnsi"/>
          <w:b/>
          <w:color w:val="000000"/>
          <w:spacing w:val="-1"/>
        </w:rPr>
      </w:pPr>
      <w:r w:rsidRPr="00624C79">
        <w:rPr>
          <w:rFonts w:eastAsia="Verdana" w:cstheme="minorHAnsi"/>
          <w:b/>
          <w:color w:val="000000"/>
          <w:spacing w:val="-1"/>
          <w:u w:val="single"/>
        </w:rPr>
        <w:t xml:space="preserve">Décima </w:t>
      </w:r>
      <w:r>
        <w:rPr>
          <w:rFonts w:eastAsia="Verdana" w:cstheme="minorHAnsi"/>
          <w:b/>
          <w:color w:val="000000"/>
          <w:spacing w:val="-1"/>
          <w:u w:val="single"/>
        </w:rPr>
        <w:t>Cuarta</w:t>
      </w:r>
      <w:r w:rsidRPr="00624C79">
        <w:rPr>
          <w:rFonts w:eastAsia="Verdana" w:cstheme="minorHAnsi"/>
          <w:b/>
          <w:color w:val="000000"/>
          <w:spacing w:val="-1"/>
        </w:rPr>
        <w:t>: Caso fortuito o fuerza mayor. Incumplimiento no imputable</w:t>
      </w:r>
    </w:p>
    <w:p w14:paraId="0F5B3A43" w14:textId="77777777" w:rsidR="003D1567" w:rsidRPr="00624C79" w:rsidRDefault="003D1567" w:rsidP="003D1567">
      <w:pPr>
        <w:spacing w:before="18"/>
        <w:contextualSpacing/>
        <w:textAlignment w:val="baseline"/>
        <w:rPr>
          <w:rFonts w:eastAsia="Verdana" w:cstheme="minorHAnsi"/>
          <w:b/>
          <w:color w:val="000000"/>
          <w:spacing w:val="-1"/>
          <w:u w:val="single"/>
        </w:rPr>
      </w:pPr>
    </w:p>
    <w:p w14:paraId="39D6CD6B" w14:textId="2DD3D19B" w:rsidR="003D1567" w:rsidRPr="00624C79" w:rsidRDefault="003D1567" w:rsidP="003D1567">
      <w:pPr>
        <w:spacing w:before="234"/>
        <w:jc w:val="both"/>
        <w:textAlignment w:val="baseline"/>
        <w:rPr>
          <w:rFonts w:eastAsia="Verdana"/>
          <w:color w:val="000000"/>
        </w:rPr>
      </w:pPr>
      <w:r w:rsidRPr="5601BE1E">
        <w:rPr>
          <w:rFonts w:eastAsia="Verdana"/>
          <w:color w:val="000000"/>
          <w:spacing w:val="-1"/>
        </w:rPr>
        <w:t xml:space="preserve">Las Partes acuerdan que </w:t>
      </w:r>
      <w:r w:rsidRPr="5601BE1E">
        <w:rPr>
          <w:rFonts w:eastAsia="Verdana"/>
          <w:color w:val="000000"/>
          <w:u w:val="single"/>
        </w:rPr>
        <w:t>el plazo establecido para la entrega</w:t>
      </w:r>
      <w:r w:rsidRPr="5601BE1E">
        <w:rPr>
          <w:rFonts w:eastAsia="Verdana"/>
          <w:color w:val="000000"/>
        </w:rPr>
        <w:t xml:space="preserve"> o cualquier otro plazo establecido para el cumplimiento de alguna obligación de La Vendedora se suspenderán automáticamente, sin responsabilidad para La Vendedora:</w:t>
      </w:r>
    </w:p>
    <w:p w14:paraId="00935ABE" w14:textId="77777777" w:rsidR="003D1567" w:rsidRPr="00624C79" w:rsidRDefault="003D1567" w:rsidP="003D1567">
      <w:pPr>
        <w:numPr>
          <w:ilvl w:val="0"/>
          <w:numId w:val="5"/>
        </w:numPr>
        <w:spacing w:before="234" w:after="0" w:line="240" w:lineRule="auto"/>
        <w:ind w:left="426" w:hanging="426"/>
        <w:contextualSpacing/>
        <w:jc w:val="both"/>
        <w:textAlignment w:val="baseline"/>
        <w:rPr>
          <w:rFonts w:eastAsia="Verdana" w:cstheme="minorHAnsi"/>
          <w:color w:val="000000"/>
        </w:rPr>
      </w:pPr>
      <w:r w:rsidRPr="00624C79">
        <w:rPr>
          <w:rFonts w:eastAsia="Verdana" w:cstheme="minorHAnsi"/>
          <w:color w:val="000000"/>
        </w:rPr>
        <w:t>En caso ocurra un caso fortuito o fuerza mayor, acorde con lo señalado en el artículo 1315 del Código Civil; y/o,</w:t>
      </w:r>
    </w:p>
    <w:p w14:paraId="300CC879" w14:textId="77777777" w:rsidR="003D1567" w:rsidRPr="00624C79" w:rsidRDefault="003D1567" w:rsidP="003D1567">
      <w:pPr>
        <w:spacing w:before="234" w:after="0" w:line="240" w:lineRule="auto"/>
        <w:ind w:left="426" w:hanging="426"/>
        <w:contextualSpacing/>
        <w:jc w:val="both"/>
        <w:textAlignment w:val="baseline"/>
        <w:rPr>
          <w:rFonts w:eastAsia="Verdana" w:cstheme="minorHAnsi"/>
          <w:color w:val="000000"/>
        </w:rPr>
      </w:pPr>
    </w:p>
    <w:p w14:paraId="75738C31" w14:textId="1E38C88D" w:rsidR="003D1567" w:rsidRPr="00624C79" w:rsidRDefault="003D1567" w:rsidP="003D1567">
      <w:pPr>
        <w:numPr>
          <w:ilvl w:val="0"/>
          <w:numId w:val="5"/>
        </w:numPr>
        <w:spacing w:before="234" w:after="0" w:line="240" w:lineRule="auto"/>
        <w:ind w:left="426" w:hanging="426"/>
        <w:contextualSpacing/>
        <w:jc w:val="both"/>
        <w:textAlignment w:val="baseline"/>
        <w:rPr>
          <w:rFonts w:eastAsia="Verdana"/>
          <w:color w:val="000000"/>
        </w:rPr>
      </w:pPr>
      <w:r w:rsidRPr="5601BE1E">
        <w:rPr>
          <w:rFonts w:eastAsia="Verdana"/>
          <w:color w:val="000000" w:themeColor="text1"/>
        </w:rPr>
        <w:t>En caso, debido a la pandemia del COVID-19 u otra epidemia y/o pandemia, el gobierno nacional, regional y/o local, en cualquier de sus instancias, establezca restricciones a la movilidad y/o realización de actividades y/o cualquier otra limitación que impida la ejecución normal de las actividades propias para el desarrollo del condominio.</w:t>
      </w:r>
    </w:p>
    <w:p w14:paraId="6CD62F05" w14:textId="77777777" w:rsidR="003D1567" w:rsidRPr="00624C79" w:rsidRDefault="003D1567" w:rsidP="003D1567">
      <w:pPr>
        <w:spacing w:before="234"/>
        <w:jc w:val="both"/>
        <w:textAlignment w:val="baseline"/>
        <w:rPr>
          <w:rFonts w:eastAsia="Verdana" w:cstheme="minorHAnsi"/>
          <w:color w:val="000000"/>
        </w:rPr>
      </w:pPr>
      <w:r>
        <w:rPr>
          <w:rFonts w:eastAsia="Verdana" w:cstheme="minorHAnsi"/>
          <w:color w:val="000000"/>
        </w:rPr>
        <w:lastRenderedPageBreak/>
        <w:t>Sin perjuicio de ello</w:t>
      </w:r>
      <w:r w:rsidRPr="00624C79">
        <w:rPr>
          <w:rFonts w:eastAsia="Verdana" w:cstheme="minorHAnsi"/>
          <w:color w:val="000000"/>
        </w:rPr>
        <w:t xml:space="preserve">, </w:t>
      </w:r>
      <w:r>
        <w:rPr>
          <w:rFonts w:eastAsia="Verdana" w:cstheme="minorHAnsi"/>
          <w:color w:val="000000"/>
        </w:rPr>
        <w:t>La Vendedora</w:t>
      </w:r>
      <w:r w:rsidRPr="00624C79">
        <w:rPr>
          <w:rFonts w:eastAsia="Verdana" w:cstheme="minorHAnsi"/>
          <w:color w:val="000000"/>
        </w:rPr>
        <w:t xml:space="preserve"> se compromete a realizar su mayor esfuerzo para levantar dicho impedimento, o que el mismo afecte de la menor manera posible a la ejecución de sus obligaciones.</w:t>
      </w:r>
    </w:p>
    <w:p w14:paraId="6FD6B4BF" w14:textId="77777777" w:rsidR="003D1567" w:rsidRDefault="003D1567" w:rsidP="003D1567">
      <w:pPr>
        <w:spacing w:before="234"/>
        <w:contextualSpacing/>
        <w:jc w:val="both"/>
        <w:textAlignment w:val="baseline"/>
        <w:rPr>
          <w:rFonts w:eastAsia="Verdana" w:cstheme="minorHAnsi"/>
          <w:b/>
          <w:color w:val="000000"/>
          <w:spacing w:val="-1"/>
        </w:rPr>
      </w:pPr>
      <w:r w:rsidRPr="00624C79">
        <w:rPr>
          <w:rFonts w:eastAsia="Verdana" w:cstheme="minorHAnsi"/>
          <w:b/>
          <w:color w:val="000000"/>
          <w:spacing w:val="-1"/>
          <w:u w:val="single"/>
        </w:rPr>
        <w:t xml:space="preserve">Décima </w:t>
      </w:r>
      <w:r>
        <w:rPr>
          <w:rFonts w:eastAsia="Verdana" w:cstheme="minorHAnsi"/>
          <w:b/>
          <w:color w:val="000000"/>
          <w:spacing w:val="-1"/>
          <w:u w:val="single"/>
        </w:rPr>
        <w:t>Quinta</w:t>
      </w:r>
      <w:r w:rsidRPr="00624C79">
        <w:rPr>
          <w:rFonts w:eastAsia="Verdana" w:cstheme="minorHAnsi"/>
          <w:b/>
          <w:color w:val="000000"/>
          <w:spacing w:val="-1"/>
        </w:rPr>
        <w:t>: Cesión de derechos y Cesión de Posición Contractual</w:t>
      </w:r>
    </w:p>
    <w:p w14:paraId="1AE0ECD0" w14:textId="77777777" w:rsidR="003D1567" w:rsidRDefault="003D1567" w:rsidP="003D1567">
      <w:pPr>
        <w:pStyle w:val="Prrafodelista"/>
        <w:numPr>
          <w:ilvl w:val="1"/>
          <w:numId w:val="16"/>
        </w:numPr>
        <w:spacing w:before="237" w:after="0" w:line="240" w:lineRule="auto"/>
        <w:ind w:left="567" w:hanging="567"/>
        <w:jc w:val="both"/>
        <w:textAlignment w:val="baseline"/>
        <w:rPr>
          <w:rFonts w:eastAsia="Verdana" w:cstheme="minorHAnsi"/>
          <w:color w:val="000000"/>
        </w:rPr>
      </w:pPr>
      <w:r w:rsidRPr="00B13360">
        <w:rPr>
          <w:rFonts w:eastAsia="Verdana" w:cstheme="minorHAnsi"/>
          <w:color w:val="000000"/>
        </w:rPr>
        <w:t>Las Partes dejan expresamente establecido que los derechos, obligaciones y/o la posición contractual de El Comprador en el presente Contrato no podrán ser cedidos y/o transferidos, en todo o en parte, sin el previo consentimiento escrito de La Vendedora</w:t>
      </w:r>
      <w:r>
        <w:rPr>
          <w:rFonts w:eastAsia="Verdana" w:cstheme="minorHAnsi"/>
          <w:color w:val="000000"/>
        </w:rPr>
        <w:t xml:space="preserve">. </w:t>
      </w:r>
    </w:p>
    <w:p w14:paraId="41E9B0EB" w14:textId="77777777" w:rsidR="003D1567" w:rsidRDefault="003D1567" w:rsidP="003D1567">
      <w:pPr>
        <w:pStyle w:val="Prrafodelista"/>
        <w:spacing w:before="237" w:after="0" w:line="240" w:lineRule="auto"/>
        <w:ind w:left="567"/>
        <w:jc w:val="both"/>
        <w:textAlignment w:val="baseline"/>
        <w:rPr>
          <w:rFonts w:eastAsia="Verdana" w:cstheme="minorHAnsi"/>
          <w:color w:val="000000"/>
        </w:rPr>
      </w:pPr>
    </w:p>
    <w:p w14:paraId="3D34FA8B" w14:textId="5C727C59" w:rsidR="003D1567" w:rsidRPr="00B13360" w:rsidRDefault="003D1567" w:rsidP="145461D2">
      <w:pPr>
        <w:pStyle w:val="Prrafodelista"/>
        <w:numPr>
          <w:ilvl w:val="1"/>
          <w:numId w:val="16"/>
        </w:numPr>
        <w:spacing w:before="237" w:after="0" w:line="240" w:lineRule="auto"/>
        <w:ind w:left="567" w:hanging="567"/>
        <w:jc w:val="both"/>
        <w:textAlignment w:val="baseline"/>
        <w:rPr>
          <w:rFonts w:eastAsia="Verdana"/>
          <w:color w:val="000000"/>
        </w:rPr>
      </w:pPr>
      <w:r w:rsidRPr="145461D2">
        <w:rPr>
          <w:rFonts w:eastAsia="Verdana"/>
          <w:color w:val="000000" w:themeColor="text1"/>
        </w:rPr>
        <w:t>Adicionalmente, las Partes dejan expresamente establecido que los derechos, obligaciones y/o la posición contractual de La Vendedora en el presente Contrato podrán ser cedidos y/o transferidos, en todo o en parte, sin el consentimiento escrito de El Comprador. En estos casos, La Vendedora deberá informar respecto de la cesión y/o transferencia a El Comprador a efectos de que dichos actos les sean oponibles, salvo que se trate de una cesión y/o transferencia en el marco de una reorganización societaria en la que deberán cumplir las formalidades establecidas en la Ley General de Sociedades</w:t>
      </w:r>
      <w:r w:rsidR="004B709B" w:rsidRPr="145461D2">
        <w:rPr>
          <w:rFonts w:eastAsia="Verdana"/>
          <w:color w:val="000000" w:themeColor="text1"/>
        </w:rPr>
        <w:t xml:space="preserve"> no requiriendo l</w:t>
      </w:r>
      <w:r w:rsidR="4B29859B" w:rsidRPr="145461D2">
        <w:rPr>
          <w:rFonts w:eastAsia="Verdana"/>
          <w:color w:val="000000" w:themeColor="text1"/>
        </w:rPr>
        <w:t>a</w:t>
      </w:r>
      <w:r w:rsidR="004B709B" w:rsidRPr="145461D2">
        <w:rPr>
          <w:rFonts w:eastAsia="Verdana"/>
          <w:color w:val="000000" w:themeColor="text1"/>
        </w:rPr>
        <w:t xml:space="preserve"> aceptación de El Comprador</w:t>
      </w:r>
      <w:r w:rsidRPr="145461D2">
        <w:rPr>
          <w:rFonts w:eastAsia="Verdana"/>
          <w:color w:val="000000" w:themeColor="text1"/>
        </w:rPr>
        <w:t>.</w:t>
      </w:r>
    </w:p>
    <w:p w14:paraId="347C71CD" w14:textId="77777777" w:rsidR="003D1567" w:rsidRDefault="003D1567" w:rsidP="003D1567">
      <w:pPr>
        <w:spacing w:before="243"/>
        <w:contextualSpacing/>
        <w:textAlignment w:val="baseline"/>
        <w:rPr>
          <w:rFonts w:eastAsia="Verdana" w:cstheme="minorHAnsi"/>
          <w:b/>
          <w:color w:val="000000"/>
        </w:rPr>
      </w:pPr>
      <w:r w:rsidRPr="00624C79">
        <w:rPr>
          <w:rFonts w:eastAsia="Verdana" w:cstheme="minorHAnsi"/>
          <w:b/>
          <w:color w:val="000000"/>
          <w:u w:val="single"/>
        </w:rPr>
        <w:t xml:space="preserve">Décima </w:t>
      </w:r>
      <w:r>
        <w:rPr>
          <w:rFonts w:eastAsia="Verdana" w:cstheme="minorHAnsi"/>
          <w:b/>
          <w:color w:val="000000"/>
          <w:u w:val="single"/>
        </w:rPr>
        <w:t>Sexta</w:t>
      </w:r>
      <w:r w:rsidRPr="00624C79">
        <w:rPr>
          <w:rFonts w:eastAsia="Verdana" w:cstheme="minorHAnsi"/>
          <w:b/>
          <w:color w:val="000000"/>
        </w:rPr>
        <w:t>: Interpretación</w:t>
      </w:r>
    </w:p>
    <w:p w14:paraId="53228F9C" w14:textId="77777777" w:rsidR="003D1567" w:rsidRDefault="003D1567" w:rsidP="003D1567">
      <w:pPr>
        <w:pStyle w:val="Prrafodelista"/>
        <w:numPr>
          <w:ilvl w:val="1"/>
          <w:numId w:val="17"/>
        </w:numPr>
        <w:spacing w:before="248" w:after="0" w:line="240" w:lineRule="auto"/>
        <w:ind w:left="567" w:hanging="567"/>
        <w:jc w:val="both"/>
        <w:textAlignment w:val="baseline"/>
        <w:rPr>
          <w:rFonts w:eastAsia="Verdana" w:cstheme="minorHAnsi"/>
          <w:color w:val="000000"/>
        </w:rPr>
      </w:pPr>
      <w:r w:rsidRPr="003C2DA2">
        <w:rPr>
          <w:rFonts w:eastAsia="Verdana" w:cstheme="minorHAnsi"/>
          <w:color w:val="000000"/>
        </w:rPr>
        <w:t>Los títulos de las cláusulas utilizados en este contrato son meramente declarativos y no tienen validez para la interpretación del mismo.</w:t>
      </w:r>
    </w:p>
    <w:p w14:paraId="6FEC25F1" w14:textId="77777777" w:rsidR="003D1567" w:rsidRDefault="003D1567" w:rsidP="003D1567">
      <w:pPr>
        <w:pStyle w:val="Prrafodelista"/>
        <w:spacing w:before="248" w:after="0" w:line="240" w:lineRule="auto"/>
        <w:ind w:left="567"/>
        <w:jc w:val="both"/>
        <w:textAlignment w:val="baseline"/>
        <w:rPr>
          <w:rFonts w:eastAsia="Verdana" w:cstheme="minorHAnsi"/>
          <w:color w:val="000000"/>
        </w:rPr>
      </w:pPr>
    </w:p>
    <w:p w14:paraId="15D338DA" w14:textId="77777777" w:rsidR="003D1567" w:rsidRDefault="003D1567" w:rsidP="003D1567">
      <w:pPr>
        <w:pStyle w:val="Prrafodelista"/>
        <w:numPr>
          <w:ilvl w:val="1"/>
          <w:numId w:val="17"/>
        </w:numPr>
        <w:spacing w:before="248" w:after="0" w:line="240" w:lineRule="auto"/>
        <w:ind w:left="567" w:hanging="567"/>
        <w:jc w:val="both"/>
        <w:textAlignment w:val="baseline"/>
        <w:rPr>
          <w:rFonts w:eastAsia="Verdana" w:cstheme="minorHAnsi"/>
          <w:color w:val="000000"/>
        </w:rPr>
      </w:pPr>
      <w:r w:rsidRPr="003C2DA2">
        <w:rPr>
          <w:rFonts w:eastAsia="Verdana" w:cstheme="minorHAnsi"/>
          <w:color w:val="000000"/>
        </w:rPr>
        <w:t>Las disposiciones establecidas en el presente Contrato deberán ser interpretadas de tal manera que sean válidas y efectivas bajo la ley aplicable; no obstante, en caso alguna de las disposiciones deviniera en prohibida o inválida bajo alguna ley, dicha disposición devendrá en ineficaz en la parte pertinente, sin invalidar la parte de la disposición que no se encuentre prohibida o sea inválida, ni las disposiciones restantes contenidas en el presente contrato.</w:t>
      </w:r>
    </w:p>
    <w:p w14:paraId="6338B28C" w14:textId="77777777" w:rsidR="003D1567" w:rsidRDefault="003D1567" w:rsidP="003D1567">
      <w:pPr>
        <w:pStyle w:val="Prrafodelista"/>
        <w:spacing w:before="248" w:after="0" w:line="240" w:lineRule="auto"/>
        <w:ind w:left="567"/>
        <w:jc w:val="both"/>
        <w:textAlignment w:val="baseline"/>
        <w:rPr>
          <w:rFonts w:eastAsia="Verdana" w:cstheme="minorHAnsi"/>
          <w:color w:val="000000"/>
        </w:rPr>
      </w:pPr>
    </w:p>
    <w:p w14:paraId="11269D46" w14:textId="507AAF18" w:rsidR="003D1567" w:rsidRPr="003C2DA2" w:rsidRDefault="003D1567" w:rsidP="003D1567">
      <w:pPr>
        <w:pStyle w:val="Prrafodelista"/>
        <w:numPr>
          <w:ilvl w:val="1"/>
          <w:numId w:val="17"/>
        </w:numPr>
        <w:spacing w:before="248" w:after="0" w:line="240" w:lineRule="auto"/>
        <w:ind w:left="567" w:hanging="567"/>
        <w:jc w:val="both"/>
        <w:textAlignment w:val="baseline"/>
        <w:rPr>
          <w:rFonts w:eastAsia="Verdana" w:cstheme="minorHAnsi"/>
          <w:color w:val="000000"/>
        </w:rPr>
      </w:pPr>
      <w:r w:rsidRPr="003C2DA2">
        <w:rPr>
          <w:rFonts w:eastAsia="Verdana" w:cstheme="minorHAnsi"/>
          <w:color w:val="000000"/>
          <w:spacing w:val="-4"/>
        </w:rPr>
        <w:t xml:space="preserve">Cuando se realice una referencia a días en el presente Contrato en la que no se precise si son días calendario o hábiles, se entenderá que son días calendario. Sin embargo, en caso </w:t>
      </w:r>
      <w:r w:rsidR="002C6524">
        <w:rPr>
          <w:rFonts w:eastAsia="Verdana" w:cstheme="minorHAnsi"/>
          <w:color w:val="000000"/>
          <w:spacing w:val="-4"/>
        </w:rPr>
        <w:t xml:space="preserve">de </w:t>
      </w:r>
      <w:r w:rsidRPr="003C2DA2">
        <w:rPr>
          <w:rFonts w:eastAsia="Verdana" w:cstheme="minorHAnsi"/>
          <w:color w:val="000000"/>
          <w:spacing w:val="-4"/>
        </w:rPr>
        <w:t xml:space="preserve">que el vencimiento de alguna obligación contenida en este Contrato se </w:t>
      </w:r>
      <w:r w:rsidRPr="00C87A48">
        <w:rPr>
          <w:rFonts w:eastAsia="Verdana" w:cstheme="minorHAnsi"/>
          <w:spacing w:val="-4"/>
        </w:rPr>
        <w:t>produzca un día sábado, domingo o feriado en la ciudad de Lima, Perú, el vencimiento de la citada obligación se entenderá prorrogado hasta el siguiente día hábil.</w:t>
      </w:r>
      <w:r w:rsidR="003A3CD0" w:rsidRPr="00C87A48">
        <w:rPr>
          <w:rFonts w:eastAsia="Verdana" w:cstheme="minorHAnsi"/>
          <w:spacing w:val="-4"/>
        </w:rPr>
        <w:t xml:space="preserve"> </w:t>
      </w:r>
      <w:r w:rsidR="003A3CD0" w:rsidRPr="00C87A48">
        <w:rPr>
          <w:spacing w:val="-4"/>
        </w:rPr>
        <w:t>Esta prórroga no aplicará al pago de ninguna cuota, siendo que para dicho caso, se tendrá en cuenta las condiciones de la entidad bancaria recaudadora.</w:t>
      </w:r>
    </w:p>
    <w:p w14:paraId="7F5DF1CE" w14:textId="77777777" w:rsidR="003D1567" w:rsidRDefault="003D1567" w:rsidP="003D1567">
      <w:pPr>
        <w:spacing w:before="240"/>
        <w:contextualSpacing/>
        <w:textAlignment w:val="baseline"/>
        <w:rPr>
          <w:rFonts w:eastAsia="Verdana" w:cstheme="minorHAnsi"/>
          <w:b/>
          <w:color w:val="000000"/>
        </w:rPr>
      </w:pPr>
      <w:r w:rsidRPr="00624C79">
        <w:rPr>
          <w:rFonts w:eastAsia="Verdana" w:cstheme="minorHAnsi"/>
          <w:b/>
          <w:color w:val="000000"/>
          <w:u w:val="single"/>
        </w:rPr>
        <w:t xml:space="preserve">Décima </w:t>
      </w:r>
      <w:r>
        <w:rPr>
          <w:rFonts w:eastAsia="Verdana" w:cstheme="minorHAnsi"/>
          <w:b/>
          <w:color w:val="000000"/>
          <w:u w:val="single"/>
        </w:rPr>
        <w:t>Sétima</w:t>
      </w:r>
      <w:r w:rsidRPr="00624C79">
        <w:rPr>
          <w:rFonts w:eastAsia="Verdana" w:cstheme="minorHAnsi"/>
          <w:b/>
          <w:color w:val="000000"/>
        </w:rPr>
        <w:t>: Domicilio</w:t>
      </w:r>
    </w:p>
    <w:p w14:paraId="45E4FE2E" w14:textId="65E8CAE7" w:rsidR="006C7D38" w:rsidRDefault="003D1567" w:rsidP="006C7D38">
      <w:pPr>
        <w:pStyle w:val="Prrafodelista"/>
        <w:numPr>
          <w:ilvl w:val="1"/>
          <w:numId w:val="24"/>
        </w:numPr>
        <w:spacing w:before="248" w:after="0" w:line="240" w:lineRule="auto"/>
        <w:ind w:left="567" w:hanging="567"/>
        <w:jc w:val="both"/>
        <w:textAlignment w:val="baseline"/>
        <w:rPr>
          <w:rFonts w:eastAsia="Verdana" w:cstheme="minorHAnsi"/>
          <w:color w:val="000000"/>
        </w:rPr>
      </w:pPr>
      <w:r w:rsidRPr="006C7D38">
        <w:rPr>
          <w:rFonts w:eastAsia="Verdana" w:cstheme="minorHAnsi"/>
          <w:color w:val="000000"/>
        </w:rPr>
        <w:t>Los domicilios y correos electrónicos de las Partes son: (a) respecto de La Vendedora, los indicados en la introducción del Contrato, y (b) respecto de El Comprador, los indicados en el numeral 2.</w:t>
      </w:r>
      <w:r w:rsidR="00B82CCD">
        <w:rPr>
          <w:rFonts w:eastAsia="Verdana" w:cstheme="minorHAnsi"/>
          <w:color w:val="000000"/>
        </w:rPr>
        <w:t>5</w:t>
      </w:r>
      <w:r w:rsidRPr="006C7D38">
        <w:rPr>
          <w:rFonts w:eastAsia="Verdana" w:cstheme="minorHAnsi"/>
          <w:color w:val="000000"/>
        </w:rPr>
        <w:t xml:space="preserve"> y numeral 2.</w:t>
      </w:r>
      <w:r w:rsidR="00B82CCD">
        <w:rPr>
          <w:rFonts w:eastAsia="Verdana" w:cstheme="minorHAnsi"/>
          <w:color w:val="000000"/>
        </w:rPr>
        <w:t>6</w:t>
      </w:r>
      <w:r w:rsidRPr="006C7D38">
        <w:rPr>
          <w:rFonts w:eastAsia="Verdana" w:cstheme="minorHAnsi"/>
          <w:color w:val="000000"/>
        </w:rPr>
        <w:t xml:space="preserve"> del </w:t>
      </w:r>
      <w:r w:rsidR="00D8289E" w:rsidRPr="0074734B">
        <w:rPr>
          <w:rFonts w:eastAsia="Verdana" w:cstheme="minorHAnsi"/>
          <w:color w:val="000000"/>
          <w:spacing w:val="-6"/>
          <w:u w:val="single"/>
        </w:rPr>
        <w:t>Anexo N.°1: Términos Específicos</w:t>
      </w:r>
      <w:r w:rsidRPr="006C7D38">
        <w:rPr>
          <w:rFonts w:eastAsia="Verdana" w:cstheme="minorHAnsi"/>
          <w:color w:val="000000"/>
        </w:rPr>
        <w:t>.</w:t>
      </w:r>
    </w:p>
    <w:p w14:paraId="5235227F" w14:textId="77777777" w:rsidR="006C7D38" w:rsidRDefault="006C7D38" w:rsidP="006C7D38">
      <w:pPr>
        <w:pStyle w:val="Prrafodelista"/>
        <w:spacing w:before="248" w:after="0" w:line="240" w:lineRule="auto"/>
        <w:ind w:left="567"/>
        <w:jc w:val="both"/>
        <w:textAlignment w:val="baseline"/>
        <w:rPr>
          <w:rFonts w:eastAsia="Verdana" w:cstheme="minorHAnsi"/>
          <w:color w:val="000000"/>
        </w:rPr>
      </w:pPr>
    </w:p>
    <w:p w14:paraId="3C4596A0" w14:textId="77777777" w:rsidR="006C7D38" w:rsidRDefault="003D1567" w:rsidP="006C7D38">
      <w:pPr>
        <w:pStyle w:val="Prrafodelista"/>
        <w:numPr>
          <w:ilvl w:val="1"/>
          <w:numId w:val="24"/>
        </w:numPr>
        <w:spacing w:before="248" w:after="0" w:line="240" w:lineRule="auto"/>
        <w:ind w:left="567" w:hanging="567"/>
        <w:jc w:val="both"/>
        <w:textAlignment w:val="baseline"/>
        <w:rPr>
          <w:rFonts w:eastAsia="Verdana" w:cstheme="minorHAnsi"/>
          <w:color w:val="000000"/>
        </w:rPr>
      </w:pPr>
      <w:r w:rsidRPr="006C7D38">
        <w:rPr>
          <w:rFonts w:eastAsia="Verdana" w:cstheme="minorHAnsi"/>
          <w:color w:val="000000"/>
        </w:rPr>
        <w:t xml:space="preserve">Salvo que la ley lo exija, las partes podrán dirigirse las comunicaciones correspondientes a sus domicilios y/o correos electrónicos, de manera indistinta, con plenos efectos. </w:t>
      </w:r>
    </w:p>
    <w:p w14:paraId="54B04AFF" w14:textId="77777777" w:rsidR="006C7D38" w:rsidRPr="006C7D38" w:rsidRDefault="006C7D38" w:rsidP="006C7D38">
      <w:pPr>
        <w:pStyle w:val="Prrafodelista"/>
        <w:rPr>
          <w:rFonts w:eastAsia="Verdana" w:cstheme="minorHAnsi"/>
          <w:color w:val="000000"/>
        </w:rPr>
      </w:pPr>
    </w:p>
    <w:p w14:paraId="3F739862" w14:textId="108E404D" w:rsidR="003D1567" w:rsidRPr="006C7D38" w:rsidRDefault="003D1567" w:rsidP="006C7D38">
      <w:pPr>
        <w:pStyle w:val="Prrafodelista"/>
        <w:numPr>
          <w:ilvl w:val="1"/>
          <w:numId w:val="24"/>
        </w:numPr>
        <w:spacing w:before="248" w:after="0" w:line="240" w:lineRule="auto"/>
        <w:ind w:left="567" w:hanging="567"/>
        <w:jc w:val="both"/>
        <w:textAlignment w:val="baseline"/>
        <w:rPr>
          <w:rFonts w:eastAsia="Verdana" w:cstheme="minorHAnsi"/>
          <w:color w:val="000000"/>
        </w:rPr>
      </w:pPr>
      <w:r w:rsidRPr="006C7D38">
        <w:rPr>
          <w:rFonts w:eastAsia="Verdana" w:cstheme="minorHAnsi"/>
          <w:color w:val="000000"/>
        </w:rPr>
        <w:t xml:space="preserve">Asimismo, cualquier modificación de los domicilios y/o correos electrónicos deberán ser notificada a la otra parte por escrito por lo menos con diez (10) días hábiles de anticipación, de lo contrario, la modificación de domicilio y/o correos electrónicos no será oponible a la otra parte. Asimismo, en el caso </w:t>
      </w:r>
      <w:r w:rsidRPr="006C7D38">
        <w:rPr>
          <w:rFonts w:eastAsia="Verdana" w:cstheme="minorHAnsi"/>
          <w:color w:val="000000"/>
        </w:rPr>
        <w:lastRenderedPageBreak/>
        <w:t>del nuevo domicilio, éste deberá estar necesariamente ubicado dentro del radio urbano de la ciudad de Lima Metropolitana.</w:t>
      </w:r>
    </w:p>
    <w:p w14:paraId="1C1B55F7" w14:textId="77777777" w:rsidR="003D1567" w:rsidRPr="00624C79" w:rsidRDefault="003D1567" w:rsidP="003D1567">
      <w:pPr>
        <w:spacing w:before="248"/>
        <w:contextualSpacing/>
        <w:jc w:val="both"/>
        <w:textAlignment w:val="baseline"/>
        <w:rPr>
          <w:rFonts w:eastAsia="Verdana" w:cstheme="minorHAnsi"/>
          <w:b/>
          <w:color w:val="000000"/>
        </w:rPr>
      </w:pPr>
      <w:r w:rsidRPr="00624C79">
        <w:rPr>
          <w:rFonts w:eastAsia="Verdana" w:cstheme="minorHAnsi"/>
          <w:b/>
          <w:color w:val="000000"/>
          <w:u w:val="single"/>
        </w:rPr>
        <w:t xml:space="preserve">Décima </w:t>
      </w:r>
      <w:r>
        <w:rPr>
          <w:rFonts w:eastAsia="Verdana" w:cstheme="minorHAnsi"/>
          <w:b/>
          <w:color w:val="000000"/>
          <w:u w:val="single"/>
        </w:rPr>
        <w:t>Octava</w:t>
      </w:r>
      <w:r w:rsidRPr="00624C79">
        <w:rPr>
          <w:rFonts w:eastAsia="Verdana" w:cstheme="minorHAnsi"/>
          <w:b/>
          <w:color w:val="000000"/>
        </w:rPr>
        <w:t>: Confidencialidad</w:t>
      </w:r>
    </w:p>
    <w:p w14:paraId="5FBDAD09" w14:textId="77777777" w:rsidR="003D1567" w:rsidRPr="00624C79" w:rsidRDefault="003D1567" w:rsidP="003D1567">
      <w:pPr>
        <w:spacing w:before="248"/>
        <w:contextualSpacing/>
        <w:jc w:val="both"/>
        <w:textAlignment w:val="baseline"/>
        <w:rPr>
          <w:rFonts w:eastAsia="Verdana" w:cstheme="minorHAnsi"/>
          <w:b/>
          <w:color w:val="000000"/>
        </w:rPr>
      </w:pPr>
    </w:p>
    <w:p w14:paraId="0AA416FA" w14:textId="77777777" w:rsidR="003D1567" w:rsidRPr="00624C79" w:rsidRDefault="003D1567" w:rsidP="003D1567">
      <w:pPr>
        <w:tabs>
          <w:tab w:val="left" w:pos="360"/>
        </w:tabs>
        <w:spacing w:after="0" w:line="240" w:lineRule="auto"/>
        <w:jc w:val="both"/>
        <w:rPr>
          <w:rFonts w:eastAsia="Times New Roman" w:cstheme="minorHAnsi"/>
          <w:color w:val="000000"/>
          <w:lang w:val="es-ES" w:eastAsia="es-PE"/>
        </w:rPr>
      </w:pPr>
      <w:r w:rsidRPr="00624C79">
        <w:rPr>
          <w:rFonts w:eastAsia="Times New Roman" w:cstheme="minorHAnsi"/>
          <w:color w:val="000000"/>
          <w:lang w:val="es-ES" w:eastAsia="es-PE"/>
        </w:rPr>
        <w:t>Las Partes acuerdan que (a) la información que se hayan proporcionado ente ellas y/o sus asesores para la celebración del Contrato y (b) los términos y la documentación del presente Contrato, tienen carácter de confidencial. En dicho sentido, dicha información no podrá ser comunicada a terceros, sin el consentimiento previo y por escrito de las Partes salvo que: (i) se trate de sus directores, gerentes, funcionarios, asesores legales externos y consejeros, u otros involucrados directamente en la transacción; (ii) posibles cesionarios del Contrato, y, en tal caso, informándoles a tales asesores o potenciales participantes del carácter confidencial de dicha información, o (ii) fuera requerido a revelar dicha información por una autoridad gubernamental y/o notaría pública para el ejercicio de sus derechos y/o la formalización y/o inscripción del presente Contrato.</w:t>
      </w:r>
    </w:p>
    <w:p w14:paraId="54122D17" w14:textId="77777777" w:rsidR="003D1567" w:rsidRDefault="003D1567" w:rsidP="003D1567">
      <w:pPr>
        <w:spacing w:before="248"/>
        <w:contextualSpacing/>
        <w:jc w:val="both"/>
        <w:textAlignment w:val="baseline"/>
        <w:rPr>
          <w:rFonts w:eastAsia="Verdana" w:cstheme="minorHAnsi"/>
          <w:b/>
          <w:color w:val="000000"/>
          <w:u w:val="single"/>
        </w:rPr>
      </w:pPr>
    </w:p>
    <w:p w14:paraId="5858B501" w14:textId="77777777" w:rsidR="003D1567" w:rsidRPr="00624C79" w:rsidRDefault="003D1567" w:rsidP="003D1567">
      <w:pPr>
        <w:spacing w:before="248"/>
        <w:contextualSpacing/>
        <w:jc w:val="both"/>
        <w:textAlignment w:val="baseline"/>
        <w:rPr>
          <w:rFonts w:eastAsia="Verdana" w:cstheme="minorHAnsi"/>
          <w:b/>
          <w:color w:val="000000"/>
          <w:u w:val="single"/>
        </w:rPr>
      </w:pPr>
      <w:r w:rsidRPr="00624C79">
        <w:rPr>
          <w:rFonts w:eastAsia="Verdana" w:cstheme="minorHAnsi"/>
          <w:b/>
          <w:color w:val="000000"/>
          <w:u w:val="single"/>
        </w:rPr>
        <w:t xml:space="preserve">Décima </w:t>
      </w:r>
      <w:r>
        <w:rPr>
          <w:rFonts w:eastAsia="Verdana" w:cstheme="minorHAnsi"/>
          <w:b/>
          <w:color w:val="000000"/>
          <w:u w:val="single"/>
        </w:rPr>
        <w:t>Novena</w:t>
      </w:r>
      <w:r w:rsidRPr="00624C79">
        <w:rPr>
          <w:rFonts w:eastAsia="Verdana" w:cstheme="minorHAnsi"/>
          <w:b/>
          <w:color w:val="000000"/>
        </w:rPr>
        <w:t>: Solución de Controversias</w:t>
      </w:r>
    </w:p>
    <w:p w14:paraId="5E24C58C" w14:textId="77777777" w:rsidR="003D1567" w:rsidRDefault="003D1567" w:rsidP="003D1567">
      <w:pPr>
        <w:spacing w:before="347" w:after="0" w:line="240" w:lineRule="auto"/>
        <w:contextualSpacing/>
        <w:jc w:val="both"/>
        <w:textAlignment w:val="baseline"/>
        <w:rPr>
          <w:rFonts w:eastAsia="Verdana" w:cstheme="minorHAnsi"/>
          <w:color w:val="000000"/>
          <w:spacing w:val="-1"/>
        </w:rPr>
      </w:pPr>
    </w:p>
    <w:p w14:paraId="43BB7210" w14:textId="77777777" w:rsidR="003D1567" w:rsidRPr="00624C79" w:rsidRDefault="003D1567" w:rsidP="194A9FA4">
      <w:pPr>
        <w:spacing w:before="347" w:after="0" w:line="240" w:lineRule="auto"/>
        <w:contextualSpacing/>
        <w:jc w:val="both"/>
        <w:textAlignment w:val="baseline"/>
        <w:rPr>
          <w:rFonts w:eastAsia="Verdana"/>
          <w:color w:val="000000"/>
          <w:spacing w:val="-1"/>
        </w:rPr>
      </w:pPr>
      <w:r w:rsidRPr="194A9FA4">
        <w:rPr>
          <w:rFonts w:eastAsia="Verdana"/>
          <w:color w:val="000000"/>
          <w:spacing w:val="-1"/>
        </w:rPr>
        <w:t xml:space="preserve">En el supuesto que se generase cualquier controversia sobre la interpretación y ejecución del presente contrato, las Partes iniciarán una etapa de trato directo de 15 días calendario, periodo en el cual se comunicarán e intentarán solucionar sus discrepancias y, en caso se llegase a un acuerdo se suscribirán una transacción o documento similar. De lo contrario, si las partes no lograran solucionar sus discrepancias, se someten a los jueces y tribunales de Lima para resolver cualquier controversia relacionada a la interpretación y ejecución del presente documento.  </w:t>
      </w:r>
    </w:p>
    <w:p w14:paraId="3F8FD29C" w14:textId="2370682D" w:rsidR="194A9FA4" w:rsidRDefault="194A9FA4" w:rsidP="194A9FA4">
      <w:pPr>
        <w:spacing w:before="347" w:after="0" w:line="240" w:lineRule="auto"/>
        <w:contextualSpacing/>
        <w:jc w:val="both"/>
        <w:rPr>
          <w:rFonts w:eastAsia="Verdana"/>
          <w:color w:val="000000" w:themeColor="text1"/>
        </w:rPr>
      </w:pPr>
    </w:p>
    <w:p w14:paraId="7021D49B" w14:textId="47E5EB37" w:rsidR="55752FE3" w:rsidRDefault="55752FE3" w:rsidP="194A9FA4">
      <w:pPr>
        <w:spacing w:before="347" w:after="0" w:line="240" w:lineRule="auto"/>
        <w:contextualSpacing/>
        <w:jc w:val="both"/>
        <w:rPr>
          <w:rFonts w:eastAsia="Verdana"/>
          <w:color w:val="000000" w:themeColor="text1"/>
        </w:rPr>
      </w:pPr>
      <w:r w:rsidRPr="0954E4DE">
        <w:rPr>
          <w:rFonts w:eastAsia="Verdana"/>
          <w:color w:val="000000" w:themeColor="text1"/>
        </w:rPr>
        <w:t>En el supuesto negado que las Partes se encontraran resolviendo alguna controversia, según lo indicado en el párrafo anterior, tal hecho no supeditará, es decir, no implicará la dilación o la negativa por parte del Comprador en el cumplimiento de las obligaciones contractuales pactadas.</w:t>
      </w:r>
      <w:r w:rsidR="00A265C4">
        <w:rPr>
          <w:rFonts w:eastAsia="Verdana"/>
          <w:color w:val="000000" w:themeColor="text1"/>
        </w:rPr>
        <w:t xml:space="preserve"> </w:t>
      </w:r>
      <w:r w:rsidR="009564F3">
        <w:rPr>
          <w:rFonts w:eastAsia="Verdana"/>
          <w:color w:val="000000" w:themeColor="text1"/>
        </w:rPr>
        <w:t xml:space="preserve">Así, en caso el Comprador mantenga algún reclamo que esté siendo materia de controversia no podrá suspender el pago de las cuotas del financiamiento que mantenga pendientes en atención al lote adquirido ni podrá suspender las demás obligaciones que haya contraído, salvo que cuente con una orden judicial o arbitral que así lo determine.</w:t>
      </w:r>
    </w:p>
    <w:p w14:paraId="0913A05D" w14:textId="77777777" w:rsidR="003D1567" w:rsidRPr="00624C79" w:rsidRDefault="003D1567" w:rsidP="003D1567">
      <w:pPr>
        <w:spacing w:before="347" w:after="0" w:line="240" w:lineRule="auto"/>
        <w:contextualSpacing/>
        <w:jc w:val="both"/>
        <w:textAlignment w:val="baseline"/>
        <w:rPr>
          <w:rFonts w:eastAsia="Verdana" w:cstheme="minorHAnsi"/>
          <w:color w:val="000000"/>
          <w:spacing w:val="-1"/>
        </w:rPr>
      </w:pPr>
    </w:p>
    <w:p w14:paraId="50FBCD60" w14:textId="77777777" w:rsidR="003D1567" w:rsidRPr="00624C79" w:rsidRDefault="003D1567" w:rsidP="003D1567">
      <w:pPr>
        <w:spacing w:before="245"/>
        <w:contextualSpacing/>
        <w:jc w:val="both"/>
        <w:textAlignment w:val="baseline"/>
        <w:rPr>
          <w:rFonts w:eastAsia="Verdana" w:cstheme="minorHAnsi"/>
          <w:b/>
          <w:color w:val="000000"/>
        </w:rPr>
      </w:pPr>
      <w:r>
        <w:rPr>
          <w:rFonts w:eastAsia="Verdana" w:cstheme="minorHAnsi"/>
          <w:b/>
          <w:color w:val="000000"/>
          <w:u w:val="single"/>
        </w:rPr>
        <w:t>Vigésima</w:t>
      </w:r>
      <w:r w:rsidRPr="00624C79">
        <w:rPr>
          <w:rFonts w:eastAsia="Verdana" w:cstheme="minorHAnsi"/>
          <w:b/>
          <w:color w:val="000000"/>
        </w:rPr>
        <w:t xml:space="preserve">: Aplicación Supletoria </w:t>
      </w:r>
    </w:p>
    <w:p w14:paraId="6702C18D" w14:textId="77777777" w:rsidR="003D1567" w:rsidRPr="00624C79" w:rsidRDefault="003D1567" w:rsidP="003D1567">
      <w:pPr>
        <w:spacing w:before="245"/>
        <w:contextualSpacing/>
        <w:jc w:val="both"/>
        <w:textAlignment w:val="baseline"/>
        <w:rPr>
          <w:rFonts w:eastAsia="Verdana" w:cstheme="minorHAnsi"/>
          <w:b/>
          <w:color w:val="000000"/>
          <w:u w:val="single"/>
        </w:rPr>
      </w:pPr>
    </w:p>
    <w:p w14:paraId="6FC82AB7" w14:textId="77777777" w:rsidR="003D1567" w:rsidRPr="00624C79" w:rsidRDefault="003D1567" w:rsidP="003D1567">
      <w:pPr>
        <w:spacing w:before="235"/>
        <w:contextualSpacing/>
        <w:jc w:val="both"/>
        <w:textAlignment w:val="baseline"/>
        <w:rPr>
          <w:rFonts w:eastAsia="Verdana" w:cstheme="minorHAnsi"/>
          <w:color w:val="000000"/>
        </w:rPr>
      </w:pPr>
      <w:r w:rsidRPr="00624C79">
        <w:rPr>
          <w:rFonts w:eastAsia="Verdana" w:cstheme="minorHAnsi"/>
          <w:color w:val="000000"/>
        </w:rPr>
        <w:t>En todo lo no previsto por las partes en el presente Contrato, ambas se someten a las disposiciones contenidas en el Código Civil y demás normativas vigentes aplicables en la República del Perú.</w:t>
      </w:r>
    </w:p>
    <w:p w14:paraId="6D1BAF48" w14:textId="77777777" w:rsidR="003D1567" w:rsidRPr="00624C79" w:rsidRDefault="003D1567" w:rsidP="003D1567">
      <w:pPr>
        <w:spacing w:before="18"/>
        <w:contextualSpacing/>
        <w:textAlignment w:val="baseline"/>
        <w:rPr>
          <w:rFonts w:eastAsia="Verdana" w:cstheme="minorHAnsi"/>
          <w:b/>
          <w:color w:val="000000"/>
          <w:spacing w:val="-1"/>
          <w:u w:val="single"/>
        </w:rPr>
      </w:pPr>
    </w:p>
    <w:p w14:paraId="5A204049" w14:textId="77777777" w:rsidR="003D1567" w:rsidRPr="00624C79" w:rsidRDefault="003D1567" w:rsidP="003D1567">
      <w:pPr>
        <w:spacing w:before="18"/>
        <w:contextualSpacing/>
        <w:textAlignment w:val="baseline"/>
        <w:rPr>
          <w:rFonts w:eastAsia="Verdana" w:cstheme="minorHAnsi"/>
          <w:color w:val="000000"/>
          <w:spacing w:val="-3"/>
        </w:rPr>
      </w:pPr>
      <w:r w:rsidRPr="0008478B">
        <w:rPr>
          <w:rFonts w:eastAsia="Verdana" w:cstheme="minorHAnsi"/>
          <w:b/>
          <w:color w:val="000000"/>
          <w:spacing w:val="-1"/>
          <w:u w:val="single"/>
        </w:rPr>
        <w:t>Vigésima primera</w:t>
      </w:r>
      <w:r>
        <w:rPr>
          <w:rFonts w:eastAsia="Verdana" w:cstheme="minorHAnsi"/>
          <w:b/>
          <w:color w:val="000000"/>
          <w:spacing w:val="-1"/>
          <w:u w:val="single"/>
        </w:rPr>
        <w:t>:</w:t>
      </w:r>
      <w:r w:rsidRPr="00624C79">
        <w:rPr>
          <w:rFonts w:eastAsia="Verdana" w:cstheme="minorHAnsi"/>
          <w:b/>
          <w:color w:val="000000"/>
          <w:spacing w:val="-1"/>
        </w:rPr>
        <w:t xml:space="preserve"> Administración del Condominio</w:t>
      </w:r>
    </w:p>
    <w:p w14:paraId="224F1659" w14:textId="77777777" w:rsidR="003D1567" w:rsidRPr="00624C79" w:rsidRDefault="003D1567" w:rsidP="003D1567">
      <w:pPr>
        <w:spacing w:before="18"/>
        <w:contextualSpacing/>
        <w:textAlignment w:val="baseline"/>
        <w:rPr>
          <w:rFonts w:eastAsia="Verdana" w:cstheme="minorHAnsi"/>
          <w:b/>
          <w:color w:val="000000"/>
          <w:spacing w:val="-1"/>
          <w:u w:val="single"/>
        </w:rPr>
      </w:pPr>
    </w:p>
    <w:p w14:paraId="4F192867" w14:textId="7D6F3639" w:rsidR="003D1567" w:rsidRDefault="003D1567" w:rsidP="004744AA">
      <w:pPr>
        <w:pStyle w:val="Prrafodelista"/>
        <w:numPr>
          <w:ilvl w:val="1"/>
          <w:numId w:val="18"/>
        </w:numPr>
        <w:spacing w:before="18" w:after="0" w:line="240" w:lineRule="auto"/>
        <w:ind w:left="567" w:hanging="567"/>
        <w:jc w:val="both"/>
        <w:textAlignment w:val="baseline"/>
        <w:rPr>
          <w:rFonts w:eastAsia="Verdana" w:cstheme="minorHAnsi"/>
          <w:bCs/>
          <w:color w:val="000000"/>
          <w:spacing w:val="-1"/>
        </w:rPr>
      </w:pPr>
      <w:r w:rsidRPr="00D146E2">
        <w:rPr>
          <w:rFonts w:eastAsia="Verdana" w:cstheme="minorHAnsi"/>
          <w:bCs/>
          <w:color w:val="000000"/>
          <w:spacing w:val="-1"/>
        </w:rPr>
        <w:t xml:space="preserve">El Comprador, en su calidad de propietario de el/los lote(s) y miembro de la Junta de Propietarios del Condominio, otorgan un poder irrevocable a favor de La Vendedora, a efectos de que en nombre de ellos pueda: (a) contratar a una sociedad con experiencia </w:t>
      </w:r>
      <w:r w:rsidR="00E4106E">
        <w:rPr>
          <w:rFonts w:eastAsia="Verdana" w:cstheme="minorHAnsi"/>
          <w:bCs/>
          <w:color w:val="000000"/>
          <w:spacing w:val="-1"/>
        </w:rPr>
        <w:t>para</w:t>
      </w:r>
      <w:r w:rsidRPr="00D146E2">
        <w:rPr>
          <w:rFonts w:eastAsia="Verdana" w:cstheme="minorHAnsi"/>
          <w:bCs/>
          <w:color w:val="000000"/>
          <w:spacing w:val="-1"/>
        </w:rPr>
        <w:t xml:space="preserve"> la administración de</w:t>
      </w:r>
      <w:r w:rsidR="00547682">
        <w:rPr>
          <w:rFonts w:eastAsia="Verdana" w:cstheme="minorHAnsi"/>
          <w:bCs/>
          <w:color w:val="000000"/>
          <w:spacing w:val="-1"/>
        </w:rPr>
        <w:t>l</w:t>
      </w:r>
      <w:r w:rsidRPr="00D146E2">
        <w:rPr>
          <w:rFonts w:eastAsia="Verdana" w:cstheme="minorHAnsi"/>
          <w:bCs/>
          <w:color w:val="000000"/>
          <w:spacing w:val="-1"/>
        </w:rPr>
        <w:t xml:space="preserve"> condominio</w:t>
      </w:r>
      <w:r w:rsidR="00547682">
        <w:rPr>
          <w:rFonts w:eastAsia="Verdana" w:cstheme="minorHAnsi"/>
          <w:bCs/>
          <w:color w:val="000000"/>
          <w:spacing w:val="-1"/>
        </w:rPr>
        <w:t xml:space="preserve"> </w:t>
      </w:r>
      <w:r w:rsidRPr="00D146E2">
        <w:rPr>
          <w:rFonts w:eastAsia="Verdana" w:cstheme="minorHAnsi"/>
          <w:bCs/>
          <w:color w:val="000000"/>
          <w:spacing w:val="-1"/>
        </w:rPr>
        <w:t>(la “</w:t>
      </w:r>
      <w:r w:rsidRPr="00D146E2">
        <w:rPr>
          <w:rFonts w:eastAsia="Verdana" w:cstheme="minorHAnsi"/>
          <w:bCs/>
          <w:color w:val="000000"/>
          <w:spacing w:val="-1"/>
          <w:u w:val="single"/>
        </w:rPr>
        <w:t>Administradora General</w:t>
      </w:r>
      <w:r w:rsidRPr="00D146E2">
        <w:rPr>
          <w:rFonts w:eastAsia="Verdana" w:cstheme="minorHAnsi"/>
          <w:bCs/>
          <w:color w:val="000000"/>
          <w:spacing w:val="-1"/>
        </w:rPr>
        <w:t>”); y (b) negociar, suscribir, modificar y/o dejar sin efectos, bajo cualquier modalidad, el contrato de servicios con la sociedad antes referida, pudiendo incluir dentro de las condiciones cláusulas arbitrales y otras, así como un plazo de hasta tres (3) años.</w:t>
      </w:r>
    </w:p>
    <w:p w14:paraId="132FC99E" w14:textId="77777777" w:rsidR="003D1567" w:rsidRDefault="003D1567" w:rsidP="003D1567">
      <w:pPr>
        <w:pStyle w:val="Prrafodelista"/>
        <w:spacing w:before="18" w:after="0" w:line="240" w:lineRule="auto"/>
        <w:ind w:left="142"/>
        <w:jc w:val="both"/>
        <w:textAlignment w:val="baseline"/>
        <w:rPr>
          <w:rFonts w:eastAsia="Verdana" w:cstheme="minorHAnsi"/>
          <w:bCs/>
          <w:color w:val="000000"/>
          <w:spacing w:val="-1"/>
        </w:rPr>
      </w:pPr>
    </w:p>
    <w:p w14:paraId="2B566FD7" w14:textId="41388E22" w:rsidR="003D1567" w:rsidRPr="00D146E2" w:rsidRDefault="003D1567" w:rsidP="004744AA">
      <w:pPr>
        <w:pStyle w:val="Prrafodelista"/>
        <w:numPr>
          <w:ilvl w:val="1"/>
          <w:numId w:val="18"/>
        </w:numPr>
        <w:spacing w:before="18" w:after="0" w:line="240" w:lineRule="auto"/>
        <w:ind w:left="567" w:hanging="567"/>
        <w:jc w:val="both"/>
        <w:textAlignment w:val="baseline"/>
        <w:rPr>
          <w:rFonts w:eastAsia="Verdana" w:cstheme="minorHAnsi"/>
          <w:bCs/>
          <w:color w:val="000000"/>
          <w:spacing w:val="-1"/>
        </w:rPr>
      </w:pPr>
      <w:r w:rsidRPr="00D146E2">
        <w:rPr>
          <w:rFonts w:eastAsia="Verdana" w:cstheme="minorHAnsi"/>
          <w:bCs/>
          <w:color w:val="000000"/>
          <w:spacing w:val="-1"/>
        </w:rPr>
        <w:t>En el marco de lo señalado en el numeral 2</w:t>
      </w:r>
      <w:r w:rsidR="0002246A">
        <w:rPr>
          <w:rFonts w:eastAsia="Verdana" w:cstheme="minorHAnsi"/>
          <w:bCs/>
          <w:color w:val="000000"/>
          <w:spacing w:val="-1"/>
        </w:rPr>
        <w:t>1</w:t>
      </w:r>
      <w:r w:rsidRPr="00D146E2">
        <w:rPr>
          <w:rFonts w:eastAsia="Verdana" w:cstheme="minorHAnsi"/>
          <w:bCs/>
          <w:color w:val="000000"/>
          <w:spacing w:val="-1"/>
        </w:rPr>
        <w:t>.1, El Comprador deja expresa constancia que, sin perjuicio de las facultades otorgadas a La Vendedora, autoriza de manera expresa a la Administradora General</w:t>
      </w:r>
      <w:r w:rsidR="000B2263">
        <w:rPr>
          <w:rFonts w:eastAsia="Verdana" w:cstheme="minorHAnsi"/>
          <w:bCs/>
          <w:color w:val="000000"/>
          <w:spacing w:val="-1"/>
        </w:rPr>
        <w:t xml:space="preserve"> que sea contratada</w:t>
      </w:r>
      <w:r w:rsidRPr="00D146E2">
        <w:rPr>
          <w:rFonts w:eastAsia="Verdana" w:cstheme="minorHAnsi"/>
          <w:bCs/>
          <w:color w:val="000000"/>
          <w:spacing w:val="-1"/>
        </w:rPr>
        <w:t xml:space="preserve"> por La Vendedora a realizar lo siguiente:</w:t>
      </w:r>
    </w:p>
    <w:p w14:paraId="2E0D62D9" w14:textId="77777777" w:rsidR="003D1567" w:rsidRPr="00624C79" w:rsidRDefault="003D1567" w:rsidP="003D1567">
      <w:pPr>
        <w:spacing w:after="0" w:line="240" w:lineRule="auto"/>
        <w:ind w:left="567"/>
        <w:contextualSpacing/>
        <w:jc w:val="both"/>
        <w:rPr>
          <w:rFonts w:eastAsia="PMingLiU" w:cstheme="minorHAnsi"/>
          <w:color w:val="000000" w:themeColor="text1"/>
          <w:highlight w:val="yellow"/>
        </w:rPr>
      </w:pPr>
    </w:p>
    <w:p w14:paraId="5295ED35" w14:textId="77777777" w:rsidR="003D1567" w:rsidRPr="00624C79" w:rsidRDefault="003D1567" w:rsidP="003D1567">
      <w:pPr>
        <w:numPr>
          <w:ilvl w:val="0"/>
          <w:numId w:val="3"/>
        </w:numPr>
        <w:spacing w:after="0" w:line="240" w:lineRule="auto"/>
        <w:ind w:left="993" w:hanging="567"/>
        <w:contextualSpacing/>
        <w:jc w:val="both"/>
        <w:rPr>
          <w:rFonts w:eastAsia="PMingLiU" w:cstheme="minorHAnsi"/>
          <w:color w:val="000000" w:themeColor="text1"/>
        </w:rPr>
      </w:pPr>
      <w:r w:rsidRPr="00624C79">
        <w:rPr>
          <w:rFonts w:eastAsia="PMingLiU" w:cstheme="minorHAnsi"/>
          <w:color w:val="000000" w:themeColor="text1"/>
        </w:rPr>
        <w:lastRenderedPageBreak/>
        <w:t>Proponer el monto de las cuotas de mantenimiento, gastos comunes, cuotas extraordinarias, así como cualquier otra que se requiera para el Condominio, a la Junta de Propietarios, a fin de que esta proceda a revisarla y de estimarla pertinente aprobarla.</w:t>
      </w:r>
    </w:p>
    <w:p w14:paraId="5CB9E3F1" w14:textId="77777777" w:rsidR="003D1567" w:rsidRPr="00624C79" w:rsidRDefault="003D1567" w:rsidP="003D1567">
      <w:pPr>
        <w:spacing w:after="0" w:line="240" w:lineRule="auto"/>
        <w:ind w:left="993"/>
        <w:contextualSpacing/>
        <w:jc w:val="both"/>
        <w:rPr>
          <w:rFonts w:eastAsia="PMingLiU" w:cstheme="minorHAnsi"/>
          <w:color w:val="000000" w:themeColor="text1"/>
        </w:rPr>
      </w:pPr>
    </w:p>
    <w:p w14:paraId="626A7EA6" w14:textId="77777777" w:rsidR="003D1567" w:rsidRPr="00624C79" w:rsidRDefault="003D1567" w:rsidP="003D1567">
      <w:pPr>
        <w:numPr>
          <w:ilvl w:val="0"/>
          <w:numId w:val="3"/>
        </w:numPr>
        <w:spacing w:after="0" w:line="240" w:lineRule="auto"/>
        <w:ind w:left="993" w:hanging="567"/>
        <w:contextualSpacing/>
        <w:jc w:val="both"/>
        <w:rPr>
          <w:rFonts w:eastAsia="PMingLiU" w:cstheme="minorHAnsi"/>
          <w:color w:val="000000" w:themeColor="text1"/>
        </w:rPr>
      </w:pPr>
      <w:r w:rsidRPr="00624C79">
        <w:rPr>
          <w:rFonts w:eastAsia="PMingLiU" w:cstheme="minorHAnsi"/>
          <w:color w:val="000000" w:themeColor="text1"/>
        </w:rPr>
        <w:t>Recibir las cuotas de mantenimiento, gastos comunes, cuotas extraordinarias, u otras que oportunamente fije la Junta de Propietarios, en una o varias cuentas abiertas en instituciones bancarias para tal fin.</w:t>
      </w:r>
    </w:p>
    <w:p w14:paraId="2A8987F0" w14:textId="77777777" w:rsidR="003D1567" w:rsidRPr="00624C79" w:rsidRDefault="003D1567" w:rsidP="003D1567">
      <w:pPr>
        <w:spacing w:after="0" w:line="240" w:lineRule="auto"/>
        <w:ind w:left="720"/>
        <w:contextualSpacing/>
        <w:rPr>
          <w:rFonts w:eastAsia="PMingLiU" w:cstheme="minorHAnsi"/>
          <w:color w:val="000000" w:themeColor="text1"/>
        </w:rPr>
      </w:pPr>
    </w:p>
    <w:p w14:paraId="7930CFA9" w14:textId="77777777" w:rsidR="003D1567" w:rsidRPr="00624C79" w:rsidRDefault="003D1567" w:rsidP="003D1567">
      <w:pPr>
        <w:numPr>
          <w:ilvl w:val="0"/>
          <w:numId w:val="3"/>
        </w:numPr>
        <w:spacing w:after="0" w:line="240" w:lineRule="auto"/>
        <w:ind w:left="993" w:hanging="567"/>
        <w:contextualSpacing/>
        <w:jc w:val="both"/>
        <w:rPr>
          <w:rFonts w:eastAsia="PMingLiU" w:cstheme="minorHAnsi"/>
          <w:color w:val="000000" w:themeColor="text1"/>
        </w:rPr>
      </w:pPr>
      <w:r w:rsidRPr="00624C79">
        <w:rPr>
          <w:rFonts w:eastAsia="PMingLiU" w:cstheme="minorHAnsi"/>
          <w:color w:val="000000" w:themeColor="text1"/>
          <w:spacing w:val="-3"/>
          <w:lang w:val="es-ES_tradnl"/>
        </w:rPr>
        <w:t>Recaudar, a través de las cuentas abiertas en las entidades bancarias a que se refiere el acápite precedente, la mora automática que se genere respecto de aquellos propietarios que incurrieran en el pago oportuno de sus cuotas, por los conceptos antes aludidos.</w:t>
      </w:r>
    </w:p>
    <w:p w14:paraId="609B7F8D" w14:textId="77777777" w:rsidR="003D1567" w:rsidRPr="00624C79" w:rsidRDefault="003D1567" w:rsidP="003D1567">
      <w:pPr>
        <w:spacing w:after="0" w:line="240" w:lineRule="auto"/>
        <w:ind w:left="720"/>
        <w:contextualSpacing/>
        <w:rPr>
          <w:rFonts w:eastAsia="PMingLiU" w:cstheme="minorHAnsi"/>
          <w:color w:val="000000" w:themeColor="text1"/>
        </w:rPr>
      </w:pPr>
    </w:p>
    <w:p w14:paraId="4879397C" w14:textId="77777777" w:rsidR="003D1567" w:rsidRPr="00624C79" w:rsidRDefault="003D1567" w:rsidP="003D1567">
      <w:pPr>
        <w:numPr>
          <w:ilvl w:val="0"/>
          <w:numId w:val="3"/>
        </w:numPr>
        <w:spacing w:after="0" w:line="240" w:lineRule="auto"/>
        <w:ind w:left="993" w:hanging="567"/>
        <w:contextualSpacing/>
        <w:jc w:val="both"/>
        <w:rPr>
          <w:rFonts w:eastAsia="PMingLiU" w:cstheme="minorHAnsi"/>
          <w:color w:val="000000" w:themeColor="text1"/>
        </w:rPr>
      </w:pPr>
      <w:r w:rsidRPr="00624C79">
        <w:rPr>
          <w:rFonts w:eastAsia="PMingLiU" w:cstheme="minorHAnsi"/>
          <w:color w:val="000000" w:themeColor="text1"/>
          <w:spacing w:val="-3"/>
          <w:lang w:val="es-ES_tradnl"/>
        </w:rPr>
        <w:t>Reportar a las centrales de riesgo, a aquellos propietarios que incumplan con abonar las cuotas de mantenimiento, gastos comunes, cuotas extraordinarias, o cualquier otra que establezca la Junta de Propietarios, que se excedan en el pago de dos (02) cuotas consecutivas o alternadas.</w:t>
      </w:r>
    </w:p>
    <w:p w14:paraId="6D9F2E26" w14:textId="77777777" w:rsidR="003D1567" w:rsidRPr="00624C79" w:rsidRDefault="003D1567" w:rsidP="003D1567">
      <w:pPr>
        <w:spacing w:after="0" w:line="240" w:lineRule="auto"/>
        <w:ind w:left="720"/>
        <w:contextualSpacing/>
        <w:rPr>
          <w:rFonts w:eastAsia="PMingLiU" w:cstheme="minorHAnsi"/>
          <w:color w:val="000000" w:themeColor="text1"/>
        </w:rPr>
      </w:pPr>
    </w:p>
    <w:p w14:paraId="0EBA5B6C" w14:textId="77777777" w:rsidR="003D1567" w:rsidRPr="00624C79" w:rsidRDefault="003D1567" w:rsidP="003D1567">
      <w:pPr>
        <w:spacing w:before="247"/>
        <w:contextualSpacing/>
        <w:jc w:val="both"/>
        <w:textAlignment w:val="baseline"/>
        <w:rPr>
          <w:rFonts w:eastAsia="Verdana" w:cstheme="minorHAnsi"/>
          <w:color w:val="000000"/>
        </w:rPr>
      </w:pPr>
      <w:r w:rsidRPr="00624C79">
        <w:rPr>
          <w:rFonts w:eastAsia="Verdana" w:cstheme="minorHAnsi"/>
          <w:color w:val="000000"/>
        </w:rPr>
        <w:t>Agregue usted, señor Notario, lo que fuese de Ley, efectúe los insertos que corresponda y sírvase presentar los partes al Registro de Predios de la Oficina Registral de Cañete para su inscripción una vez registrada la independización de el/los lote(s).</w:t>
      </w:r>
    </w:p>
    <w:p w14:paraId="1E51FC34" w14:textId="77777777" w:rsidR="003D1567" w:rsidRPr="00624C79" w:rsidRDefault="003D1567" w:rsidP="003D1567">
      <w:pPr>
        <w:spacing w:before="247"/>
        <w:contextualSpacing/>
        <w:jc w:val="both"/>
        <w:textAlignment w:val="baseline"/>
        <w:rPr>
          <w:rFonts w:eastAsia="Verdana" w:cstheme="minorHAnsi"/>
          <w:b/>
          <w:color w:val="000000"/>
        </w:rPr>
      </w:pPr>
    </w:p>
    <w:p w14:paraId="4A4512AF" w14:textId="77777777" w:rsidR="003D1567" w:rsidRPr="00624C79" w:rsidRDefault="003D1567" w:rsidP="003D1567">
      <w:pPr>
        <w:spacing w:before="235"/>
        <w:contextualSpacing/>
        <w:jc w:val="both"/>
        <w:textAlignment w:val="baseline"/>
        <w:rPr>
          <w:rFonts w:eastAsia="Verdana" w:cstheme="minorHAnsi"/>
          <w:color w:val="000000"/>
        </w:rPr>
      </w:pPr>
      <w:r w:rsidRPr="00624C79">
        <w:rPr>
          <w:rFonts w:eastAsia="Verdana" w:cstheme="minorHAnsi"/>
          <w:color w:val="000000"/>
        </w:rPr>
        <w:t>Suscrito en señal de conformidad, en cuatro (4) ejemplares de idéntico tenor.</w:t>
      </w:r>
    </w:p>
    <w:p w14:paraId="56EA9B77" w14:textId="77777777" w:rsidR="003D1567" w:rsidRDefault="003D1567" w:rsidP="003D1567">
      <w:pPr>
        <w:spacing w:before="248" w:after="0" w:line="240" w:lineRule="auto"/>
        <w:ind w:left="72"/>
        <w:contextualSpacing/>
        <w:jc w:val="right"/>
        <w:textAlignment w:val="baseline"/>
        <w:rPr>
          <w:rFonts w:eastAsia="Verdana" w:cstheme="minorHAnsi"/>
          <w:color w:val="000000"/>
        </w:rPr>
      </w:pPr>
    </w:p>
    <w:p w14:paraId="015B008C" w14:textId="023B2C9B" w:rsidR="003D1567" w:rsidRPr="00624C79" w:rsidRDefault="003D1567" w:rsidP="003D1567">
      <w:pPr>
        <w:spacing w:before="248" w:after="0" w:line="240" w:lineRule="auto"/>
        <w:ind w:left="72"/>
        <w:contextualSpacing/>
        <w:jc w:val="right"/>
        <w:textAlignment w:val="baseline"/>
        <w:rPr>
          <w:rFonts w:eastAsia="Verdana" w:cstheme="minorHAnsi"/>
          <w:color w:val="000000"/>
        </w:rPr>
      </w:pPr>
      <w:r w:rsidRPr="00624C79">
        <w:rPr>
          <w:rFonts w:eastAsia="Verdana" w:cstheme="minorHAnsi"/>
          <w:color w:val="000000"/>
        </w:rPr>
        <w:t xml:space="preserve">Lima, </w:t>
      </w:r>
      <w:r w:rsidR="009564F3">
        <w:rPr>
          <w:rFonts w:eastAsia="Verdana" w:cstheme="minorHAnsi"/>
          <w:color w:val="000000"/>
        </w:rPr>
        <w:t xml:space="preserve">03</w:t>
      </w:r>
      <w:r w:rsidRPr="00624C79">
        <w:rPr>
          <w:rFonts w:eastAsia="Verdana" w:cstheme="minorHAnsi"/>
          <w:color w:val="000000"/>
        </w:rPr>
        <w:t xml:space="preserve"> de</w:t>
      </w:r>
      <w:r w:rsidR="005222BD">
        <w:rPr>
          <w:rFonts w:eastAsia="Verdana" w:cstheme="minorHAnsi"/>
          <w:color w:val="000000"/>
        </w:rPr>
        <w:t xml:space="preserve"> </w:t>
      </w:r>
      <w:r w:rsidR="009564F3">
        <w:rPr>
          <w:rFonts w:eastAsia="Verdana" w:cstheme="minorHAnsi"/>
          <w:color w:val="000000"/>
        </w:rPr>
        <w:t xml:space="preserve">Enero</w:t>
      </w:r>
      <w:r w:rsidRPr="00624C79">
        <w:rPr>
          <w:rFonts w:eastAsia="Verdana" w:cstheme="minorHAnsi"/>
          <w:color w:val="000000"/>
        </w:rPr>
        <w:t xml:space="preserve"> de </w:t>
      </w:r>
      <w:r w:rsidR="009564F3">
        <w:rPr>
          <w:rFonts w:eastAsia="Verdana" w:cstheme="minorHAnsi"/>
          <w:color w:val="000000"/>
        </w:rPr>
        <w:t xml:space="preserve">2024</w:t>
      </w:r>
      <w:r w:rsidRPr="00624C79">
        <w:rPr>
          <w:rFonts w:eastAsia="Verdana" w:cstheme="minorHAnsi"/>
          <w:color w:val="000000"/>
        </w:rPr>
        <w:t>.</w:t>
      </w:r>
    </w:p>
    <w:p w14:paraId="1B30A5F2" w14:textId="77777777" w:rsidR="003D1567" w:rsidRPr="00624C79" w:rsidRDefault="003D1567" w:rsidP="003D1567">
      <w:pPr>
        <w:spacing w:before="248" w:after="0" w:line="240" w:lineRule="auto"/>
        <w:ind w:left="72"/>
        <w:contextualSpacing/>
        <w:jc w:val="right"/>
        <w:textAlignment w:val="baseline"/>
        <w:rPr>
          <w:rFonts w:eastAsia="Verdana" w:cstheme="minorHAnsi"/>
          <w:color w:val="000000"/>
        </w:rPr>
      </w:pPr>
    </w:p>
    <w:tbl>
      <w:tblPr>
        <w:tblStyle w:val="NormalTable0"/>
        <w:tblpPr w:leftFromText="141" w:rightFromText="141" w:vertAnchor="text" w:horzAnchor="margin" w:tblpY="171"/>
        <w:tblW w:w="0" w:type="auto"/>
        <w:tblLayout w:type="fixed"/>
        <w:tblLook w:val="01E0" w:firstRow="1" w:lastRow="1" w:firstColumn="1" w:lastColumn="1" w:noHBand="0" w:noVBand="0"/>
      </w:tblPr>
      <w:tblGrid>
        <w:gridCol w:w="4449"/>
        <w:gridCol w:w="153"/>
        <w:gridCol w:w="4449"/>
      </w:tblGrid>
      <w:tr w:rsidR="00C87A48" w:rsidRPr="00174B07" w14:paraId="63BF661D" w14:textId="77777777" w:rsidTr="1766CCEA">
        <w:trPr>
          <w:trHeight w:val="1084"/>
        </w:trPr>
        <w:tc>
          <w:tcPr>
            <w:tcW w:w="4449" w:type="dxa"/>
          </w:tcPr>
          <w:p w14:paraId="702A3607" w14:textId="77777777" w:rsidR="00C87A48" w:rsidRPr="00174B07" w:rsidRDefault="00C87A48" w:rsidP="00294F54">
            <w:pPr>
              <w:pStyle w:val="TableParagraph"/>
              <w:spacing w:before="1"/>
              <w:ind w:left="71"/>
              <w:jc w:val="center"/>
              <w:rPr>
                <w:rFonts w:asciiTheme="minorHAnsi" w:hAnsiTheme="minorHAnsi" w:cstheme="minorHAnsi"/>
                <w:b/>
              </w:rPr>
            </w:pPr>
            <w:r w:rsidRPr="00174B07">
              <w:rPr>
                <w:rFonts w:asciiTheme="minorHAnsi" w:hAnsiTheme="minorHAnsi" w:cstheme="minorHAnsi"/>
                <w:b/>
              </w:rPr>
              <w:t>LA VENDEDORA</w:t>
            </w:r>
          </w:p>
        </w:tc>
        <w:tc>
          <w:tcPr>
            <w:tcW w:w="153" w:type="dxa"/>
          </w:tcPr>
          <w:p w14:paraId="1E67A919" w14:textId="77777777" w:rsidR="00C87A48" w:rsidRPr="00174B07" w:rsidRDefault="00C87A48" w:rsidP="00294F54">
            <w:pPr>
              <w:pStyle w:val="TableParagraph"/>
              <w:rPr>
                <w:rFonts w:asciiTheme="minorHAnsi" w:hAnsiTheme="minorHAnsi" w:cstheme="minorHAnsi"/>
              </w:rPr>
            </w:pPr>
          </w:p>
        </w:tc>
        <w:tc>
          <w:tcPr>
            <w:tcW w:w="4449" w:type="dxa"/>
          </w:tcPr>
          <w:p w14:paraId="09CEF5FB" w14:textId="77777777" w:rsidR="00C87A48" w:rsidRPr="00174B07" w:rsidRDefault="00C87A48" w:rsidP="00294F54">
            <w:pPr>
              <w:pStyle w:val="TableParagraph"/>
              <w:jc w:val="center"/>
              <w:rPr>
                <w:rFonts w:asciiTheme="minorHAnsi" w:hAnsiTheme="minorHAnsi" w:cstheme="minorHAnsi"/>
                <w:b/>
              </w:rPr>
            </w:pPr>
            <w:r w:rsidRPr="00174B07">
              <w:rPr>
                <w:rFonts w:asciiTheme="minorHAnsi" w:hAnsiTheme="minorHAnsi" w:cstheme="minorHAnsi"/>
                <w:b/>
              </w:rPr>
              <w:t>EL COMPRADOR</w:t>
            </w:r>
          </w:p>
        </w:tc>
      </w:tr>
      <w:tr w:rsidR="00C87A48" w:rsidRPr="00174B07" w14:paraId="384E8FC9" w14:textId="77777777" w:rsidTr="1766CCEA">
        <w:trPr>
          <w:trHeight w:val="1084"/>
        </w:trPr>
        <w:tc>
          <w:tcPr>
            <w:tcW w:w="4449" w:type="dxa"/>
            <w:tcBorders>
              <w:top w:val="single" w:sz="12" w:space="0" w:color="000000" w:themeColor="text1"/>
            </w:tcBorders>
          </w:tcPr>
          <w:p w14:paraId="68F89FB4" w14:textId="77777777" w:rsidR="00D77F37" w:rsidRDefault="00D77F37" w:rsidP="00D77F37">
            <w:pPr>
              <w:pStyle w:val="TableParagraph"/>
              <w:spacing w:before="1"/>
              <w:ind w:left="71"/>
              <w:jc w:val="center"/>
              <w:rPr>
                <w:rFonts w:asciiTheme="minorHAnsi" w:hAnsiTheme="minorHAnsi" w:cstheme="minorBidi"/>
                <w:b/>
                <w:bCs/>
              </w:rPr>
            </w:pPr>
            <w:r>
              <w:rPr>
                <w:rFonts w:asciiTheme="minorHAnsi" w:hAnsiTheme="minorHAnsi" w:cstheme="minorBidi"/>
                <w:b/>
                <w:bCs/>
              </w:rPr>
              <w:t>José Carlos Villalobos Vivanco</w:t>
            </w:r>
          </w:p>
          <w:p w14:paraId="2513AD6C" w14:textId="77777777" w:rsidR="00D77F37" w:rsidRPr="006D6A2D" w:rsidRDefault="00D77F37" w:rsidP="00D77F37">
            <w:pPr>
              <w:pStyle w:val="TableParagraph"/>
              <w:spacing w:before="1"/>
              <w:ind w:left="71"/>
              <w:jc w:val="center"/>
              <w:rPr>
                <w:rFonts w:asciiTheme="minorHAnsi" w:hAnsiTheme="minorHAnsi" w:cstheme="minorBidi"/>
              </w:rPr>
            </w:pPr>
            <w:r w:rsidRPr="38793794">
              <w:rPr>
                <w:rFonts w:asciiTheme="minorHAnsi" w:hAnsiTheme="minorHAnsi" w:cstheme="minorBidi"/>
              </w:rPr>
              <w:t xml:space="preserve">Gerente </w:t>
            </w:r>
            <w:r>
              <w:rPr>
                <w:rFonts w:asciiTheme="minorHAnsi" w:hAnsiTheme="minorHAnsi" w:cstheme="minorBidi"/>
              </w:rPr>
              <w:t>General</w:t>
            </w:r>
          </w:p>
          <w:p w14:paraId="7C86A467" w14:textId="4D803BFD" w:rsidR="00C87A48" w:rsidRPr="00174B07" w:rsidRDefault="0044377B" w:rsidP="00294F54">
            <w:pPr>
              <w:pStyle w:val="TableParagraph"/>
              <w:spacing w:before="1"/>
              <w:ind w:left="71"/>
              <w:jc w:val="center"/>
              <w:rPr>
                <w:rFonts w:asciiTheme="minorHAnsi" w:hAnsiTheme="minorHAnsi" w:cstheme="minorHAnsi"/>
                <w:b/>
              </w:rPr>
            </w:pPr>
            <w:r>
              <w:rPr>
                <w:rFonts w:asciiTheme="minorHAnsi" w:hAnsiTheme="minorHAnsi" w:cstheme="minorHAnsi"/>
                <w:b/>
              </w:rPr>
              <w:t xml:space="preserve">INMOBILIARIA DUNAS DE ASIA </w:t>
            </w:r>
            <w:r w:rsidR="00C87A48" w:rsidRPr="00174B07">
              <w:rPr>
                <w:rFonts w:asciiTheme="minorHAnsi" w:hAnsiTheme="minorHAnsi" w:cstheme="minorHAnsi"/>
                <w:b/>
              </w:rPr>
              <w:t>S.A.C.</w:t>
            </w:r>
          </w:p>
        </w:tc>
        <w:tc>
          <w:tcPr>
            <w:tcW w:w="153" w:type="dxa"/>
          </w:tcPr>
          <w:p w14:paraId="545E03EB" w14:textId="77777777" w:rsidR="00C87A48" w:rsidRPr="00174B07" w:rsidRDefault="00C87A48" w:rsidP="00294F54">
            <w:pPr>
              <w:pStyle w:val="TableParagraph"/>
              <w:rPr>
                <w:rFonts w:asciiTheme="minorHAnsi" w:hAnsiTheme="minorHAnsi" w:cstheme="minorHAnsi"/>
              </w:rPr>
            </w:pPr>
            <w:r w:rsidRPr="00174B07">
              <w:rPr>
                <w:rFonts w:asciiTheme="minorHAnsi" w:hAnsiTheme="minorHAnsi" w:cstheme="minorHAnsi"/>
              </w:rPr>
              <w:t xml:space="preserve">  </w:t>
            </w:r>
          </w:p>
        </w:tc>
        <w:tc>
          <w:tcPr>
            <w:tcW w:w="4449" w:type="dxa"/>
            <w:tcBorders>
              <w:top w:val="single" w:sz="12" w:space="0" w:color="000000" w:themeColor="text1"/>
            </w:tcBorders>
          </w:tcPr>
          <w:p w14:paraId="35C93BFE" w14:textId="7775923B" w:rsidR="00C87A48" w:rsidRPr="00174B07" w:rsidRDefault="00C87A48" w:rsidP="00294F54">
            <w:pPr>
              <w:pStyle w:val="TableParagraph"/>
              <w:jc w:val="center"/>
              <w:rPr>
                <w:rFonts w:asciiTheme="minorHAnsi" w:hAnsiTheme="minorHAnsi" w:cstheme="minorHAnsi"/>
                <w:bCs/>
              </w:rPr>
            </w:pPr>
            <w:r>
              <w:rPr>
                <w:rFonts w:asciiTheme="minorHAnsi" w:hAnsiTheme="minorHAnsi" w:cstheme="minorHAnsi"/>
                <w:b/>
              </w:rPr>
              <w:t>----</w:t>
            </w:r>
          </w:p>
          <w:p w14:paraId="040F4F27" w14:textId="5A1576E2" w:rsidR="00C87A48" w:rsidRPr="00174B07" w:rsidRDefault="00C87A48" w:rsidP="00294F54">
            <w:pPr>
              <w:pStyle w:val="TableParagraph"/>
              <w:jc w:val="center"/>
              <w:rPr>
                <w:rFonts w:asciiTheme="minorHAnsi" w:hAnsiTheme="minorHAnsi" w:cstheme="minorHAnsi"/>
              </w:rPr>
            </w:pPr>
            <w:r w:rsidRPr="00174B07">
              <w:rPr>
                <w:rFonts w:asciiTheme="minorHAnsi" w:hAnsiTheme="minorHAnsi" w:cstheme="minorHAnsi"/>
                <w:bCs/>
              </w:rPr>
              <w:t xml:space="preserve">DNI N.° </w:t>
            </w:r>
            <w:r>
              <w:rPr>
                <w:rFonts w:asciiTheme="minorHAnsi" w:hAnsiTheme="minorHAnsi" w:cstheme="minorHAnsi"/>
              </w:rPr>
              <w:t>----</w:t>
            </w:r>
          </w:p>
          <w:p w14:paraId="5A5C3068" w14:textId="77777777" w:rsidR="00C87A48" w:rsidRPr="00174B07" w:rsidRDefault="00C87A48" w:rsidP="00294F54">
            <w:pPr>
              <w:pStyle w:val="TableParagraph"/>
              <w:jc w:val="center"/>
              <w:rPr>
                <w:rFonts w:asciiTheme="minorHAnsi" w:hAnsiTheme="minorHAnsi" w:cstheme="minorHAnsi"/>
              </w:rPr>
            </w:pPr>
          </w:p>
          <w:p w14:paraId="5DF26D0E" w14:textId="77777777" w:rsidR="00C87A48" w:rsidRPr="00174B07" w:rsidRDefault="00C87A48" w:rsidP="00C87A48">
            <w:pPr>
              <w:pStyle w:val="TableParagraph"/>
              <w:jc w:val="center"/>
              <w:rPr>
                <w:rFonts w:asciiTheme="minorHAnsi" w:hAnsiTheme="minorHAnsi" w:cstheme="minorHAnsi"/>
                <w:b/>
              </w:rPr>
            </w:pPr>
          </w:p>
        </w:tc>
      </w:tr>
    </w:tbl>
    <w:p w14:paraId="1007028A" w14:textId="77777777" w:rsidR="0064354F" w:rsidRDefault="0064354F">
      <w:r>
        <w:br w:type="page"/>
      </w:r>
    </w:p>
    <w:tbl>
      <w:tblPr>
        <w:tblStyle w:val="Tablaconcuadrcula"/>
        <w:tblW w:w="9994" w:type="dxa"/>
        <w:tblInd w:w="-284" w:type="dxa"/>
        <w:tblLayout w:type="fixed"/>
        <w:tblLook w:val="04A0" w:firstRow="1" w:lastRow="0" w:firstColumn="1" w:lastColumn="0" w:noHBand="0" w:noVBand="1"/>
      </w:tblPr>
      <w:tblGrid>
        <w:gridCol w:w="236"/>
        <w:gridCol w:w="9522"/>
        <w:gridCol w:w="236"/>
      </w:tblGrid>
      <w:tr w:rsidR="003D1567" w:rsidRPr="00143466" w14:paraId="76ECD8AE" w14:textId="77777777" w:rsidTr="1766CCEA">
        <w:tc>
          <w:tcPr>
            <w:tcW w:w="236" w:type="dxa"/>
            <w:tcBorders>
              <w:top w:val="nil"/>
              <w:left w:val="nil"/>
              <w:bottom w:val="nil"/>
              <w:right w:val="nil"/>
            </w:tcBorders>
          </w:tcPr>
          <w:p w14:paraId="1C45007D" w14:textId="6172E6A4" w:rsidR="003D1567" w:rsidRPr="00CF7B85" w:rsidRDefault="003D1567" w:rsidP="0080072F">
            <w:pPr>
              <w:spacing w:before="8" w:after="220"/>
              <w:contextualSpacing/>
              <w:jc w:val="center"/>
              <w:textAlignment w:val="baseline"/>
              <w:rPr>
                <w:rFonts w:asciiTheme="minorHAnsi" w:eastAsia="Verdana" w:hAnsiTheme="minorHAnsi" w:cstheme="minorHAnsi"/>
                <w:b/>
                <w:color w:val="000000"/>
                <w:spacing w:val="-4"/>
                <w:u w:val="single"/>
                <w:lang w:val="es-PE"/>
              </w:rPr>
            </w:pPr>
          </w:p>
        </w:tc>
        <w:tc>
          <w:tcPr>
            <w:tcW w:w="9522" w:type="dxa"/>
            <w:tcBorders>
              <w:top w:val="nil"/>
              <w:left w:val="nil"/>
              <w:bottom w:val="nil"/>
              <w:right w:val="nil"/>
            </w:tcBorders>
          </w:tcPr>
          <w:p w14:paraId="1E307B37" w14:textId="77777777" w:rsidR="003D1567" w:rsidRPr="00CF7B85" w:rsidRDefault="003D1567" w:rsidP="00FF599B">
            <w:pPr>
              <w:spacing w:before="8" w:after="220"/>
              <w:contextualSpacing/>
              <w:jc w:val="center"/>
              <w:textAlignment w:val="baseline"/>
              <w:rPr>
                <w:rFonts w:asciiTheme="minorHAnsi" w:eastAsia="Verdana" w:hAnsiTheme="minorHAnsi" w:cstheme="minorHAnsi"/>
                <w:b/>
                <w:color w:val="000000"/>
                <w:spacing w:val="-4"/>
                <w:u w:val="single"/>
                <w:lang w:val="es-PE"/>
              </w:rPr>
            </w:pPr>
            <w:r w:rsidRPr="00CF7B85">
              <w:rPr>
                <w:rFonts w:asciiTheme="minorHAnsi" w:eastAsia="Verdana" w:hAnsiTheme="minorHAnsi" w:cstheme="minorHAnsi"/>
                <w:b/>
                <w:color w:val="000000"/>
                <w:spacing w:val="-4"/>
                <w:u w:val="single"/>
                <w:lang w:val="es-PE"/>
              </w:rPr>
              <w:t>Anexo N.º 1: Términos Específicos</w:t>
            </w:r>
          </w:p>
          <w:p w14:paraId="44F3A6DD" w14:textId="77777777" w:rsidR="003D1567" w:rsidRPr="00CF7B85" w:rsidRDefault="003D1567" w:rsidP="0080072F">
            <w:pPr>
              <w:spacing w:before="8" w:after="220"/>
              <w:contextualSpacing/>
              <w:jc w:val="center"/>
              <w:textAlignment w:val="baseline"/>
              <w:rPr>
                <w:rFonts w:asciiTheme="minorHAnsi" w:eastAsia="Verdana" w:hAnsiTheme="minorHAnsi" w:cstheme="minorHAnsi"/>
                <w:b/>
                <w:color w:val="000000"/>
                <w:spacing w:val="-4"/>
                <w:u w:val="single"/>
                <w:lang w:val="es-PE"/>
              </w:rPr>
            </w:pPr>
            <w:r w:rsidRPr="00CF7B85">
              <w:rPr>
                <w:rFonts w:asciiTheme="minorHAnsi" w:eastAsia="Verdana" w:hAnsiTheme="minorHAnsi" w:cstheme="minorHAnsi"/>
                <w:b/>
                <w:color w:val="000000"/>
                <w:u w:val="single"/>
                <w:lang w:val="es-PE"/>
              </w:rPr>
              <w:t>Contrato de Compraventa de Bien Futuro</w:t>
            </w:r>
          </w:p>
          <w:p w14:paraId="52553F1E" w14:textId="77777777" w:rsidR="003D1567" w:rsidRPr="00CF7B85" w:rsidRDefault="003D1567" w:rsidP="0080072F">
            <w:pPr>
              <w:spacing w:before="8" w:after="220"/>
              <w:contextualSpacing/>
              <w:jc w:val="center"/>
              <w:textAlignment w:val="baseline"/>
              <w:rPr>
                <w:rFonts w:asciiTheme="minorHAnsi" w:eastAsia="Verdana" w:hAnsiTheme="minorHAnsi" w:cstheme="minorHAnsi"/>
                <w:b/>
                <w:color w:val="000000"/>
                <w:lang w:val="es-PE"/>
              </w:rPr>
            </w:pPr>
          </w:p>
          <w:p w14:paraId="2B63475A" w14:textId="77777777" w:rsidR="003D1567" w:rsidRPr="00D77F37" w:rsidRDefault="003D1567" w:rsidP="0080072F">
            <w:pPr>
              <w:spacing w:before="8" w:after="220"/>
              <w:contextualSpacing/>
              <w:textAlignment w:val="baseline"/>
              <w:rPr>
                <w:rFonts w:asciiTheme="minorHAnsi" w:eastAsia="Verdana" w:hAnsiTheme="minorHAnsi" w:cstheme="minorHAnsi"/>
                <w:b/>
                <w:bCs/>
                <w:color w:val="000000"/>
                <w:spacing w:val="-2"/>
                <w:u w:val="single"/>
                <w:lang w:val="es-PE"/>
              </w:rPr>
            </w:pPr>
            <w:r w:rsidRPr="00CF7B85">
              <w:rPr>
                <w:rFonts w:asciiTheme="minorHAnsi" w:eastAsia="Verdana" w:hAnsiTheme="minorHAnsi" w:cstheme="minorHAnsi"/>
                <w:b/>
                <w:bCs/>
                <w:color w:val="000000"/>
                <w:spacing w:val="-2"/>
                <w:u w:val="single"/>
                <w:lang w:val="es-PE"/>
              </w:rPr>
              <w:t xml:space="preserve">Numeral 1: Representante de La </w:t>
            </w:r>
            <w:r w:rsidRPr="00D77F37">
              <w:rPr>
                <w:rFonts w:asciiTheme="minorHAnsi" w:eastAsia="Verdana" w:hAnsiTheme="minorHAnsi" w:cstheme="minorHAnsi"/>
                <w:b/>
                <w:bCs/>
                <w:color w:val="000000"/>
                <w:spacing w:val="-2"/>
                <w:u w:val="single"/>
                <w:lang w:val="es-PE"/>
              </w:rPr>
              <w:t>Vendedora</w:t>
            </w:r>
          </w:p>
          <w:p w14:paraId="1AB51F4A" w14:textId="77777777" w:rsidR="003D1567" w:rsidRPr="00D77F37" w:rsidRDefault="003D1567" w:rsidP="0080072F">
            <w:pPr>
              <w:spacing w:before="8" w:after="220"/>
              <w:contextualSpacing/>
              <w:textAlignment w:val="baseline"/>
              <w:rPr>
                <w:rFonts w:asciiTheme="minorHAnsi" w:eastAsia="Verdana" w:hAnsiTheme="minorHAnsi" w:cstheme="minorHAnsi"/>
                <w:b/>
                <w:bCs/>
                <w:color w:val="000000"/>
                <w:spacing w:val="-2"/>
                <w:u w:val="single"/>
                <w:lang w:val="es-PE"/>
              </w:rPr>
            </w:pPr>
          </w:p>
          <w:tbl>
            <w:tblPr>
              <w:tblStyle w:val="Tablaconcuadrcula"/>
              <w:tblW w:w="0" w:type="auto"/>
              <w:tblLayout w:type="fixed"/>
              <w:tblLook w:val="04A0" w:firstRow="1" w:lastRow="0" w:firstColumn="1" w:lastColumn="0" w:noHBand="0" w:noVBand="1"/>
            </w:tblPr>
            <w:tblGrid>
              <w:gridCol w:w="608"/>
              <w:gridCol w:w="2506"/>
              <w:gridCol w:w="5520"/>
            </w:tblGrid>
            <w:tr w:rsidR="00D77F37" w:rsidRPr="00D77F37" w14:paraId="5579917A" w14:textId="77777777" w:rsidTr="1766CCEA">
              <w:tc>
                <w:tcPr>
                  <w:tcW w:w="608" w:type="dxa"/>
                </w:tcPr>
                <w:p w14:paraId="317E1A53" w14:textId="77777777" w:rsidR="00D77F37" w:rsidRPr="00D77F37" w:rsidRDefault="00D77F37" w:rsidP="00D77F37">
                  <w:pPr>
                    <w:spacing w:before="8" w:after="220"/>
                    <w:contextualSpacing/>
                    <w:textAlignment w:val="baseline"/>
                    <w:rPr>
                      <w:rFonts w:asciiTheme="minorHAnsi" w:eastAsia="Verdana" w:hAnsiTheme="minorHAnsi" w:cstheme="minorHAnsi"/>
                      <w:color w:val="000000"/>
                      <w:spacing w:val="-2"/>
                      <w:lang w:val="es-PE"/>
                    </w:rPr>
                  </w:pPr>
                  <w:r w:rsidRPr="00D77F37">
                    <w:rPr>
                      <w:rFonts w:asciiTheme="minorHAnsi" w:eastAsia="Verdana" w:hAnsiTheme="minorHAnsi" w:cstheme="minorHAnsi"/>
                      <w:color w:val="000000"/>
                      <w:spacing w:val="-2"/>
                      <w:lang w:val="es-PE"/>
                    </w:rPr>
                    <w:t>1.1</w:t>
                  </w:r>
                </w:p>
              </w:tc>
              <w:tc>
                <w:tcPr>
                  <w:tcW w:w="2506" w:type="dxa"/>
                </w:tcPr>
                <w:p w14:paraId="4DC49DB8" w14:textId="77777777" w:rsidR="00D77F37" w:rsidRPr="00D77F37" w:rsidRDefault="00D77F37" w:rsidP="00D77F37">
                  <w:pPr>
                    <w:spacing w:before="8" w:after="220"/>
                    <w:contextualSpacing/>
                    <w:textAlignment w:val="baseline"/>
                    <w:rPr>
                      <w:rFonts w:asciiTheme="minorHAnsi" w:eastAsia="Verdana" w:hAnsiTheme="minorHAnsi" w:cstheme="minorHAnsi"/>
                      <w:color w:val="000000"/>
                      <w:spacing w:val="-2"/>
                      <w:lang w:val="es-PE"/>
                    </w:rPr>
                  </w:pPr>
                  <w:r w:rsidRPr="00D77F37">
                    <w:rPr>
                      <w:rFonts w:asciiTheme="minorHAnsi" w:eastAsia="Verdana" w:hAnsiTheme="minorHAnsi" w:cstheme="minorHAnsi"/>
                      <w:color w:val="000000"/>
                      <w:spacing w:val="-2"/>
                      <w:lang w:val="es-PE"/>
                    </w:rPr>
                    <w:t>Nombre:</w:t>
                  </w:r>
                </w:p>
              </w:tc>
              <w:tc>
                <w:tcPr>
                  <w:tcW w:w="5520" w:type="dxa"/>
                </w:tcPr>
                <w:p w14:paraId="0AE38532" w14:textId="092474D1" w:rsidR="00D77F37" w:rsidRPr="00D77F37" w:rsidRDefault="00D77F37" w:rsidP="00D77F37">
                  <w:pPr>
                    <w:spacing w:before="8" w:after="220"/>
                    <w:contextualSpacing/>
                    <w:jc w:val="both"/>
                    <w:textAlignment w:val="baseline"/>
                    <w:rPr>
                      <w:rFonts w:asciiTheme="minorHAnsi" w:eastAsia="Verdana" w:hAnsiTheme="minorHAnsi" w:cstheme="minorHAnsi"/>
                      <w:b/>
                      <w:bCs/>
                      <w:color w:val="000000"/>
                      <w:spacing w:val="-2"/>
                      <w:lang w:val="es-PE"/>
                    </w:rPr>
                  </w:pPr>
                  <w:r w:rsidRPr="00D77F37">
                    <w:rPr>
                      <w:rFonts w:asciiTheme="minorHAnsi" w:hAnsiTheme="minorHAnsi" w:cstheme="minorHAnsi"/>
                      <w:b/>
                      <w:bCs/>
                    </w:rPr>
                    <w:t xml:space="preserve">José Carlos Villalobos Vivanco  </w:t>
                  </w:r>
                </w:p>
              </w:tc>
            </w:tr>
            <w:tr w:rsidR="00D77F37" w:rsidRPr="00D77F37" w14:paraId="72FE85A6" w14:textId="77777777" w:rsidTr="1766CCEA">
              <w:tc>
                <w:tcPr>
                  <w:tcW w:w="608" w:type="dxa"/>
                </w:tcPr>
                <w:p w14:paraId="33CEC5A5" w14:textId="77777777" w:rsidR="00D77F37" w:rsidRPr="00D77F37" w:rsidRDefault="00D77F37" w:rsidP="00D77F37">
                  <w:pPr>
                    <w:spacing w:before="8" w:after="220"/>
                    <w:contextualSpacing/>
                    <w:textAlignment w:val="baseline"/>
                    <w:rPr>
                      <w:rFonts w:asciiTheme="minorHAnsi" w:eastAsia="Verdana" w:hAnsiTheme="minorHAnsi" w:cstheme="minorHAnsi"/>
                      <w:color w:val="000000"/>
                      <w:spacing w:val="-2"/>
                      <w:lang w:val="es-PE"/>
                    </w:rPr>
                  </w:pPr>
                  <w:r w:rsidRPr="00D77F37">
                    <w:rPr>
                      <w:rFonts w:asciiTheme="minorHAnsi" w:eastAsia="Verdana" w:hAnsiTheme="minorHAnsi" w:cstheme="minorHAnsi"/>
                      <w:color w:val="000000"/>
                      <w:spacing w:val="-2"/>
                      <w:lang w:val="es-PE"/>
                    </w:rPr>
                    <w:t>1.2</w:t>
                  </w:r>
                </w:p>
              </w:tc>
              <w:tc>
                <w:tcPr>
                  <w:tcW w:w="2506" w:type="dxa"/>
                </w:tcPr>
                <w:p w14:paraId="1E8119FE" w14:textId="77777777" w:rsidR="00D77F37" w:rsidRPr="00D77F37" w:rsidRDefault="00D77F37" w:rsidP="00D77F37">
                  <w:pPr>
                    <w:spacing w:before="8" w:after="220"/>
                    <w:contextualSpacing/>
                    <w:textAlignment w:val="baseline"/>
                    <w:rPr>
                      <w:rFonts w:asciiTheme="minorHAnsi" w:eastAsia="Verdana" w:hAnsiTheme="minorHAnsi" w:cstheme="minorHAnsi"/>
                      <w:color w:val="000000"/>
                      <w:spacing w:val="-2"/>
                      <w:lang w:val="es-PE"/>
                    </w:rPr>
                  </w:pPr>
                  <w:r w:rsidRPr="00D77F37">
                    <w:rPr>
                      <w:rFonts w:asciiTheme="minorHAnsi" w:eastAsia="Verdana" w:hAnsiTheme="minorHAnsi" w:cstheme="minorHAnsi"/>
                      <w:color w:val="000000"/>
                      <w:spacing w:val="-2"/>
                      <w:lang w:val="es-PE"/>
                    </w:rPr>
                    <w:t>DNI:</w:t>
                  </w:r>
                </w:p>
              </w:tc>
              <w:tc>
                <w:tcPr>
                  <w:tcW w:w="5520" w:type="dxa"/>
                </w:tcPr>
                <w:p w14:paraId="59CEF0F3" w14:textId="2682A170" w:rsidR="00D77F37" w:rsidRPr="00D77F37" w:rsidRDefault="00D77F37" w:rsidP="00D77F37">
                  <w:pPr>
                    <w:spacing w:before="8" w:after="220"/>
                    <w:contextualSpacing/>
                    <w:textAlignment w:val="baseline"/>
                    <w:rPr>
                      <w:rFonts w:asciiTheme="minorHAnsi" w:eastAsia="Verdana" w:hAnsiTheme="minorHAnsi" w:cstheme="minorHAnsi"/>
                      <w:color w:val="000000"/>
                      <w:spacing w:val="-2"/>
                      <w:lang w:val="es-PE"/>
                    </w:rPr>
                  </w:pPr>
                  <w:r w:rsidRPr="00D77F37">
                    <w:rPr>
                      <w:rFonts w:asciiTheme="minorHAnsi" w:hAnsiTheme="minorHAnsi" w:cstheme="minorHAnsi"/>
                    </w:rPr>
                    <w:t>N°40607296</w:t>
                  </w:r>
                </w:p>
              </w:tc>
            </w:tr>
          </w:tbl>
          <w:p w14:paraId="295A164F" w14:textId="77777777" w:rsidR="003D1567" w:rsidRPr="00D77F37" w:rsidRDefault="003D1567" w:rsidP="0080072F">
            <w:pPr>
              <w:spacing w:before="8" w:after="220"/>
              <w:contextualSpacing/>
              <w:textAlignment w:val="baseline"/>
              <w:rPr>
                <w:rFonts w:asciiTheme="minorHAnsi" w:eastAsia="Verdana" w:hAnsiTheme="minorHAnsi" w:cstheme="minorHAnsi"/>
                <w:b/>
                <w:bCs/>
                <w:color w:val="000000"/>
                <w:spacing w:val="-2"/>
                <w:u w:val="single"/>
                <w:lang w:val="es-PE"/>
              </w:rPr>
            </w:pPr>
          </w:p>
          <w:p w14:paraId="0016A8D9" w14:textId="77777777" w:rsidR="003D1567" w:rsidRPr="00D77F37" w:rsidRDefault="003D1567" w:rsidP="0080072F">
            <w:pPr>
              <w:spacing w:before="8" w:after="220"/>
              <w:contextualSpacing/>
              <w:textAlignment w:val="baseline"/>
              <w:rPr>
                <w:rFonts w:asciiTheme="minorHAnsi" w:eastAsia="Verdana" w:hAnsiTheme="minorHAnsi" w:cstheme="minorHAnsi"/>
                <w:b/>
                <w:bCs/>
                <w:color w:val="000000"/>
                <w:spacing w:val="-2"/>
                <w:u w:val="single"/>
                <w:lang w:val="es-PE"/>
              </w:rPr>
            </w:pPr>
            <w:r w:rsidRPr="00D77F37">
              <w:rPr>
                <w:rFonts w:asciiTheme="minorHAnsi" w:eastAsia="Verdana" w:hAnsiTheme="minorHAnsi" w:cstheme="minorHAnsi"/>
                <w:b/>
                <w:bCs/>
                <w:color w:val="000000"/>
                <w:spacing w:val="-2"/>
                <w:u w:val="single"/>
                <w:lang w:val="es-PE"/>
              </w:rPr>
              <w:t>Numeral 2: Datos de El Comprador</w:t>
            </w:r>
          </w:p>
          <w:p w14:paraId="00583FA3" w14:textId="77777777" w:rsidR="003D1567" w:rsidRPr="00CF7B85" w:rsidRDefault="003D1567" w:rsidP="0080072F">
            <w:pPr>
              <w:spacing w:before="8" w:after="220"/>
              <w:contextualSpacing/>
              <w:textAlignment w:val="baseline"/>
              <w:rPr>
                <w:rFonts w:asciiTheme="minorHAnsi" w:eastAsia="Verdana" w:hAnsiTheme="minorHAnsi" w:cstheme="minorHAnsi"/>
                <w:b/>
                <w:bCs/>
                <w:color w:val="000000"/>
                <w:spacing w:val="-2"/>
                <w:u w:val="single"/>
                <w:lang w:val="es-PE"/>
              </w:rPr>
            </w:pPr>
          </w:p>
          <w:tbl>
            <w:tblPr>
              <w:tblStyle w:val="Tablaconcuadrcula"/>
              <w:tblW w:w="0" w:type="auto"/>
              <w:tblLayout w:type="fixed"/>
              <w:tblLook w:val="04A0" w:firstRow="1" w:lastRow="0" w:firstColumn="1" w:lastColumn="0" w:noHBand="0" w:noVBand="1"/>
            </w:tblPr>
            <w:tblGrid>
              <w:gridCol w:w="760"/>
              <w:gridCol w:w="2354"/>
              <w:gridCol w:w="5520"/>
            </w:tblGrid>
            <w:tr w:rsidR="003D1567" w:rsidRPr="00143466" w14:paraId="492BF565" w14:textId="77777777" w:rsidTr="0080072F">
              <w:tc>
                <w:tcPr>
                  <w:tcW w:w="760" w:type="dxa"/>
                </w:tcPr>
                <w:p w14:paraId="548E0989"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2.1</w:t>
                  </w:r>
                </w:p>
              </w:tc>
              <w:tc>
                <w:tcPr>
                  <w:tcW w:w="2354" w:type="dxa"/>
                </w:tcPr>
                <w:p w14:paraId="6810B28A"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Nombre</w:t>
                  </w:r>
                </w:p>
              </w:tc>
              <w:tc>
                <w:tcPr>
                  <w:tcW w:w="5520" w:type="dxa"/>
                </w:tcPr>
                <w:p w14:paraId="639E40E1" w14:textId="0FABCD11" w:rsidR="003D1567" w:rsidRPr="00CF7B85" w:rsidRDefault="009564F3" w:rsidP="0044377B">
                  <w:pPr>
                    <w:spacing w:before="8" w:after="220"/>
                    <w:contextualSpacing/>
                    <w:textAlignment w:val="baseline"/>
                    <w:rPr>
                      <w:rFonts w:asciiTheme="minorHAnsi" w:eastAsia="Verdana" w:hAnsiTheme="minorHAnsi" w:cstheme="minorHAnsi"/>
                      <w:b/>
                      <w:bCs/>
                      <w:color w:val="000000"/>
                      <w:spacing w:val="-2"/>
                      <w:lang w:val="es-PE"/>
                    </w:rPr>
                  </w:pPr>
                  <w:r>
                    <w:rPr>
                      <w:rFonts w:asciiTheme="minorHAnsi" w:eastAsia="Verdana" w:hAnsiTheme="minorHAnsi" w:cstheme="minorHAnsi"/>
                      <w:b/>
                      <w:bCs/>
                      <w:color w:val="000000"/>
                      <w:spacing w:val="-2"/>
                      <w:lang w:val="es-PE"/>
                    </w:rPr>
                    <w:t xml:space="preserve">Juan Pérez</w:t>
                  </w:r>
                </w:p>
              </w:tc>
            </w:tr>
            <w:tr w:rsidR="003D1567" w:rsidRPr="00143466" w14:paraId="3B3F16E8" w14:textId="77777777" w:rsidTr="0080072F">
              <w:tc>
                <w:tcPr>
                  <w:tcW w:w="760" w:type="dxa"/>
                </w:tcPr>
                <w:p w14:paraId="3671EE9F"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2.2</w:t>
                  </w:r>
                </w:p>
              </w:tc>
              <w:tc>
                <w:tcPr>
                  <w:tcW w:w="2354" w:type="dxa"/>
                </w:tcPr>
                <w:p w14:paraId="4BDC15D0"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DNI/CE:</w:t>
                  </w:r>
                </w:p>
              </w:tc>
              <w:tc>
                <w:tcPr>
                  <w:tcW w:w="5520" w:type="dxa"/>
                </w:tcPr>
                <w:p w14:paraId="553DB46A" w14:textId="4CE6D02E" w:rsidR="003D1567" w:rsidRPr="00CF7B85" w:rsidRDefault="009564F3" w:rsidP="0044377B">
                  <w:pPr>
                    <w:spacing w:before="8" w:after="220"/>
                    <w:contextualSpacing/>
                    <w:textAlignment w:val="baseline"/>
                    <w:rPr>
                      <w:rFonts w:asciiTheme="minorHAnsi" w:eastAsia="Verdana" w:hAnsiTheme="minorHAnsi" w:cstheme="minorHAnsi"/>
                      <w:color w:val="000000"/>
                      <w:spacing w:val="-2"/>
                      <w:lang w:val="es-PE"/>
                    </w:rPr>
                  </w:pPr>
                  <w:r>
                    <w:rPr>
                      <w:rFonts w:asciiTheme="minorHAnsi" w:eastAsia="Verdana" w:hAnsiTheme="minorHAnsi" w:cstheme="minorHAnsi"/>
                      <w:b/>
                      <w:bCs/>
                      <w:color w:val="000000"/>
                      <w:spacing w:val="-2"/>
                      <w:lang w:val="es-PE"/>
                    </w:rPr>
                    <w:t xml:space="preserve">12345678</w:t>
                  </w:r>
                </w:p>
              </w:tc>
            </w:tr>
            <w:tr w:rsidR="003D1567" w:rsidRPr="00143466" w14:paraId="315A65BD" w14:textId="77777777" w:rsidTr="0080072F">
              <w:tc>
                <w:tcPr>
                  <w:tcW w:w="760" w:type="dxa"/>
                </w:tcPr>
                <w:p w14:paraId="7E5E984C"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2.3</w:t>
                  </w:r>
                </w:p>
              </w:tc>
              <w:tc>
                <w:tcPr>
                  <w:tcW w:w="2354" w:type="dxa"/>
                </w:tcPr>
                <w:p w14:paraId="0E058988"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Ocupación/Profesión:</w:t>
                  </w:r>
                </w:p>
              </w:tc>
              <w:tc>
                <w:tcPr>
                  <w:tcW w:w="5520" w:type="dxa"/>
                </w:tcPr>
                <w:p w14:paraId="0579EBDE" w14:textId="4DCD47BB" w:rsidR="003D1567" w:rsidRPr="00CF7B85" w:rsidRDefault="009564F3" w:rsidP="0044377B">
                  <w:pPr>
                    <w:spacing w:before="8" w:after="220"/>
                    <w:contextualSpacing/>
                    <w:textAlignment w:val="baseline"/>
                    <w:rPr>
                      <w:rFonts w:asciiTheme="minorHAnsi" w:eastAsia="Verdana" w:hAnsiTheme="minorHAnsi" w:cstheme="minorHAnsi"/>
                      <w:color w:val="000000"/>
                      <w:spacing w:val="-2"/>
                      <w:lang w:val="es-PE"/>
                    </w:rPr>
                  </w:pPr>
                  <w:r>
                    <w:rPr>
                      <w:rFonts w:asciiTheme="minorHAnsi" w:eastAsia="Verdana" w:hAnsiTheme="minorHAnsi" w:cstheme="minorHAnsi"/>
                      <w:b/>
                      <w:bCs/>
                      <w:color w:val="000000"/>
                      <w:spacing w:val="-2"/>
                      <w:lang w:val="es-PE"/>
                    </w:rPr>
                    <w:t xml:space="preserve">Ingeniero</w:t>
                  </w:r>
                </w:p>
              </w:tc>
            </w:tr>
            <w:tr w:rsidR="003D1567" w:rsidRPr="00143466" w14:paraId="639F1462" w14:textId="77777777" w:rsidTr="0080072F">
              <w:tc>
                <w:tcPr>
                  <w:tcW w:w="760" w:type="dxa"/>
                </w:tcPr>
                <w:p w14:paraId="68983DAD"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2.4</w:t>
                  </w:r>
                </w:p>
              </w:tc>
              <w:tc>
                <w:tcPr>
                  <w:tcW w:w="2354" w:type="dxa"/>
                </w:tcPr>
                <w:p w14:paraId="338306C4"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Estado Civil:</w:t>
                  </w:r>
                </w:p>
              </w:tc>
              <w:tc>
                <w:tcPr>
                  <w:tcW w:w="5520" w:type="dxa"/>
                </w:tcPr>
                <w:p w14:paraId="44A75CC7" w14:textId="5745B4A9" w:rsidR="003D1567" w:rsidRPr="00CF7B85" w:rsidRDefault="009564F3" w:rsidP="0044377B">
                  <w:pPr>
                    <w:spacing w:before="8" w:after="220"/>
                    <w:contextualSpacing/>
                    <w:textAlignment w:val="baseline"/>
                    <w:rPr>
                      <w:rFonts w:asciiTheme="minorHAnsi" w:eastAsia="Verdana" w:hAnsiTheme="minorHAnsi" w:cstheme="minorHAnsi"/>
                      <w:color w:val="000000"/>
                      <w:spacing w:val="-2"/>
                      <w:lang w:val="es-PE"/>
                    </w:rPr>
                  </w:pPr>
                  <w:r>
                    <w:rPr>
                      <w:rFonts w:asciiTheme="minorHAnsi" w:eastAsia="Verdana" w:hAnsiTheme="minorHAnsi" w:cstheme="minorHAnsi"/>
                      <w:b/>
                      <w:bCs/>
                      <w:color w:val="000000"/>
                      <w:spacing w:val="-2"/>
                      <w:lang w:val="es-PE"/>
                    </w:rPr>
                    <w:t xml:space="preserve">Soltero</w:t>
                  </w:r>
                </w:p>
              </w:tc>
            </w:tr>
            <w:tr w:rsidR="003D1567" w:rsidRPr="00143466" w14:paraId="71C2A001" w14:textId="77777777" w:rsidTr="0080072F">
              <w:tc>
                <w:tcPr>
                  <w:tcW w:w="760" w:type="dxa"/>
                </w:tcPr>
                <w:p w14:paraId="68DDE87D"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2.5</w:t>
                  </w:r>
                </w:p>
              </w:tc>
              <w:tc>
                <w:tcPr>
                  <w:tcW w:w="2354" w:type="dxa"/>
                </w:tcPr>
                <w:p w14:paraId="242CEB0A"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Domicilio:</w:t>
                  </w:r>
                </w:p>
              </w:tc>
              <w:tc>
                <w:tcPr>
                  <w:tcW w:w="5520" w:type="dxa"/>
                </w:tcPr>
                <w:p w14:paraId="6A419A20" w14:textId="2830AE88" w:rsidR="003D1567" w:rsidRPr="00CF7B85" w:rsidRDefault="009564F3" w:rsidP="0044377B">
                  <w:pPr>
                    <w:spacing w:before="8" w:after="220"/>
                    <w:contextualSpacing/>
                    <w:textAlignment w:val="baseline"/>
                    <w:rPr>
                      <w:rFonts w:asciiTheme="minorHAnsi" w:eastAsia="Verdana" w:hAnsiTheme="minorHAnsi" w:cstheme="minorHAnsi"/>
                      <w:color w:val="000000"/>
                      <w:spacing w:val="-2"/>
                      <w:lang w:val="es-PE"/>
                    </w:rPr>
                  </w:pPr>
                  <w:r>
                    <w:rPr>
                      <w:rFonts w:asciiTheme="minorHAnsi" w:eastAsia="Verdana" w:hAnsiTheme="minorHAnsi" w:cstheme="minorHAnsi"/>
                      <w:b/>
                      <w:bCs/>
                      <w:color w:val="000000"/>
                      <w:spacing w:val="-2"/>
                      <w:lang w:val="es-PE"/>
                    </w:rPr>
                    <w:t xml:space="preserve">Calle Falsa 123</w:t>
                  </w:r>
                </w:p>
              </w:tc>
            </w:tr>
            <w:tr w:rsidR="003D1567" w:rsidRPr="00143466" w14:paraId="1122BFEB" w14:textId="77777777" w:rsidTr="0080072F">
              <w:tc>
                <w:tcPr>
                  <w:tcW w:w="760" w:type="dxa"/>
                </w:tcPr>
                <w:p w14:paraId="52813329" w14:textId="77777777" w:rsidR="003D1567" w:rsidRPr="0097584E"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97584E">
                    <w:rPr>
                      <w:rFonts w:asciiTheme="minorHAnsi" w:eastAsia="Verdana" w:hAnsiTheme="minorHAnsi" w:cstheme="minorHAnsi"/>
                      <w:color w:val="000000"/>
                      <w:spacing w:val="-2"/>
                      <w:lang w:val="es-PE"/>
                    </w:rPr>
                    <w:t>2.6</w:t>
                  </w:r>
                </w:p>
              </w:tc>
              <w:tc>
                <w:tcPr>
                  <w:tcW w:w="2354" w:type="dxa"/>
                </w:tcPr>
                <w:p w14:paraId="41947BD8" w14:textId="77777777" w:rsidR="003D1567" w:rsidRPr="0097584E"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97584E">
                    <w:rPr>
                      <w:rFonts w:asciiTheme="minorHAnsi" w:eastAsia="Verdana" w:hAnsiTheme="minorHAnsi" w:cstheme="minorHAnsi"/>
                      <w:color w:val="000000"/>
                      <w:spacing w:val="-2"/>
                      <w:lang w:val="es-PE"/>
                    </w:rPr>
                    <w:t>Correo:</w:t>
                  </w:r>
                </w:p>
              </w:tc>
              <w:tc>
                <w:tcPr>
                  <w:tcW w:w="5520" w:type="dxa"/>
                </w:tcPr>
                <w:p w14:paraId="785FE009" w14:textId="6EA469E6" w:rsidR="003D1567" w:rsidRPr="00CF7B85" w:rsidRDefault="009564F3" w:rsidP="0044377B">
                  <w:pPr>
                    <w:spacing w:before="8" w:after="220"/>
                    <w:contextualSpacing/>
                    <w:textAlignment w:val="baseline"/>
                    <w:rPr>
                      <w:rFonts w:asciiTheme="minorHAnsi" w:eastAsia="Verdana" w:hAnsiTheme="minorHAnsi" w:cstheme="minorHAnsi"/>
                      <w:color w:val="000000"/>
                      <w:spacing w:val="-2"/>
                      <w:lang w:val="es-PE"/>
                    </w:rPr>
                  </w:pPr>
                  <w:r>
                    <w:rPr>
                      <w:rFonts w:asciiTheme="minorHAnsi" w:eastAsia="Verdana" w:hAnsiTheme="minorHAnsi" w:cstheme="minorHAnsi"/>
                      <w:b/>
                      <w:bCs/>
                      <w:color w:val="000000"/>
                      <w:spacing w:val="-2"/>
                      <w:lang w:val="es-PE"/>
                    </w:rPr>
                    <w:t xml:space="preserve">juan.perez@example.com</w:t>
                  </w:r>
                </w:p>
              </w:tc>
            </w:tr>
            <w:tr w:rsidR="005A79B1" w:rsidRPr="00143466" w14:paraId="42D45C51" w14:textId="77777777" w:rsidTr="0080072F">
              <w:tc>
                <w:tcPr>
                  <w:tcW w:w="760" w:type="dxa"/>
                </w:tcPr>
                <w:p w14:paraId="772527C5" w14:textId="27D0D20E" w:rsidR="005A79B1" w:rsidRPr="00905C8F" w:rsidRDefault="005A79B1" w:rsidP="005A79B1">
                  <w:pPr>
                    <w:spacing w:before="8" w:after="220"/>
                    <w:contextualSpacing/>
                    <w:textAlignment w:val="baseline"/>
                    <w:rPr>
                      <w:rFonts w:asciiTheme="minorHAnsi" w:eastAsia="Verdana" w:hAnsiTheme="minorHAnsi" w:cstheme="minorHAnsi"/>
                      <w:color w:val="000000"/>
                      <w:spacing w:val="-2"/>
                      <w:lang w:val="es-PE"/>
                    </w:rPr>
                  </w:pPr>
                  <w:r w:rsidRPr="00FA6E64">
                    <w:rPr>
                      <w:rFonts w:eastAsia="Verdana" w:cstheme="minorHAnsi"/>
                      <w:color w:val="000000"/>
                      <w:spacing w:val="-2"/>
                    </w:rPr>
                    <w:t>2.7</w:t>
                  </w:r>
                </w:p>
              </w:tc>
              <w:tc>
                <w:tcPr>
                  <w:tcW w:w="2354" w:type="dxa"/>
                </w:tcPr>
                <w:p w14:paraId="6773B50A" w14:textId="47BE5323" w:rsidR="005A79B1" w:rsidRPr="00905C8F" w:rsidRDefault="005A79B1" w:rsidP="005A79B1">
                  <w:pPr>
                    <w:spacing w:before="8" w:after="220"/>
                    <w:contextualSpacing/>
                    <w:textAlignment w:val="baseline"/>
                    <w:rPr>
                      <w:rFonts w:asciiTheme="minorHAnsi" w:eastAsia="Verdana" w:hAnsiTheme="minorHAnsi" w:cstheme="minorHAnsi"/>
                      <w:color w:val="000000"/>
                      <w:spacing w:val="-2"/>
                      <w:lang w:val="es-PE"/>
                    </w:rPr>
                  </w:pPr>
                  <w:r w:rsidRPr="00FA6E64">
                    <w:rPr>
                      <w:rFonts w:eastAsia="Verdana" w:cstheme="minorHAnsi"/>
                      <w:color w:val="000000"/>
                      <w:spacing w:val="-2"/>
                    </w:rPr>
                    <w:t>Teléfono Celular</w:t>
                  </w:r>
                </w:p>
              </w:tc>
              <w:tc>
                <w:tcPr>
                  <w:tcW w:w="5520" w:type="dxa"/>
                </w:tcPr>
                <w:p w14:paraId="5CF51FDD" w14:textId="347F9C3C" w:rsidR="005A79B1" w:rsidRPr="00905C8F" w:rsidRDefault="009564F3" w:rsidP="005A79B1">
                  <w:pPr>
                    <w:spacing w:before="8" w:after="220"/>
                    <w:contextualSpacing/>
                    <w:textAlignment w:val="baseline"/>
                    <w:rPr>
                      <w:rFonts w:eastAsia="Verdana" w:cstheme="minorHAnsi"/>
                      <w:color w:val="000000"/>
                      <w:spacing w:val="-2"/>
                      <w:lang w:val="es-PE"/>
                    </w:rPr>
                  </w:pPr>
                  <w:r>
                    <w:rPr>
                      <w:rFonts w:asciiTheme="minorHAnsi" w:eastAsia="Verdana" w:hAnsiTheme="minorHAnsi" w:cstheme="minorHAnsi"/>
                      <w:b/>
                      <w:bCs/>
                      <w:color w:val="000000"/>
                      <w:spacing w:val="-2"/>
                      <w:lang w:val="es-PE"/>
                    </w:rPr>
                    <w:t xml:space="preserve">123456789</w:t>
                  </w:r>
                </w:p>
              </w:tc>
            </w:tr>
          </w:tbl>
          <w:p w14:paraId="7D295D94" w14:textId="77777777" w:rsidR="003D1567" w:rsidRPr="00CF7B85" w:rsidRDefault="003D1567" w:rsidP="0080072F">
            <w:pPr>
              <w:spacing w:before="8" w:after="220"/>
              <w:contextualSpacing/>
              <w:textAlignment w:val="baseline"/>
              <w:rPr>
                <w:rFonts w:asciiTheme="minorHAnsi" w:eastAsia="Verdana" w:hAnsiTheme="minorHAnsi" w:cstheme="minorHAnsi"/>
                <w:color w:val="000000"/>
                <w:spacing w:val="-2"/>
                <w:lang w:val="es-PE"/>
              </w:rPr>
            </w:pPr>
          </w:p>
          <w:tbl>
            <w:tblPr>
              <w:tblStyle w:val="Tablaconcuadrcula"/>
              <w:tblW w:w="0" w:type="auto"/>
              <w:tblLayout w:type="fixed"/>
              <w:tblLook w:val="04A0" w:firstRow="1" w:lastRow="0" w:firstColumn="1" w:lastColumn="0" w:noHBand="0" w:noVBand="1"/>
            </w:tblPr>
            <w:tblGrid>
              <w:gridCol w:w="760"/>
              <w:gridCol w:w="2354"/>
              <w:gridCol w:w="5520"/>
            </w:tblGrid>
            <w:tr w:rsidR="003D1567" w:rsidRPr="00143466" w14:paraId="5CEFD758" w14:textId="77777777" w:rsidTr="0080072F">
              <w:tc>
                <w:tcPr>
                  <w:tcW w:w="760" w:type="dxa"/>
                </w:tcPr>
                <w:p w14:paraId="36F7F459"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2.1</w:t>
                  </w:r>
                </w:p>
              </w:tc>
              <w:tc>
                <w:tcPr>
                  <w:tcW w:w="2354" w:type="dxa"/>
                </w:tcPr>
                <w:p w14:paraId="6165BE4A"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Nombres:</w:t>
                  </w:r>
                </w:p>
              </w:tc>
              <w:tc>
                <w:tcPr>
                  <w:tcW w:w="5520" w:type="dxa"/>
                </w:tcPr>
                <w:p w14:paraId="1742136C" w14:textId="152E8337" w:rsidR="003D1567" w:rsidRPr="00CF7B85" w:rsidRDefault="009564F3" w:rsidP="0044377B">
                  <w:pPr>
                    <w:spacing w:before="8" w:after="220"/>
                    <w:contextualSpacing/>
                    <w:textAlignment w:val="baseline"/>
                    <w:rPr>
                      <w:rFonts w:asciiTheme="minorHAnsi" w:eastAsia="Verdana" w:hAnsiTheme="minorHAnsi" w:cstheme="minorHAnsi"/>
                      <w:b/>
                      <w:bCs/>
                      <w:color w:val="000000"/>
                      <w:spacing w:val="-2"/>
                      <w:lang w:val="es-PE"/>
                    </w:rPr>
                  </w:pPr>
                  <w:r>
                    <w:rPr>
                      <w:rFonts w:asciiTheme="minorHAnsi" w:eastAsia="Verdana" w:hAnsiTheme="minorHAnsi" w:cstheme="minorHAnsi"/>
                      <w:b/>
                      <w:bCs/>
                      <w:color w:val="000000"/>
                      <w:spacing w:val="-2"/>
                      <w:lang w:val="es-PE"/>
                    </w:rPr>
                    <w:t xml:space="preserve">María Gómez</w:t>
                  </w:r>
                </w:p>
              </w:tc>
            </w:tr>
            <w:tr w:rsidR="005A79B1" w:rsidRPr="00143466" w14:paraId="525C3350" w14:textId="77777777" w:rsidTr="0080072F">
              <w:tc>
                <w:tcPr>
                  <w:tcW w:w="760" w:type="dxa"/>
                </w:tcPr>
                <w:p w14:paraId="78254540" w14:textId="77777777" w:rsidR="005A79B1" w:rsidRPr="00CF7B85" w:rsidRDefault="005A79B1" w:rsidP="005A79B1">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2.2</w:t>
                  </w:r>
                </w:p>
              </w:tc>
              <w:tc>
                <w:tcPr>
                  <w:tcW w:w="2354" w:type="dxa"/>
                </w:tcPr>
                <w:p w14:paraId="48DE92DF" w14:textId="77777777" w:rsidR="005A79B1" w:rsidRPr="00CF7B85" w:rsidRDefault="005A79B1" w:rsidP="005A79B1">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DNI/CE:</w:t>
                  </w:r>
                </w:p>
              </w:tc>
              <w:tc>
                <w:tcPr>
                  <w:tcW w:w="5520" w:type="dxa"/>
                </w:tcPr>
                <w:p w14:paraId="1DB56123" w14:textId="4437311B" w:rsidR="005A79B1" w:rsidRPr="00CF7B85" w:rsidRDefault="009564F3" w:rsidP="005A79B1">
                  <w:pPr>
                    <w:spacing w:before="8" w:after="220"/>
                    <w:contextualSpacing/>
                    <w:textAlignment w:val="baseline"/>
                    <w:rPr>
                      <w:rFonts w:asciiTheme="minorHAnsi" w:eastAsia="Verdana" w:hAnsiTheme="minorHAnsi" w:cstheme="minorHAnsi"/>
                      <w:color w:val="000000"/>
                      <w:spacing w:val="-2"/>
                      <w:lang w:val="es-PE"/>
                    </w:rPr>
                  </w:pPr>
                  <w:r>
                    <w:rPr>
                      <w:rFonts w:asciiTheme="minorHAnsi" w:eastAsia="Verdana" w:hAnsiTheme="minorHAnsi" w:cstheme="minorHAnsi"/>
                      <w:b/>
                      <w:bCs/>
                      <w:color w:val="000000"/>
                      <w:spacing w:val="-2"/>
                      <w:lang w:val="es-PE"/>
                    </w:rPr>
                    <w:t xml:space="preserve">87654321</w:t>
                  </w:r>
                </w:p>
              </w:tc>
            </w:tr>
            <w:tr w:rsidR="005A79B1" w:rsidRPr="00143466" w14:paraId="77C1D1FE" w14:textId="77777777" w:rsidTr="0080072F">
              <w:tc>
                <w:tcPr>
                  <w:tcW w:w="760" w:type="dxa"/>
                </w:tcPr>
                <w:p w14:paraId="3629555C" w14:textId="77777777" w:rsidR="005A79B1" w:rsidRPr="00CF7B85" w:rsidRDefault="005A79B1" w:rsidP="005A79B1">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2.3</w:t>
                  </w:r>
                </w:p>
              </w:tc>
              <w:tc>
                <w:tcPr>
                  <w:tcW w:w="2354" w:type="dxa"/>
                </w:tcPr>
                <w:p w14:paraId="6ABC8755" w14:textId="77777777" w:rsidR="005A79B1" w:rsidRPr="00CF7B85" w:rsidRDefault="005A79B1" w:rsidP="005A79B1">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Ocupación/Profesión:</w:t>
                  </w:r>
                </w:p>
              </w:tc>
              <w:tc>
                <w:tcPr>
                  <w:tcW w:w="5520" w:type="dxa"/>
                </w:tcPr>
                <w:p w14:paraId="5DA0AAB5" w14:textId="4EAFA8A6" w:rsidR="005A79B1" w:rsidRPr="00CF7B85" w:rsidRDefault="009564F3" w:rsidP="005A79B1">
                  <w:pPr>
                    <w:spacing w:before="8" w:after="220"/>
                    <w:contextualSpacing/>
                    <w:textAlignment w:val="baseline"/>
                    <w:rPr>
                      <w:rFonts w:asciiTheme="minorHAnsi" w:eastAsia="Verdana" w:hAnsiTheme="minorHAnsi" w:cstheme="minorHAnsi"/>
                      <w:color w:val="000000"/>
                      <w:spacing w:val="-2"/>
                      <w:lang w:val="es-PE"/>
                    </w:rPr>
                  </w:pPr>
                  <w:r>
                    <w:rPr>
                      <w:rFonts w:asciiTheme="minorHAnsi" w:eastAsia="Verdana" w:hAnsiTheme="minorHAnsi" w:cstheme="minorHAnsi"/>
                      <w:b/>
                      <w:bCs/>
                      <w:color w:val="000000"/>
                      <w:spacing w:val="-2"/>
                      <w:lang w:val="es-PE"/>
                    </w:rPr>
                    <w:t xml:space="preserve">Abogada</w:t>
                  </w:r>
                </w:p>
              </w:tc>
            </w:tr>
            <w:tr w:rsidR="005A79B1" w:rsidRPr="00143466" w14:paraId="031A9304" w14:textId="77777777" w:rsidTr="0080072F">
              <w:tc>
                <w:tcPr>
                  <w:tcW w:w="760" w:type="dxa"/>
                </w:tcPr>
                <w:p w14:paraId="61A20138" w14:textId="77777777" w:rsidR="005A79B1" w:rsidRPr="00CF7B85" w:rsidRDefault="005A79B1" w:rsidP="005A79B1">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2.4</w:t>
                  </w:r>
                </w:p>
              </w:tc>
              <w:tc>
                <w:tcPr>
                  <w:tcW w:w="2354" w:type="dxa"/>
                </w:tcPr>
                <w:p w14:paraId="1F15BC9A" w14:textId="77777777" w:rsidR="005A79B1" w:rsidRPr="00CF7B85" w:rsidRDefault="005A79B1" w:rsidP="005A79B1">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Estado Civil:</w:t>
                  </w:r>
                </w:p>
              </w:tc>
              <w:tc>
                <w:tcPr>
                  <w:tcW w:w="5520" w:type="dxa"/>
                </w:tcPr>
                <w:p w14:paraId="1FF13212" w14:textId="634CB4F8" w:rsidR="005A79B1" w:rsidRPr="00CF7B85" w:rsidRDefault="009564F3" w:rsidP="005A79B1">
                  <w:pPr>
                    <w:spacing w:before="8" w:after="220"/>
                    <w:contextualSpacing/>
                    <w:textAlignment w:val="baseline"/>
                    <w:rPr>
                      <w:rFonts w:asciiTheme="minorHAnsi" w:eastAsia="Verdana" w:hAnsiTheme="minorHAnsi" w:cstheme="minorHAnsi"/>
                      <w:color w:val="000000"/>
                      <w:spacing w:val="-2"/>
                      <w:lang w:val="es-PE"/>
                    </w:rPr>
                  </w:pPr>
                  <w:r>
                    <w:rPr>
                      <w:rFonts w:asciiTheme="minorHAnsi" w:eastAsia="Verdana" w:hAnsiTheme="minorHAnsi" w:cstheme="minorHAnsi"/>
                      <w:b/>
                      <w:bCs/>
                      <w:color w:val="000000"/>
                      <w:spacing w:val="-2"/>
                      <w:lang w:val="es-PE"/>
                    </w:rPr>
                    <w:t xml:space="preserve">Casada</w:t>
                  </w:r>
                </w:p>
              </w:tc>
            </w:tr>
            <w:tr w:rsidR="005A79B1" w:rsidRPr="00143466" w14:paraId="48099D05" w14:textId="77777777" w:rsidTr="0080072F">
              <w:tc>
                <w:tcPr>
                  <w:tcW w:w="760" w:type="dxa"/>
                </w:tcPr>
                <w:p w14:paraId="2D86B5F4" w14:textId="77777777" w:rsidR="005A79B1" w:rsidRPr="00CF7B85" w:rsidRDefault="005A79B1" w:rsidP="005A79B1">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2.5</w:t>
                  </w:r>
                </w:p>
              </w:tc>
              <w:tc>
                <w:tcPr>
                  <w:tcW w:w="2354" w:type="dxa"/>
                </w:tcPr>
                <w:p w14:paraId="23FF1FA5" w14:textId="77777777" w:rsidR="005A79B1" w:rsidRPr="00CF7B85" w:rsidRDefault="005A79B1" w:rsidP="005A79B1">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Domicilio:</w:t>
                  </w:r>
                </w:p>
              </w:tc>
              <w:tc>
                <w:tcPr>
                  <w:tcW w:w="5520" w:type="dxa"/>
                </w:tcPr>
                <w:p w14:paraId="0D6DCACC" w14:textId="5088A3DA" w:rsidR="005A79B1" w:rsidRPr="00CF7B85" w:rsidRDefault="009564F3" w:rsidP="005A79B1">
                  <w:pPr>
                    <w:spacing w:before="8" w:after="220"/>
                    <w:contextualSpacing/>
                    <w:textAlignment w:val="baseline"/>
                    <w:rPr>
                      <w:rFonts w:asciiTheme="minorHAnsi" w:eastAsia="Verdana" w:hAnsiTheme="minorHAnsi" w:cstheme="minorHAnsi"/>
                      <w:color w:val="000000"/>
                      <w:spacing w:val="-2"/>
                      <w:lang w:val="es-PE"/>
                    </w:rPr>
                  </w:pPr>
                  <w:r>
                    <w:rPr>
                      <w:rFonts w:asciiTheme="minorHAnsi" w:eastAsia="Verdana" w:hAnsiTheme="minorHAnsi" w:cstheme="minorHAnsi"/>
                      <w:b/>
                      <w:bCs/>
                      <w:color w:val="000000"/>
                      <w:spacing w:val="-2"/>
                      <w:lang w:val="es-PE"/>
                    </w:rPr>
                    <w:t xml:space="preserve">Avenida Siempre Viva 456</w:t>
                  </w:r>
                </w:p>
              </w:tc>
            </w:tr>
            <w:tr w:rsidR="005A79B1" w:rsidRPr="00143466" w14:paraId="73995D4D" w14:textId="77777777" w:rsidTr="0080072F">
              <w:tc>
                <w:tcPr>
                  <w:tcW w:w="760" w:type="dxa"/>
                </w:tcPr>
                <w:p w14:paraId="028947F0" w14:textId="22542E93" w:rsidR="005A79B1" w:rsidRPr="00905C8F" w:rsidRDefault="005A79B1" w:rsidP="005A79B1">
                  <w:pPr>
                    <w:spacing w:before="8" w:after="220"/>
                    <w:contextualSpacing/>
                    <w:textAlignment w:val="baseline"/>
                    <w:rPr>
                      <w:rFonts w:eastAsia="Verdana" w:cstheme="minorHAnsi"/>
                      <w:color w:val="000000"/>
                      <w:spacing w:val="-2"/>
                      <w:lang w:val="es-PE"/>
                    </w:rPr>
                  </w:pPr>
                  <w:r w:rsidRPr="0097584E">
                    <w:rPr>
                      <w:rFonts w:asciiTheme="minorHAnsi" w:eastAsia="Verdana" w:hAnsiTheme="minorHAnsi" w:cstheme="minorHAnsi"/>
                      <w:color w:val="000000"/>
                      <w:spacing w:val="-2"/>
                      <w:lang w:val="es-PE"/>
                    </w:rPr>
                    <w:t>2.6</w:t>
                  </w:r>
                </w:p>
              </w:tc>
              <w:tc>
                <w:tcPr>
                  <w:tcW w:w="2354" w:type="dxa"/>
                </w:tcPr>
                <w:p w14:paraId="679973A3" w14:textId="128B8CFB" w:rsidR="005A79B1" w:rsidRPr="00905C8F" w:rsidRDefault="005A79B1" w:rsidP="005A79B1">
                  <w:pPr>
                    <w:spacing w:before="8" w:after="220"/>
                    <w:contextualSpacing/>
                    <w:textAlignment w:val="baseline"/>
                    <w:rPr>
                      <w:rFonts w:eastAsia="Verdana" w:cstheme="minorHAnsi"/>
                      <w:color w:val="000000"/>
                      <w:spacing w:val="-2"/>
                      <w:lang w:val="es-PE"/>
                    </w:rPr>
                  </w:pPr>
                  <w:r w:rsidRPr="0097584E">
                    <w:rPr>
                      <w:rFonts w:asciiTheme="minorHAnsi" w:eastAsia="Verdana" w:hAnsiTheme="minorHAnsi" w:cstheme="minorHAnsi"/>
                      <w:color w:val="000000"/>
                      <w:spacing w:val="-2"/>
                      <w:lang w:val="es-PE"/>
                    </w:rPr>
                    <w:t>Correo:</w:t>
                  </w:r>
                </w:p>
              </w:tc>
              <w:tc>
                <w:tcPr>
                  <w:tcW w:w="5520" w:type="dxa"/>
                </w:tcPr>
                <w:p w14:paraId="04F62FED" w14:textId="773EDC8E" w:rsidR="005A79B1" w:rsidRPr="00905C8F" w:rsidRDefault="009564F3" w:rsidP="005A79B1">
                  <w:pPr>
                    <w:spacing w:before="8" w:after="220"/>
                    <w:contextualSpacing/>
                    <w:textAlignment w:val="baseline"/>
                    <w:rPr>
                      <w:rFonts w:eastAsia="Verdana" w:cstheme="minorHAnsi"/>
                      <w:color w:val="000000"/>
                      <w:spacing w:val="-2"/>
                      <w:lang w:val="es-PE"/>
                    </w:rPr>
                  </w:pPr>
                  <w:r>
                    <w:rPr>
                      <w:rFonts w:asciiTheme="minorHAnsi" w:eastAsia="Verdana" w:hAnsiTheme="minorHAnsi" w:cstheme="minorHAnsi"/>
                      <w:b/>
                      <w:bCs/>
                      <w:color w:val="000000"/>
                      <w:spacing w:val="-2"/>
                      <w:lang w:val="es-PE"/>
                    </w:rPr>
                    <w:t xml:space="preserve">maria.gomez@example.com</w:t>
                  </w:r>
                </w:p>
              </w:tc>
            </w:tr>
            <w:tr w:rsidR="005A79B1" w:rsidRPr="00143466" w14:paraId="7E60862A" w14:textId="77777777" w:rsidTr="0080072F">
              <w:tc>
                <w:tcPr>
                  <w:tcW w:w="760" w:type="dxa"/>
                </w:tcPr>
                <w:p w14:paraId="57FD940C" w14:textId="0EAC28EB" w:rsidR="005A79B1" w:rsidRPr="00905C8F" w:rsidRDefault="005A79B1" w:rsidP="005A79B1">
                  <w:pPr>
                    <w:spacing w:before="8" w:after="220"/>
                    <w:contextualSpacing/>
                    <w:textAlignment w:val="baseline"/>
                    <w:rPr>
                      <w:rFonts w:eastAsia="Verdana" w:cstheme="minorHAnsi"/>
                      <w:color w:val="000000"/>
                      <w:spacing w:val="-2"/>
                      <w:lang w:val="es-PE"/>
                    </w:rPr>
                  </w:pPr>
                  <w:r w:rsidRPr="00FA6E64">
                    <w:rPr>
                      <w:rFonts w:eastAsia="Verdana" w:cstheme="minorHAnsi"/>
                      <w:color w:val="000000"/>
                      <w:spacing w:val="-2"/>
                    </w:rPr>
                    <w:t>2.7</w:t>
                  </w:r>
                </w:p>
              </w:tc>
              <w:tc>
                <w:tcPr>
                  <w:tcW w:w="2354" w:type="dxa"/>
                </w:tcPr>
                <w:p w14:paraId="36256EB0" w14:textId="7DAA6787" w:rsidR="005A79B1" w:rsidRPr="00905C8F" w:rsidRDefault="005A79B1" w:rsidP="005A79B1">
                  <w:pPr>
                    <w:spacing w:before="8" w:after="220"/>
                    <w:contextualSpacing/>
                    <w:textAlignment w:val="baseline"/>
                    <w:rPr>
                      <w:rFonts w:eastAsia="Verdana" w:cstheme="minorHAnsi"/>
                      <w:color w:val="000000"/>
                      <w:spacing w:val="-2"/>
                      <w:lang w:val="es-PE"/>
                    </w:rPr>
                  </w:pPr>
                  <w:r w:rsidRPr="00FA6E64">
                    <w:rPr>
                      <w:rFonts w:eastAsia="Verdana" w:cstheme="minorHAnsi"/>
                      <w:color w:val="000000"/>
                      <w:spacing w:val="-2"/>
                    </w:rPr>
                    <w:t>Tel</w:t>
                  </w:r>
                  <w:r w:rsidRPr="003C2B3D">
                    <w:rPr>
                      <w:rFonts w:asciiTheme="minorHAnsi" w:eastAsia="Verdana" w:hAnsiTheme="minorHAnsi" w:cstheme="minorHAnsi"/>
                      <w:color w:val="000000"/>
                      <w:spacing w:val="-2"/>
                      <w:lang w:val="es-PE"/>
                    </w:rPr>
                    <w:t>éfono Celular</w:t>
                  </w:r>
                </w:p>
              </w:tc>
              <w:tc>
                <w:tcPr>
                  <w:tcW w:w="5520" w:type="dxa"/>
                </w:tcPr>
                <w:p w14:paraId="5514146D" w14:textId="3A5CD937" w:rsidR="005A79B1" w:rsidRPr="00905C8F" w:rsidRDefault="009564F3" w:rsidP="005A79B1">
                  <w:pPr>
                    <w:spacing w:before="8" w:after="220"/>
                    <w:contextualSpacing/>
                    <w:textAlignment w:val="baseline"/>
                    <w:rPr>
                      <w:rFonts w:eastAsia="Verdana" w:cstheme="minorHAnsi"/>
                      <w:color w:val="000000"/>
                      <w:spacing w:val="-2"/>
                      <w:lang w:val="es-PE"/>
                    </w:rPr>
                  </w:pPr>
                  <w:r>
                    <w:rPr>
                      <w:rFonts w:asciiTheme="minorHAnsi" w:eastAsia="Verdana" w:hAnsiTheme="minorHAnsi" w:cstheme="minorHAnsi"/>
                      <w:b/>
                      <w:bCs/>
                      <w:color w:val="000000"/>
                      <w:spacing w:val="-2"/>
                      <w:lang w:val="es-PE"/>
                    </w:rPr>
                    <w:t xml:space="preserve">987654321</w:t>
                  </w:r>
                </w:p>
              </w:tc>
            </w:tr>
          </w:tbl>
          <w:p w14:paraId="33D9A966" w14:textId="77777777" w:rsidR="003D1567" w:rsidRPr="00CF7B85" w:rsidRDefault="003D1567" w:rsidP="0044377B">
            <w:pPr>
              <w:spacing w:before="8" w:after="220"/>
              <w:contextualSpacing/>
              <w:textAlignment w:val="baseline"/>
              <w:rPr>
                <w:rFonts w:asciiTheme="minorHAnsi" w:eastAsia="Verdana" w:hAnsiTheme="minorHAnsi" w:cstheme="minorHAnsi"/>
                <w:b/>
                <w:bCs/>
                <w:color w:val="000000"/>
                <w:spacing w:val="-2"/>
                <w:u w:val="single"/>
                <w:lang w:val="es-PE"/>
              </w:rPr>
            </w:pPr>
          </w:p>
          <w:p w14:paraId="20E484F1" w14:textId="4334369E" w:rsidR="003D1567" w:rsidRPr="00CF7B85" w:rsidRDefault="003D1567" w:rsidP="0044377B">
            <w:pPr>
              <w:spacing w:before="8" w:after="220"/>
              <w:contextualSpacing/>
              <w:textAlignment w:val="baseline"/>
              <w:rPr>
                <w:rFonts w:asciiTheme="minorHAnsi" w:eastAsia="Verdana" w:hAnsiTheme="minorHAnsi" w:cstheme="minorHAnsi"/>
                <w:b/>
                <w:bCs/>
                <w:color w:val="000000"/>
                <w:spacing w:val="-2"/>
                <w:u w:val="single"/>
                <w:lang w:val="es-PE"/>
              </w:rPr>
            </w:pPr>
            <w:r w:rsidRPr="00CF7B85">
              <w:rPr>
                <w:rFonts w:asciiTheme="minorHAnsi" w:eastAsia="Verdana" w:hAnsiTheme="minorHAnsi" w:cstheme="minorHAnsi"/>
                <w:b/>
                <w:bCs/>
                <w:color w:val="000000"/>
                <w:spacing w:val="-2"/>
                <w:u w:val="single"/>
                <w:lang w:val="es-PE"/>
              </w:rPr>
              <w:t>Numeral 3: Datos del</w:t>
            </w:r>
            <w:r w:rsidR="005753EC">
              <w:rPr>
                <w:rFonts w:asciiTheme="minorHAnsi" w:eastAsia="Verdana" w:hAnsiTheme="minorHAnsi" w:cstheme="minorHAnsi"/>
                <w:b/>
                <w:bCs/>
                <w:color w:val="000000"/>
                <w:spacing w:val="-2"/>
                <w:u w:val="single"/>
                <w:lang w:val="es-PE"/>
              </w:rPr>
              <w:t>/los</w:t>
            </w:r>
            <w:r w:rsidRPr="00CF7B85">
              <w:rPr>
                <w:rFonts w:asciiTheme="minorHAnsi" w:eastAsia="Verdana" w:hAnsiTheme="minorHAnsi" w:cstheme="minorHAnsi"/>
                <w:b/>
                <w:bCs/>
                <w:color w:val="000000"/>
                <w:spacing w:val="-2"/>
                <w:u w:val="single"/>
                <w:lang w:val="es-PE"/>
              </w:rPr>
              <w:t xml:space="preserve"> lote</w:t>
            </w:r>
            <w:r w:rsidR="0089380C">
              <w:rPr>
                <w:rFonts w:asciiTheme="minorHAnsi" w:eastAsia="Verdana" w:hAnsiTheme="minorHAnsi" w:cstheme="minorHAnsi"/>
                <w:b/>
                <w:bCs/>
                <w:color w:val="000000"/>
                <w:spacing w:val="-2"/>
                <w:u w:val="single"/>
                <w:lang w:val="es-PE"/>
              </w:rPr>
              <w:t>(s)</w:t>
            </w:r>
          </w:p>
          <w:p w14:paraId="79CCDB21" w14:textId="77777777" w:rsidR="003D1567" w:rsidRPr="00CF7B85" w:rsidRDefault="003D1567" w:rsidP="0044377B">
            <w:pPr>
              <w:spacing w:before="8" w:after="220"/>
              <w:contextualSpacing/>
              <w:textAlignment w:val="baseline"/>
              <w:rPr>
                <w:rFonts w:asciiTheme="minorHAnsi" w:eastAsia="Verdana" w:hAnsiTheme="minorHAnsi" w:cstheme="minorHAnsi"/>
                <w:b/>
                <w:bCs/>
                <w:color w:val="000000"/>
                <w:spacing w:val="-2"/>
                <w:u w:val="single"/>
                <w:lang w:val="es-PE"/>
              </w:rPr>
            </w:pPr>
          </w:p>
          <w:tbl>
            <w:tblPr>
              <w:tblStyle w:val="Tablaconcuadrcula"/>
              <w:tblW w:w="0" w:type="auto"/>
              <w:tblLayout w:type="fixed"/>
              <w:tblLook w:val="04A0" w:firstRow="1" w:lastRow="0" w:firstColumn="1" w:lastColumn="0" w:noHBand="0" w:noVBand="1"/>
            </w:tblPr>
            <w:tblGrid>
              <w:gridCol w:w="760"/>
              <w:gridCol w:w="7874"/>
            </w:tblGrid>
            <w:tr w:rsidR="008B68B5" w:rsidRPr="00143466" w14:paraId="51C59228" w14:textId="77777777" w:rsidTr="00736E5A">
              <w:tc>
                <w:tcPr>
                  <w:tcW w:w="760" w:type="dxa"/>
                </w:tcPr>
                <w:p w14:paraId="42FF6910" w14:textId="77777777" w:rsidR="008B68B5" w:rsidRPr="00CF7B85" w:rsidRDefault="008B68B5"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3.1</w:t>
                  </w:r>
                </w:p>
              </w:tc>
              <w:tc>
                <w:tcPr>
                  <w:tcW w:w="7874" w:type="dxa"/>
                </w:tcPr>
                <w:tbl>
                  <w:tblPr>
                    <w:tblStyle w:val="Tablaconcuadrcula"/>
                    <w:tblW w:w="0" w:type="auto"/>
                    <w:tblLayout w:type="fixed"/>
                    <w:tblLook w:val="04A0" w:firstRow="1" w:lastRow="0" w:firstColumn="1" w:lastColumn="0" w:noHBand="0" w:noVBand="1"/>
                  </w:tblPr>
                  <w:tblGrid>
                    <w:gridCol w:w="1616"/>
                    <w:gridCol w:w="1843"/>
                  </w:tblGrid>
                  <w:tr w:rsidR="00BE5775" w14:paraId="039A02FA" w14:textId="77777777" w:rsidTr="00DF2872">
                    <w:tc>
                      <w:tcPr>
                        <w:tcW w:w="1616" w:type="dxa"/>
                      </w:tcPr>
                      <w:p w14:paraId="5EAE8F65" w14:textId="768B8268" w:rsidR="00BE5775" w:rsidRPr="00CC6858" w:rsidRDefault="00BE5775" w:rsidP="0044377B">
                        <w:pPr>
                          <w:spacing w:before="8" w:after="220"/>
                          <w:contextualSpacing/>
                          <w:jc w:val="center"/>
                          <w:textAlignment w:val="baseline"/>
                          <w:rPr>
                            <w:rFonts w:eastAsia="Verdana" w:cstheme="minorHAnsi"/>
                            <w:color w:val="000000"/>
                            <w:spacing w:val="-2"/>
                            <w:lang w:val="es-PE"/>
                          </w:rPr>
                        </w:pPr>
                        <w:r w:rsidRPr="00CF7B85">
                          <w:rPr>
                            <w:rFonts w:asciiTheme="minorHAnsi" w:eastAsia="Verdana" w:hAnsiTheme="minorHAnsi" w:cstheme="minorHAnsi"/>
                            <w:color w:val="000000"/>
                            <w:spacing w:val="-2"/>
                            <w:lang w:val="es-PE"/>
                          </w:rPr>
                          <w:t>Número</w:t>
                        </w:r>
                        <w:r w:rsidR="00D0550A">
                          <w:rPr>
                            <w:rFonts w:asciiTheme="minorHAnsi" w:eastAsia="Verdana" w:hAnsiTheme="minorHAnsi" w:cstheme="minorHAnsi"/>
                            <w:color w:val="000000"/>
                            <w:spacing w:val="-2"/>
                            <w:lang w:val="es-PE"/>
                          </w:rPr>
                          <w:t xml:space="preserve"> Lote</w:t>
                        </w:r>
                      </w:p>
                    </w:tc>
                    <w:tc>
                      <w:tcPr>
                        <w:tcW w:w="1843" w:type="dxa"/>
                      </w:tcPr>
                      <w:p w14:paraId="69BFF154" w14:textId="188B71D7" w:rsidR="00BE5775" w:rsidRPr="00DF2872" w:rsidRDefault="00BE5775" w:rsidP="0044377B">
                        <w:pPr>
                          <w:spacing w:before="8" w:after="220"/>
                          <w:contextualSpacing/>
                          <w:jc w:val="center"/>
                          <w:textAlignment w:val="baseline"/>
                          <w:rPr>
                            <w:rFonts w:eastAsia="Verdana" w:cstheme="minorHAnsi"/>
                            <w:color w:val="000000"/>
                            <w:spacing w:val="-2"/>
                            <w:lang w:val="es-PE"/>
                          </w:rPr>
                        </w:pPr>
                        <w:r w:rsidRPr="00CF7B85">
                          <w:rPr>
                            <w:rFonts w:asciiTheme="minorHAnsi" w:eastAsia="Verdana" w:hAnsiTheme="minorHAnsi" w:cstheme="minorHAnsi"/>
                            <w:color w:val="000000"/>
                            <w:spacing w:val="-2"/>
                            <w:lang w:val="es-PE"/>
                          </w:rPr>
                          <w:t>Área aproximada</w:t>
                        </w:r>
                      </w:p>
                    </w:tc>
                  </w:tr>
                  <w:tr w:rsidR="00BE5775" w14:paraId="437AC596" w14:textId="77777777" w:rsidTr="00DF2872">
                    <w:tc>
                      <w:tcPr>
                        <w:tcW w:w="1616" w:type="dxa"/>
                      </w:tcPr>
                      <w:p w14:paraId="4670F408" w14:textId="766124D5" w:rsidR="00BE5775" w:rsidRPr="005A79B1" w:rsidRDefault="009564F3" w:rsidP="005A79B1">
                        <w:pPr>
                          <w:spacing w:before="8" w:after="220"/>
                          <w:contextualSpacing/>
                          <w:jc w:val="center"/>
                          <w:textAlignment w:val="baseline"/>
                          <w:rPr>
                            <w:rFonts w:eastAsia="Verdana" w:cstheme="minorHAnsi"/>
                            <w:color w:val="000000"/>
                            <w:spacing w:val="-2"/>
                          </w:rPr>
                        </w:pPr>
                        <w:r>
                          <w:rPr>
                            <w:rFonts w:asciiTheme="minorHAnsi" w:eastAsia="Verdana" w:hAnsiTheme="minorHAnsi" w:cstheme="minorHAnsi"/>
                            <w:color w:val="000000"/>
                            <w:spacing w:val="-2"/>
                            <w:lang w:val="es-PE"/>
                          </w:rPr>
                          <w:t xml:space="preserve">Lote 5</w:t>
                        </w:r>
                      </w:p>
                    </w:tc>
                    <w:tc>
                      <w:tcPr>
                        <w:tcW w:w="1843" w:type="dxa"/>
                      </w:tcPr>
                      <w:p w14:paraId="764EAE1F" w14:textId="0A7B0E15" w:rsidR="00BE5775" w:rsidRPr="005A79B1" w:rsidRDefault="009564F3" w:rsidP="005A79B1">
                        <w:pPr>
                          <w:spacing w:before="8" w:after="220"/>
                          <w:contextualSpacing/>
                          <w:jc w:val="center"/>
                          <w:textAlignment w:val="baseline"/>
                          <w:rPr>
                            <w:rFonts w:eastAsia="Verdana" w:cstheme="minorHAnsi"/>
                            <w:color w:val="000000"/>
                            <w:spacing w:val="-2"/>
                          </w:rPr>
                        </w:pPr>
                        <w:r>
                          <w:rPr>
                            <w:rFonts w:asciiTheme="minorHAnsi" w:eastAsia="Verdana" w:hAnsiTheme="minorHAnsi" w:cstheme="minorHAnsi"/>
                            <w:color w:val="000000"/>
                            <w:spacing w:val="-2"/>
                            <w:lang w:val="es-PE"/>
                          </w:rPr>
                          <w:t xml:space="preserve">500m²</w:t>
                        </w:r>
                      </w:p>
                    </w:tc>
                  </w:tr>
                </w:tbl>
                <w:p w14:paraId="36D2D86D" w14:textId="63593E58" w:rsidR="002648E6" w:rsidRPr="00CF7B85" w:rsidRDefault="002648E6" w:rsidP="0044377B">
                  <w:pPr>
                    <w:spacing w:before="8" w:after="220"/>
                    <w:contextualSpacing/>
                    <w:textAlignment w:val="baseline"/>
                    <w:rPr>
                      <w:rFonts w:asciiTheme="minorHAnsi" w:eastAsia="Verdana" w:hAnsiTheme="minorHAnsi" w:cstheme="minorHAnsi"/>
                      <w:color w:val="000000"/>
                      <w:spacing w:val="-2"/>
                      <w:lang w:val="es-PE"/>
                    </w:rPr>
                  </w:pPr>
                </w:p>
              </w:tc>
            </w:tr>
          </w:tbl>
          <w:p w14:paraId="24FBFE57"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p>
          <w:p w14:paraId="7259162F" w14:textId="77777777" w:rsidR="003D1567" w:rsidRPr="00CF7B85" w:rsidRDefault="003D1567" w:rsidP="0044377B">
            <w:pPr>
              <w:contextualSpacing/>
              <w:rPr>
                <w:rFonts w:asciiTheme="minorHAnsi" w:eastAsia="Verdana" w:hAnsiTheme="minorHAnsi" w:cstheme="minorHAnsi"/>
                <w:b/>
                <w:bCs/>
                <w:color w:val="000000"/>
                <w:spacing w:val="-2"/>
                <w:u w:val="single"/>
                <w:lang w:val="es-PE"/>
              </w:rPr>
            </w:pPr>
            <w:r w:rsidRPr="00CF7B85">
              <w:rPr>
                <w:rFonts w:asciiTheme="minorHAnsi" w:eastAsia="Verdana" w:hAnsiTheme="minorHAnsi" w:cstheme="minorHAnsi"/>
                <w:b/>
                <w:bCs/>
                <w:color w:val="000000"/>
                <w:spacing w:val="-2"/>
                <w:u w:val="single"/>
                <w:lang w:val="es-PE"/>
              </w:rPr>
              <w:t>Numeral 4: Precio de Venta</w:t>
            </w:r>
          </w:p>
          <w:p w14:paraId="5EB50D52" w14:textId="77777777" w:rsidR="003D1567" w:rsidRPr="00CF7B85" w:rsidRDefault="003D1567" w:rsidP="0044377B">
            <w:pPr>
              <w:contextualSpacing/>
              <w:rPr>
                <w:rFonts w:asciiTheme="minorHAnsi" w:eastAsia="Verdana" w:hAnsiTheme="minorHAnsi" w:cstheme="minorHAnsi"/>
                <w:b/>
                <w:bCs/>
                <w:color w:val="000000"/>
                <w:spacing w:val="-2"/>
                <w:u w:val="single"/>
                <w:lang w:val="es-PE"/>
              </w:rPr>
            </w:pPr>
          </w:p>
          <w:tbl>
            <w:tblPr>
              <w:tblStyle w:val="Tablaconcuadrcula"/>
              <w:tblW w:w="0" w:type="auto"/>
              <w:tblLayout w:type="fixed"/>
              <w:tblLook w:val="04A0" w:firstRow="1" w:lastRow="0" w:firstColumn="1" w:lastColumn="0" w:noHBand="0" w:noVBand="1"/>
            </w:tblPr>
            <w:tblGrid>
              <w:gridCol w:w="608"/>
              <w:gridCol w:w="1939"/>
              <w:gridCol w:w="6087"/>
            </w:tblGrid>
            <w:tr w:rsidR="003D1567" w:rsidRPr="00143466" w14:paraId="267630DE" w14:textId="77777777" w:rsidTr="0080072F">
              <w:tc>
                <w:tcPr>
                  <w:tcW w:w="608" w:type="dxa"/>
                </w:tcPr>
                <w:p w14:paraId="62CCF38E"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4.1</w:t>
                  </w:r>
                </w:p>
              </w:tc>
              <w:tc>
                <w:tcPr>
                  <w:tcW w:w="1939" w:type="dxa"/>
                </w:tcPr>
                <w:p w14:paraId="6BA87696"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Precio de Venta:</w:t>
                  </w:r>
                </w:p>
              </w:tc>
              <w:tc>
                <w:tcPr>
                  <w:tcW w:w="6087" w:type="dxa"/>
                </w:tcPr>
                <w:p w14:paraId="38DA36D4" w14:textId="77777777" w:rsidR="003D1567" w:rsidRPr="00CF7B85" w:rsidRDefault="003D1567" w:rsidP="0044377B">
                  <w:pPr>
                    <w:spacing w:before="8" w:after="220"/>
                    <w:contextualSpacing/>
                    <w:jc w:val="both"/>
                    <w:textAlignment w:val="baseline"/>
                    <w:rPr>
                      <w:rFonts w:asciiTheme="minorHAnsi" w:eastAsia="Verdana" w:hAnsiTheme="minorHAnsi" w:cstheme="minorHAnsi"/>
                      <w:color w:val="000000"/>
                      <w:spacing w:val="-2"/>
                      <w:lang w:val="es-PE"/>
                    </w:rPr>
                  </w:pPr>
                </w:p>
              </w:tc>
            </w:tr>
            <w:tr w:rsidR="003D1567" w:rsidRPr="00143466" w14:paraId="05B17F75" w14:textId="77777777" w:rsidTr="0080072F">
              <w:tc>
                <w:tcPr>
                  <w:tcW w:w="608" w:type="dxa"/>
                </w:tcPr>
                <w:p w14:paraId="1F3D83ED"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4.2</w:t>
                  </w:r>
                </w:p>
              </w:tc>
              <w:tc>
                <w:tcPr>
                  <w:tcW w:w="1939" w:type="dxa"/>
                </w:tcPr>
                <w:p w14:paraId="15FAD552" w14:textId="77777777" w:rsidR="003D1567" w:rsidRPr="003B5632"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3B5632">
                    <w:rPr>
                      <w:rFonts w:asciiTheme="minorHAnsi" w:eastAsia="Verdana" w:hAnsiTheme="minorHAnsi" w:cstheme="minorHAnsi"/>
                      <w:color w:val="000000"/>
                      <w:spacing w:val="-2"/>
                      <w:lang w:val="es-PE"/>
                    </w:rPr>
                    <w:t>Forma de pago:</w:t>
                  </w:r>
                </w:p>
              </w:tc>
              <w:tc>
                <w:tcPr>
                  <w:tcW w:w="6087" w:type="dxa"/>
                </w:tcPr>
                <w:p w14:paraId="409A3FC0" w14:textId="44E0C823" w:rsidR="008C20EF" w:rsidRPr="003B5632" w:rsidRDefault="008C20EF" w:rsidP="008C20EF">
                  <w:pPr>
                    <w:pStyle w:val="Prrafodelista"/>
                    <w:numPr>
                      <w:ilvl w:val="1"/>
                      <w:numId w:val="6"/>
                    </w:numPr>
                    <w:ind w:left="391" w:hanging="284"/>
                    <w:jc w:val="both"/>
                    <w:rPr>
                      <w:rFonts w:asciiTheme="minorHAnsi" w:eastAsia="Arial" w:hAnsiTheme="minorHAnsi" w:cstheme="minorHAnsi"/>
                      <w:lang w:val="es-ES_tradnl"/>
                    </w:rPr>
                  </w:pPr>
                  <w:r w:rsidRPr="003B5632">
                    <w:rPr>
                      <w:rFonts w:asciiTheme="minorHAnsi" w:eastAsia="Arial" w:hAnsiTheme="minorHAnsi" w:cstheme="minorHAnsi"/>
                      <w:lang w:val="es-ES_tradnl"/>
                    </w:rPr>
                    <w:t>La suma de US$ --- (--- con 00/100 dólares americanos), cancelados el – de – de --, según consta en el comprobante de pago que se adjunta.</w:t>
                  </w:r>
                </w:p>
                <w:p w14:paraId="6DF25084" w14:textId="4CDE4A69" w:rsidR="008C20EF" w:rsidRPr="003B5632" w:rsidRDefault="008C20EF" w:rsidP="008C20EF">
                  <w:pPr>
                    <w:pStyle w:val="Prrafodelista"/>
                    <w:numPr>
                      <w:ilvl w:val="1"/>
                      <w:numId w:val="6"/>
                    </w:numPr>
                    <w:ind w:left="391" w:hanging="284"/>
                    <w:jc w:val="both"/>
                    <w:rPr>
                      <w:rFonts w:asciiTheme="minorHAnsi" w:eastAsia="Arial" w:hAnsiTheme="minorHAnsi" w:cstheme="minorHAnsi"/>
                      <w:lang w:val="es-ES_tradnl"/>
                    </w:rPr>
                  </w:pPr>
                  <w:r w:rsidRPr="003B5632">
                    <w:rPr>
                      <w:rFonts w:asciiTheme="minorHAnsi" w:eastAsia="Arial" w:hAnsiTheme="minorHAnsi" w:cstheme="minorHAnsi"/>
                      <w:lang w:val="es-ES_tradnl"/>
                    </w:rPr>
                    <w:t>La suma de US$ --- (--- con 00/100 dólares americanos), que será cancelado a la firma del presente documento, según señala el numeral 2.2. de la cláusula segunda del presente contrato.</w:t>
                  </w:r>
                </w:p>
                <w:p w14:paraId="0C3BF688" w14:textId="7589DB0A" w:rsidR="003D1567" w:rsidRPr="003B5632" w:rsidRDefault="008C20EF" w:rsidP="008C20EF">
                  <w:pPr>
                    <w:pStyle w:val="Prrafodelista"/>
                    <w:numPr>
                      <w:ilvl w:val="1"/>
                      <w:numId w:val="6"/>
                    </w:numPr>
                    <w:ind w:left="391" w:hanging="284"/>
                    <w:jc w:val="both"/>
                    <w:rPr>
                      <w:rFonts w:eastAsia="Arial" w:cstheme="minorHAnsi"/>
                      <w:lang w:val="es-ES_tradnl"/>
                    </w:rPr>
                  </w:pPr>
                  <w:r w:rsidRPr="003B5632">
                    <w:rPr>
                      <w:rFonts w:asciiTheme="minorHAnsi" w:eastAsia="Arial" w:hAnsiTheme="minorHAnsi" w:cstheme="minorHAnsi"/>
                      <w:lang w:val="es-ES_tradnl"/>
                    </w:rPr>
                    <w:t xml:space="preserve"> </w:t>
                  </w:r>
                  <w:r w:rsidR="004E590C" w:rsidRPr="003B5632">
                    <w:rPr>
                      <w:rFonts w:asciiTheme="minorHAnsi" w:eastAsia="Arial" w:hAnsiTheme="minorHAnsi" w:cstheme="minorHAnsi"/>
                      <w:lang w:val="es-ES_tradnl"/>
                    </w:rPr>
                    <w:t xml:space="preserve">El saldo de US$ --- (--- con 00/100 dólares americanos), que será cancelado</w:t>
                  </w:r>
                  <w:r w:rsidR="004E590C" w:rsidRPr="003B5632">
                    <w:rPr>
                      <w:rFonts w:asciiTheme="minorHAnsi" w:eastAsia="Arial" w:hAnsiTheme="minorHAnsi" w:cstheme="minorHAnsi"/>
                      <w:lang w:val="es-ES_tradnl"/>
                    </w:rPr>
                    <w:t xml:space="preserve"> </w:t>
                  </w:r>
                  <w:r w:rsidR="003D3E94" w:rsidRPr="003B5632">
                    <w:rPr>
                      <w:rFonts w:asciiTheme="minorHAnsi" w:eastAsia="Arial" w:hAnsiTheme="minorHAnsi" w:cstheme="minorHAnsi"/>
                      <w:lang w:val="es-ES_tradnl"/>
                    </w:rPr>
                    <w:t xml:space="preserve">según el cronograma de pago indicado en el Numeral 10 del Anexo 5: Hoja Resumen</w:t>
                  </w:r>
                  <w:r w:rsidR="00560856" w:rsidRPr="003B5632">
                    <w:rPr>
                      <w:rFonts w:asciiTheme="minorHAnsi" w:eastAsia="Arial" w:hAnsiTheme="minorHAnsi" w:cstheme="minorHAnsi"/>
                      <w:lang w:val="es-ES_tradnl"/>
                    </w:rPr>
                    <w:t xml:space="preserve"> </w:t>
                  </w:r>
                  <w:r w:rsidR="003D3E94" w:rsidRPr="003B5632">
                    <w:rPr>
                      <w:rFonts w:asciiTheme="minorHAnsi" w:eastAsia="Arial" w:hAnsiTheme="minorHAnsi" w:cstheme="minorHAnsi"/>
                      <w:lang w:val="es-ES_tradnl"/>
                    </w:rPr>
                    <w:t xml:space="preserve"/>
                  </w:r>
                </w:p>
                <w:p w14:paraId="46C671D4" w14:textId="77777777" w:rsidR="00560856" w:rsidRPr="003B5632" w:rsidRDefault="00560856" w:rsidP="00560856">
                  <w:pPr>
                    <w:pStyle w:val="Prrafodelista"/>
                    <w:ind w:left="391"/>
                    <w:jc w:val="both"/>
                    <w:rPr>
                      <w:rFonts w:asciiTheme="minorHAnsi" w:eastAsia="Arial" w:hAnsiTheme="minorHAnsi" w:cstheme="minorHAnsi"/>
                      <w:lang w:val="es-ES_tradnl"/>
                    </w:rPr>
                  </w:pPr>
                </w:p>
                <w:p w14:paraId="52D6636F" w14:textId="6905BCA0" w:rsidR="00560856" w:rsidRPr="003B5632" w:rsidRDefault="00D12CC0" w:rsidP="00D12CC0">
                  <w:pPr>
                    <w:pStyle w:val="Prrafodelista"/>
                    <w:ind w:left="1383"/>
                    <w:jc w:val="both"/>
                    <w:rPr>
                      <w:rFonts w:eastAsia="Arial" w:cstheme="minorHAnsi"/>
                      <w:lang w:val="es-ES_tradnl"/>
                    </w:rPr>
                  </w:pPr>
                  <w:r w:rsidRPr="003B5632">
                    <w:rPr>
                      <w:rFonts w:asciiTheme="minorHAnsi" w:eastAsia="Arial" w:hAnsiTheme="minorHAnsi" w:cstheme="minorHAnsi"/>
                      <w:lang w:val="es-ES_tradnl"/>
                    </w:rPr>
                    <w:t xml:space="preserve"/>
                  </w:r>
                </w:p>
              </w:tc>
            </w:tr>
          </w:tbl>
          <w:p w14:paraId="05734EB9" w14:textId="77777777" w:rsidR="003D1567" w:rsidRPr="00CF7B85" w:rsidRDefault="003D1567" w:rsidP="0080072F">
            <w:pPr>
              <w:contextualSpacing/>
              <w:rPr>
                <w:rFonts w:asciiTheme="minorHAnsi" w:eastAsia="Verdana" w:hAnsiTheme="minorHAnsi" w:cstheme="minorHAnsi"/>
                <w:color w:val="000000"/>
                <w:spacing w:val="-2"/>
                <w:lang w:val="es-PE"/>
              </w:rPr>
            </w:pPr>
          </w:p>
          <w:p w14:paraId="339FD0EC" w14:textId="77777777" w:rsidR="003D1567" w:rsidRPr="00CF7B85" w:rsidRDefault="003D1567" w:rsidP="0080072F">
            <w:pPr>
              <w:spacing w:before="235"/>
              <w:contextualSpacing/>
              <w:jc w:val="both"/>
              <w:textAlignment w:val="baseline"/>
              <w:rPr>
                <w:rFonts w:asciiTheme="minorHAnsi" w:eastAsia="Verdana" w:hAnsiTheme="minorHAnsi" w:cstheme="minorHAnsi"/>
                <w:color w:val="000000"/>
                <w:lang w:val="es-PE"/>
              </w:rPr>
            </w:pPr>
            <w:r w:rsidRPr="00CF7B85">
              <w:rPr>
                <w:rFonts w:asciiTheme="minorHAnsi" w:eastAsia="Verdana" w:hAnsiTheme="minorHAnsi" w:cstheme="minorHAnsi"/>
                <w:color w:val="000000"/>
                <w:lang w:val="es-PE"/>
              </w:rPr>
              <w:lastRenderedPageBreak/>
              <w:t>Suscrito en señal de conformidad, en cuatro (4) ejemplares de idéntico tenor.</w:t>
            </w:r>
          </w:p>
          <w:p w14:paraId="151EACAD" w14:textId="77777777" w:rsidR="003D1567" w:rsidRPr="00CF7B85" w:rsidRDefault="003D1567" w:rsidP="0080072F">
            <w:pPr>
              <w:spacing w:before="235"/>
              <w:contextualSpacing/>
              <w:jc w:val="both"/>
              <w:textAlignment w:val="baseline"/>
              <w:rPr>
                <w:rFonts w:asciiTheme="minorHAnsi" w:eastAsia="Verdana" w:hAnsiTheme="minorHAnsi" w:cstheme="minorHAnsi"/>
                <w:color w:val="000000"/>
                <w:lang w:val="es-PE"/>
              </w:rPr>
            </w:pPr>
          </w:p>
          <w:p w14:paraId="54D33280" w14:textId="77777777" w:rsidR="003D1567" w:rsidRPr="00CF7B85" w:rsidRDefault="003D1567" w:rsidP="0080072F">
            <w:pPr>
              <w:spacing w:before="248"/>
              <w:ind w:left="72" w:right="713"/>
              <w:contextualSpacing/>
              <w:jc w:val="right"/>
              <w:textAlignment w:val="baseline"/>
              <w:rPr>
                <w:rFonts w:asciiTheme="minorHAnsi" w:eastAsia="Verdana" w:hAnsiTheme="minorHAnsi" w:cstheme="minorHAnsi"/>
                <w:color w:val="000000"/>
              </w:rPr>
            </w:pPr>
            <w:r w:rsidRPr="00CF7B85">
              <w:rPr>
                <w:rFonts w:asciiTheme="minorHAnsi" w:eastAsia="Verdana" w:hAnsiTheme="minorHAnsi" w:cstheme="minorHAnsi"/>
                <w:color w:val="000000"/>
              </w:rPr>
              <w:t>Lima, _______________-</w:t>
            </w:r>
          </w:p>
          <w:tbl>
            <w:tblPr>
              <w:tblStyle w:val="NormalTable0"/>
              <w:tblpPr w:leftFromText="141" w:rightFromText="141" w:vertAnchor="text" w:horzAnchor="margin" w:tblpY="154"/>
              <w:tblW w:w="0" w:type="auto"/>
              <w:tblLayout w:type="fixed"/>
              <w:tblLook w:val="01E0" w:firstRow="1" w:lastRow="1" w:firstColumn="1" w:lastColumn="1" w:noHBand="0" w:noVBand="0"/>
            </w:tblPr>
            <w:tblGrid>
              <w:gridCol w:w="4449"/>
              <w:gridCol w:w="153"/>
              <w:gridCol w:w="4449"/>
            </w:tblGrid>
            <w:tr w:rsidR="0044377B" w:rsidRPr="00174B07" w14:paraId="75FAC5F0" w14:textId="77777777" w:rsidTr="1766CCEA">
              <w:trPr>
                <w:trHeight w:val="1084"/>
              </w:trPr>
              <w:tc>
                <w:tcPr>
                  <w:tcW w:w="4449" w:type="dxa"/>
                </w:tcPr>
                <w:p w14:paraId="041CC3D5" w14:textId="77777777" w:rsidR="0044377B" w:rsidRPr="0044377B" w:rsidRDefault="0044377B" w:rsidP="0044377B">
                  <w:pPr>
                    <w:pStyle w:val="TableParagraph"/>
                    <w:spacing w:before="1"/>
                    <w:ind w:left="71"/>
                    <w:jc w:val="center"/>
                    <w:rPr>
                      <w:rFonts w:asciiTheme="minorHAnsi" w:hAnsiTheme="minorHAnsi" w:cstheme="minorHAnsi"/>
                      <w:b/>
                    </w:rPr>
                  </w:pPr>
                  <w:r w:rsidRPr="00174B07">
                    <w:rPr>
                      <w:rFonts w:asciiTheme="minorHAnsi" w:hAnsiTheme="minorHAnsi" w:cstheme="minorHAnsi"/>
                      <w:b/>
                    </w:rPr>
                    <w:t>LA VENDEDORA</w:t>
                  </w:r>
                </w:p>
              </w:tc>
              <w:tc>
                <w:tcPr>
                  <w:tcW w:w="153" w:type="dxa"/>
                </w:tcPr>
                <w:p w14:paraId="5E91842A" w14:textId="77777777" w:rsidR="0044377B" w:rsidRPr="00174B07" w:rsidRDefault="0044377B" w:rsidP="0044377B">
                  <w:pPr>
                    <w:pStyle w:val="TableParagraph"/>
                    <w:rPr>
                      <w:rFonts w:asciiTheme="minorHAnsi" w:hAnsiTheme="minorHAnsi" w:cstheme="minorHAnsi"/>
                    </w:rPr>
                  </w:pPr>
                </w:p>
              </w:tc>
              <w:tc>
                <w:tcPr>
                  <w:tcW w:w="4449" w:type="dxa"/>
                </w:tcPr>
                <w:p w14:paraId="0F882B88" w14:textId="77777777" w:rsidR="0044377B" w:rsidRPr="00174B07" w:rsidRDefault="0044377B" w:rsidP="0044377B">
                  <w:pPr>
                    <w:pStyle w:val="TableParagraph"/>
                    <w:jc w:val="center"/>
                    <w:rPr>
                      <w:rFonts w:asciiTheme="minorHAnsi" w:hAnsiTheme="minorHAnsi" w:cstheme="minorHAnsi"/>
                      <w:b/>
                    </w:rPr>
                  </w:pPr>
                  <w:r w:rsidRPr="00174B07">
                    <w:rPr>
                      <w:rFonts w:asciiTheme="minorHAnsi" w:hAnsiTheme="minorHAnsi" w:cstheme="minorHAnsi"/>
                      <w:b/>
                    </w:rPr>
                    <w:t>EL COMPRADOR</w:t>
                  </w:r>
                </w:p>
              </w:tc>
            </w:tr>
            <w:tr w:rsidR="0044377B" w:rsidRPr="00174B07" w14:paraId="53AA0C06" w14:textId="77777777" w:rsidTr="1766CCEA">
              <w:trPr>
                <w:trHeight w:val="1084"/>
              </w:trPr>
              <w:tc>
                <w:tcPr>
                  <w:tcW w:w="4449" w:type="dxa"/>
                  <w:tcBorders>
                    <w:top w:val="single" w:sz="12" w:space="0" w:color="000000" w:themeColor="text1"/>
                  </w:tcBorders>
                </w:tcPr>
                <w:p w14:paraId="22B654EA" w14:textId="77777777" w:rsidR="00D77F37" w:rsidRDefault="00D77F37" w:rsidP="00D77F37">
                  <w:pPr>
                    <w:pStyle w:val="TableParagraph"/>
                    <w:spacing w:before="1"/>
                    <w:ind w:left="71"/>
                    <w:jc w:val="center"/>
                    <w:rPr>
                      <w:rFonts w:asciiTheme="minorHAnsi" w:hAnsiTheme="minorHAnsi" w:cstheme="minorBidi"/>
                      <w:b/>
                      <w:bCs/>
                    </w:rPr>
                  </w:pPr>
                  <w:r>
                    <w:rPr>
                      <w:rFonts w:asciiTheme="minorHAnsi" w:hAnsiTheme="minorHAnsi" w:cstheme="minorBidi"/>
                      <w:b/>
                      <w:bCs/>
                    </w:rPr>
                    <w:t>José Carlos Villalobos Vivanco</w:t>
                  </w:r>
                </w:p>
                <w:p w14:paraId="47E46674" w14:textId="77777777" w:rsidR="00D77F37" w:rsidRPr="006D6A2D" w:rsidRDefault="00D77F37" w:rsidP="00D77F37">
                  <w:pPr>
                    <w:pStyle w:val="TableParagraph"/>
                    <w:spacing w:before="1"/>
                    <w:ind w:left="71"/>
                    <w:jc w:val="center"/>
                    <w:rPr>
                      <w:rFonts w:asciiTheme="minorHAnsi" w:hAnsiTheme="minorHAnsi" w:cstheme="minorBidi"/>
                    </w:rPr>
                  </w:pPr>
                  <w:r w:rsidRPr="38793794">
                    <w:rPr>
                      <w:rFonts w:asciiTheme="minorHAnsi" w:hAnsiTheme="minorHAnsi" w:cstheme="minorBidi"/>
                    </w:rPr>
                    <w:t>Gerente</w:t>
                  </w:r>
                  <w:r>
                    <w:rPr>
                      <w:rFonts w:asciiTheme="minorHAnsi" w:hAnsiTheme="minorHAnsi" w:cstheme="minorBidi"/>
                    </w:rPr>
                    <w:t xml:space="preserve"> General</w:t>
                  </w:r>
                </w:p>
                <w:p w14:paraId="1952422D" w14:textId="2FC5D1D7" w:rsidR="0044377B" w:rsidRPr="00174B07" w:rsidRDefault="0044377B" w:rsidP="0044377B">
                  <w:pPr>
                    <w:pStyle w:val="TableParagraph"/>
                    <w:spacing w:before="1"/>
                    <w:ind w:left="71"/>
                    <w:jc w:val="center"/>
                    <w:rPr>
                      <w:rFonts w:asciiTheme="minorHAnsi" w:hAnsiTheme="minorHAnsi" w:cstheme="minorHAnsi"/>
                      <w:b/>
                    </w:rPr>
                  </w:pPr>
                  <w:r>
                    <w:rPr>
                      <w:rFonts w:asciiTheme="minorHAnsi" w:hAnsiTheme="minorHAnsi" w:cstheme="minorHAnsi"/>
                      <w:b/>
                    </w:rPr>
                    <w:t xml:space="preserve">INMOBILIARIA DUNAS DE ASIA </w:t>
                  </w:r>
                  <w:r w:rsidRPr="00174B07">
                    <w:rPr>
                      <w:rFonts w:asciiTheme="minorHAnsi" w:hAnsiTheme="minorHAnsi" w:cstheme="minorHAnsi"/>
                      <w:b/>
                    </w:rPr>
                    <w:t>S.A.C.</w:t>
                  </w:r>
                </w:p>
              </w:tc>
              <w:tc>
                <w:tcPr>
                  <w:tcW w:w="153" w:type="dxa"/>
                </w:tcPr>
                <w:p w14:paraId="03C181B5" w14:textId="77777777" w:rsidR="0044377B" w:rsidRPr="00174B07" w:rsidRDefault="0044377B" w:rsidP="0044377B">
                  <w:pPr>
                    <w:pStyle w:val="TableParagraph"/>
                    <w:rPr>
                      <w:rFonts w:asciiTheme="minorHAnsi" w:hAnsiTheme="minorHAnsi" w:cstheme="minorHAnsi"/>
                    </w:rPr>
                  </w:pPr>
                  <w:r w:rsidRPr="00174B07">
                    <w:rPr>
                      <w:rFonts w:asciiTheme="minorHAnsi" w:hAnsiTheme="minorHAnsi" w:cstheme="minorHAnsi"/>
                    </w:rPr>
                    <w:t xml:space="preserve">  </w:t>
                  </w:r>
                </w:p>
              </w:tc>
              <w:tc>
                <w:tcPr>
                  <w:tcW w:w="4449" w:type="dxa"/>
                  <w:tcBorders>
                    <w:top w:val="single" w:sz="12" w:space="0" w:color="000000" w:themeColor="text1"/>
                  </w:tcBorders>
                </w:tcPr>
                <w:p w14:paraId="3199A990" w14:textId="77777777" w:rsidR="0044377B" w:rsidRPr="00174B07" w:rsidRDefault="0044377B" w:rsidP="0044377B">
                  <w:pPr>
                    <w:pStyle w:val="TableParagraph"/>
                    <w:jc w:val="center"/>
                    <w:rPr>
                      <w:rFonts w:asciiTheme="minorHAnsi" w:hAnsiTheme="minorHAnsi" w:cstheme="minorHAnsi"/>
                      <w:bCs/>
                    </w:rPr>
                  </w:pPr>
                  <w:r>
                    <w:rPr>
                      <w:rFonts w:asciiTheme="minorHAnsi" w:hAnsiTheme="minorHAnsi" w:cstheme="minorHAnsi"/>
                      <w:b/>
                    </w:rPr>
                    <w:t>----</w:t>
                  </w:r>
                </w:p>
                <w:p w14:paraId="6F0AC49D" w14:textId="77777777" w:rsidR="0044377B" w:rsidRPr="00174B07" w:rsidRDefault="0044377B" w:rsidP="0044377B">
                  <w:pPr>
                    <w:pStyle w:val="TableParagraph"/>
                    <w:jc w:val="center"/>
                    <w:rPr>
                      <w:rFonts w:asciiTheme="minorHAnsi" w:hAnsiTheme="minorHAnsi" w:cstheme="minorHAnsi"/>
                    </w:rPr>
                  </w:pPr>
                  <w:r w:rsidRPr="00174B07">
                    <w:rPr>
                      <w:rFonts w:asciiTheme="minorHAnsi" w:hAnsiTheme="minorHAnsi" w:cstheme="minorHAnsi"/>
                      <w:bCs/>
                    </w:rPr>
                    <w:t xml:space="preserve">DNI N.° </w:t>
                  </w:r>
                  <w:r>
                    <w:rPr>
                      <w:rFonts w:asciiTheme="minorHAnsi" w:hAnsiTheme="minorHAnsi" w:cstheme="minorHAnsi"/>
                    </w:rPr>
                    <w:t>----</w:t>
                  </w:r>
                </w:p>
                <w:p w14:paraId="0B25A9EF" w14:textId="77777777" w:rsidR="0044377B" w:rsidRPr="00174B07" w:rsidRDefault="0044377B" w:rsidP="0044377B">
                  <w:pPr>
                    <w:pStyle w:val="TableParagraph"/>
                    <w:jc w:val="center"/>
                    <w:rPr>
                      <w:rFonts w:asciiTheme="minorHAnsi" w:hAnsiTheme="minorHAnsi" w:cstheme="minorHAnsi"/>
                    </w:rPr>
                  </w:pPr>
                </w:p>
                <w:p w14:paraId="3EF4E2B5" w14:textId="77777777" w:rsidR="0044377B" w:rsidRPr="00174B07" w:rsidRDefault="0044377B" w:rsidP="0044377B">
                  <w:pPr>
                    <w:pStyle w:val="TableParagraph"/>
                    <w:jc w:val="center"/>
                    <w:rPr>
                      <w:rFonts w:asciiTheme="minorHAnsi" w:hAnsiTheme="minorHAnsi" w:cstheme="minorHAnsi"/>
                      <w:b/>
                    </w:rPr>
                  </w:pPr>
                </w:p>
              </w:tc>
            </w:tr>
          </w:tbl>
          <w:p w14:paraId="4545478B" w14:textId="77777777" w:rsidR="003D1567" w:rsidRPr="00CF7B85" w:rsidRDefault="003D1567" w:rsidP="0080072F">
            <w:pPr>
              <w:rPr>
                <w:rFonts w:asciiTheme="minorHAnsi" w:eastAsia="Verdana" w:hAnsiTheme="minorHAnsi" w:cstheme="minorHAnsi"/>
                <w:b/>
                <w:color w:val="000000"/>
                <w:spacing w:val="-1"/>
                <w:u w:val="single"/>
              </w:rPr>
            </w:pPr>
          </w:p>
        </w:tc>
        <w:tc>
          <w:tcPr>
            <w:tcW w:w="236" w:type="dxa"/>
            <w:tcBorders>
              <w:top w:val="nil"/>
              <w:left w:val="nil"/>
              <w:bottom w:val="nil"/>
              <w:right w:val="nil"/>
            </w:tcBorders>
          </w:tcPr>
          <w:p w14:paraId="0DD680AE" w14:textId="77777777" w:rsidR="003D1567" w:rsidRPr="00CF7B85" w:rsidRDefault="003D1567" w:rsidP="0080072F">
            <w:pPr>
              <w:spacing w:before="8" w:after="220"/>
              <w:contextualSpacing/>
              <w:textAlignment w:val="baseline"/>
              <w:rPr>
                <w:rFonts w:asciiTheme="minorHAnsi" w:eastAsia="Verdana" w:hAnsiTheme="minorHAnsi" w:cstheme="minorHAnsi"/>
                <w:b/>
                <w:color w:val="000000"/>
                <w:spacing w:val="-1"/>
                <w:u w:val="single"/>
              </w:rPr>
            </w:pPr>
          </w:p>
          <w:p w14:paraId="79135D3D" w14:textId="77777777" w:rsidR="003D1567" w:rsidRPr="00CF7B85" w:rsidRDefault="003D1567" w:rsidP="0080072F">
            <w:pPr>
              <w:spacing w:before="8" w:after="220"/>
              <w:contextualSpacing/>
              <w:textAlignment w:val="baseline"/>
              <w:rPr>
                <w:rFonts w:asciiTheme="minorHAnsi" w:eastAsia="Verdana" w:hAnsiTheme="minorHAnsi" w:cstheme="minorHAnsi"/>
                <w:b/>
                <w:color w:val="000000"/>
                <w:spacing w:val="-1"/>
                <w:u w:val="single"/>
              </w:rPr>
            </w:pPr>
          </w:p>
        </w:tc>
      </w:tr>
    </w:tbl>
    <w:p w14:paraId="26944A05" w14:textId="32F5E0AD" w:rsidR="009C7BA8" w:rsidRDefault="00A4535C">
      <w:pPr>
        <w:rPr>
          <w:rFonts w:cstheme="minorHAnsi"/>
          <w:b/>
        </w:rPr>
      </w:pPr>
      <w:r/>
    </w:p>
    <w:p w14:paraId="6CBCE55B" w14:textId="77777777" w:rsidR="00D77F37" w:rsidRDefault="00D77F37">
      <w:pPr>
        <w:rPr>
          <w:rFonts w:eastAsia="Verdana" w:cstheme="minorHAnsi"/>
          <w:b/>
          <w:color w:val="000000"/>
          <w:spacing w:val="-4"/>
          <w:u w:val="single"/>
        </w:rPr>
      </w:pPr>
      <w:r>
        <w:rPr>
          <w:rFonts w:eastAsia="Verdana" w:cstheme="minorHAnsi"/>
          <w:b/>
          <w:color w:val="000000"/>
          <w:spacing w:val="-4"/>
          <w:u w:val="single"/>
        </w:rPr>
        <w:br w:type="page"/>
      </w:r>
    </w:p>
    <w:p w14:paraId="14EAC45A" w14:textId="33B2C85A" w:rsidR="009C7BA8" w:rsidRPr="00C342E6" w:rsidRDefault="009C7BA8" w:rsidP="009C7BA8">
      <w:pPr>
        <w:spacing w:after="0" w:line="240" w:lineRule="auto"/>
        <w:jc w:val="center"/>
        <w:rPr>
          <w:rFonts w:eastAsia="Verdana" w:cstheme="minorHAnsi"/>
          <w:b/>
          <w:color w:val="000000"/>
          <w:spacing w:val="-4"/>
          <w:u w:val="single"/>
        </w:rPr>
      </w:pPr>
      <w:r w:rsidRPr="00C342E6">
        <w:rPr>
          <w:rFonts w:eastAsia="Verdana" w:cstheme="minorHAnsi"/>
          <w:b/>
          <w:color w:val="000000"/>
          <w:spacing w:val="-4"/>
          <w:u w:val="single"/>
        </w:rPr>
        <w:lastRenderedPageBreak/>
        <w:t>Anexo N.º 5: Hoja Resumen</w:t>
      </w:r>
    </w:p>
    <w:p w14:paraId="0D7B7ED9" w14:textId="77777777" w:rsidR="009C7BA8" w:rsidRPr="006C22ED" w:rsidRDefault="009C7BA8" w:rsidP="009C7BA8">
      <w:pPr>
        <w:spacing w:before="8" w:after="220" w:line="240" w:lineRule="auto"/>
        <w:contextualSpacing/>
        <w:jc w:val="center"/>
        <w:textAlignment w:val="baseline"/>
        <w:rPr>
          <w:rFonts w:eastAsia="Verdana" w:cstheme="minorHAnsi"/>
          <w:b/>
          <w:color w:val="000000"/>
          <w:u w:val="single"/>
        </w:rPr>
      </w:pPr>
      <w:r w:rsidRPr="00C342E6">
        <w:rPr>
          <w:rFonts w:eastAsia="Verdana" w:cstheme="minorHAnsi"/>
          <w:b/>
          <w:color w:val="000000"/>
          <w:u w:val="single"/>
        </w:rPr>
        <w:t>Contrato de Compraventa</w:t>
      </w:r>
      <w:r w:rsidRPr="006C22ED">
        <w:rPr>
          <w:rFonts w:eastAsia="Verdana" w:cstheme="minorHAnsi"/>
          <w:b/>
          <w:color w:val="000000"/>
          <w:u w:val="single"/>
        </w:rPr>
        <w:t xml:space="preserve"> </w:t>
      </w:r>
    </w:p>
    <w:p w14:paraId="55BE0F9D" w14:textId="77777777" w:rsidR="009C7BA8" w:rsidRPr="006C22ED" w:rsidRDefault="009C7BA8" w:rsidP="009C7BA8">
      <w:pPr>
        <w:spacing w:before="8" w:after="220" w:line="240" w:lineRule="auto"/>
        <w:contextualSpacing/>
        <w:textAlignment w:val="baseline"/>
        <w:rPr>
          <w:rFonts w:eastAsia="Verdana" w:cstheme="minorHAnsi"/>
          <w:b/>
          <w:color w:val="000000"/>
          <w:u w:val="single"/>
        </w:rPr>
      </w:pPr>
    </w:p>
    <w:p w14:paraId="7769F07E" w14:textId="77777777" w:rsidR="009C7BA8" w:rsidRPr="006C22ED" w:rsidRDefault="009C7BA8" w:rsidP="009C7BA8">
      <w:pPr>
        <w:spacing w:before="8" w:after="220" w:line="240" w:lineRule="auto"/>
        <w:contextualSpacing/>
        <w:textAlignment w:val="baseline"/>
        <w:rPr>
          <w:rFonts w:eastAsia="Verdana" w:cstheme="minorHAnsi"/>
          <w:bCs/>
          <w:color w:val="000000"/>
        </w:rPr>
      </w:pPr>
      <w:r w:rsidRPr="006C22ED">
        <w:rPr>
          <w:rFonts w:eastAsia="Verdana" w:cstheme="minorHAnsi"/>
          <w:bCs/>
          <w:color w:val="000000"/>
        </w:rPr>
        <w:t>La presente Hoja Resumen contiene la información requerida bajo los alcances del artículo 77.3. del Código de Protección y Defensa del Consumidor:</w:t>
      </w:r>
    </w:p>
    <w:p w14:paraId="363C18A5" w14:textId="77777777" w:rsidR="009C7BA8" w:rsidRPr="006C22ED" w:rsidRDefault="009C7BA8" w:rsidP="009C7BA8">
      <w:pPr>
        <w:spacing w:before="8" w:after="220" w:line="240" w:lineRule="auto"/>
        <w:contextualSpacing/>
        <w:textAlignment w:val="baseline"/>
        <w:rPr>
          <w:rFonts w:eastAsia="Verdana" w:cstheme="minorHAnsi"/>
          <w:bCs/>
          <w:color w:val="000000"/>
        </w:rPr>
      </w:pPr>
    </w:p>
    <w:p w14:paraId="3A8A49FC" w14:textId="77777777" w:rsidR="009C7BA8" w:rsidRPr="006C22ED" w:rsidRDefault="009C7BA8" w:rsidP="009C7BA8">
      <w:pPr>
        <w:spacing w:before="8" w:after="220" w:line="240" w:lineRule="auto"/>
        <w:contextualSpacing/>
        <w:textAlignment w:val="baseline"/>
        <w:rPr>
          <w:rFonts w:eastAsia="Verdana" w:cstheme="minorHAnsi"/>
          <w:b/>
          <w:color w:val="000000"/>
          <w:u w:val="single"/>
        </w:rPr>
      </w:pPr>
      <w:r w:rsidRPr="006C22ED">
        <w:rPr>
          <w:rFonts w:eastAsia="Verdana" w:cstheme="minorHAnsi"/>
          <w:b/>
          <w:color w:val="000000"/>
          <w:u w:val="single"/>
        </w:rPr>
        <w:t>Condiciones de Venta</w:t>
      </w:r>
    </w:p>
    <w:p w14:paraId="01FAC789" w14:textId="34772883" w:rsidR="009C7BA8" w:rsidRPr="005531C8" w:rsidRDefault="009C7BA8" w:rsidP="003814F6">
      <w:pPr>
        <w:pStyle w:val="Prrafodelista"/>
        <w:numPr>
          <w:ilvl w:val="0"/>
          <w:numId w:val="29"/>
        </w:numPr>
        <w:spacing w:before="8" w:after="220" w:line="240" w:lineRule="auto"/>
        <w:ind w:left="567" w:hanging="426"/>
        <w:textAlignment w:val="baseline"/>
        <w:rPr>
          <w:rFonts w:eastAsia="Verdana" w:cstheme="minorHAnsi"/>
          <w:color w:val="000000"/>
          <w:spacing w:val="-2"/>
        </w:rPr>
      </w:pPr>
      <w:r w:rsidRPr="00DF0044">
        <w:rPr>
          <w:rFonts w:eastAsia="Verdana" w:cstheme="minorHAnsi"/>
          <w:bCs/>
          <w:color w:val="000000"/>
          <w:u w:val="single"/>
        </w:rPr>
        <w:t>Precio de venta:</w:t>
      </w:r>
      <w:r w:rsidRPr="00DF0044">
        <w:rPr>
          <w:rFonts w:eastAsia="Verdana" w:cstheme="minorHAnsi"/>
          <w:color w:val="000000"/>
          <w:spacing w:val="-2"/>
        </w:rPr>
        <w:t xml:space="preserve"> US$ </w:t>
      </w:r>
      <w:r w:rsidRPr="005531C8">
        <w:rPr>
          <w:rFonts w:eastAsia="Verdana" w:cstheme="minorHAnsi"/>
          <w:color w:val="000000"/>
          <w:spacing w:val="-2"/>
        </w:rPr>
        <w:t>[</w:t>
      </w:r>
      <w:r w:rsidR="00B62ABC" w:rsidRPr="005531C8">
        <w:rPr>
          <w:rFonts w:eastAsia="Verdana" w:cstheme="minorHAnsi"/>
          <w:color w:val="000000"/>
          <w:spacing w:val="-2"/>
        </w:rPr>
        <w:t>……….</w:t>
      </w:r>
      <w:r w:rsidRPr="005531C8">
        <w:rPr>
          <w:rFonts w:eastAsia="Verdana" w:cstheme="minorHAnsi"/>
          <w:color w:val="000000"/>
          <w:spacing w:val="-2"/>
        </w:rPr>
        <w:t>…]</w:t>
      </w:r>
    </w:p>
    <w:p w14:paraId="51CB0D9B" w14:textId="77777777" w:rsidR="003814F6" w:rsidRPr="005531C8" w:rsidRDefault="003814F6" w:rsidP="003814F6">
      <w:pPr>
        <w:pStyle w:val="Prrafodelista"/>
        <w:spacing w:before="8" w:after="220" w:line="240" w:lineRule="auto"/>
        <w:ind w:left="567" w:hanging="426"/>
        <w:textAlignment w:val="baseline"/>
        <w:rPr>
          <w:rFonts w:eastAsia="Verdana" w:cstheme="minorHAnsi"/>
          <w:color w:val="000000"/>
          <w:spacing w:val="-2"/>
        </w:rPr>
      </w:pPr>
    </w:p>
    <w:p w14:paraId="0CC571A5" w14:textId="2054FFA9" w:rsidR="009C7BA8" w:rsidRPr="005531C8" w:rsidRDefault="009C7BA8" w:rsidP="000519F1">
      <w:pPr>
        <w:pStyle w:val="Prrafodelista"/>
        <w:numPr>
          <w:ilvl w:val="0"/>
          <w:numId w:val="29"/>
        </w:numPr>
        <w:spacing w:before="8" w:after="220" w:line="240" w:lineRule="auto"/>
        <w:ind w:left="567" w:hanging="426"/>
        <w:textAlignment w:val="baseline"/>
        <w:rPr>
          <w:rFonts w:eastAsia="Verdana" w:cstheme="minorHAnsi"/>
          <w:color w:val="000000"/>
          <w:spacing w:val="-2"/>
        </w:rPr>
      </w:pPr>
      <w:r w:rsidRPr="005531C8">
        <w:rPr>
          <w:rFonts w:eastAsia="Verdana" w:cstheme="minorHAnsi"/>
          <w:color w:val="000000"/>
          <w:spacing w:val="-2"/>
          <w:u w:val="single"/>
        </w:rPr>
        <w:t>Armada (cuota) inicial</w:t>
      </w:r>
      <w:r w:rsidRPr="005531C8">
        <w:rPr>
          <w:rFonts w:eastAsia="Verdana" w:cstheme="minorHAnsi"/>
          <w:color w:val="000000"/>
          <w:spacing w:val="-2"/>
        </w:rPr>
        <w:t xml:space="preserve">: US$ </w:t>
      </w:r>
      <w:r w:rsidR="000519F1" w:rsidRPr="005531C8">
        <w:rPr>
          <w:rFonts w:eastAsia="Verdana" w:cstheme="minorHAnsi"/>
          <w:color w:val="000000"/>
          <w:spacing w:val="-2"/>
        </w:rPr>
        <w:t>[……….…]</w:t>
      </w:r>
    </w:p>
    <w:p w14:paraId="66D39631" w14:textId="77777777" w:rsidR="003814F6" w:rsidRPr="005531C8" w:rsidRDefault="003814F6" w:rsidP="003814F6">
      <w:pPr>
        <w:pStyle w:val="Prrafodelista"/>
        <w:spacing w:before="8" w:after="220" w:line="240" w:lineRule="auto"/>
        <w:ind w:left="567"/>
        <w:textAlignment w:val="baseline"/>
        <w:rPr>
          <w:rFonts w:eastAsia="Verdana" w:cstheme="minorHAnsi"/>
          <w:color w:val="000000"/>
          <w:spacing w:val="-2"/>
        </w:rPr>
      </w:pPr>
    </w:p>
    <w:p w14:paraId="1F64CE67" w14:textId="5F2227E0" w:rsidR="009C7BA8" w:rsidRPr="005531C8" w:rsidRDefault="009C7BA8" w:rsidP="000519F1">
      <w:pPr>
        <w:pStyle w:val="Prrafodelista"/>
        <w:numPr>
          <w:ilvl w:val="0"/>
          <w:numId w:val="29"/>
        </w:numPr>
        <w:spacing w:before="8" w:after="220" w:line="240" w:lineRule="auto"/>
        <w:ind w:left="567" w:hanging="426"/>
        <w:textAlignment w:val="baseline"/>
        <w:rPr>
          <w:rFonts w:eastAsia="Verdana" w:cstheme="minorHAnsi"/>
          <w:color w:val="000000"/>
          <w:spacing w:val="-2"/>
        </w:rPr>
      </w:pPr>
      <w:r w:rsidRPr="005531C8">
        <w:rPr>
          <w:rFonts w:eastAsia="Verdana" w:cstheme="minorHAnsi"/>
          <w:color w:val="000000"/>
          <w:spacing w:val="-2"/>
          <w:u w:val="single"/>
        </w:rPr>
        <w:t>Saldo del precio de venta / Importe financiado</w:t>
      </w:r>
      <w:r w:rsidRPr="005531C8">
        <w:rPr>
          <w:rFonts w:eastAsia="Verdana" w:cstheme="minorHAnsi"/>
          <w:color w:val="000000"/>
          <w:spacing w:val="-2"/>
        </w:rPr>
        <w:t xml:space="preserve">: US$ </w:t>
      </w:r>
      <w:r w:rsidR="000519F1" w:rsidRPr="005531C8">
        <w:rPr>
          <w:rFonts w:eastAsia="Verdana" w:cstheme="minorHAnsi"/>
          <w:color w:val="000000"/>
          <w:spacing w:val="-2"/>
        </w:rPr>
        <w:t>[……….…]</w:t>
      </w:r>
    </w:p>
    <w:p w14:paraId="4443E05C" w14:textId="77777777" w:rsidR="003814F6" w:rsidRPr="005531C8" w:rsidRDefault="003814F6" w:rsidP="003814F6">
      <w:pPr>
        <w:pStyle w:val="Prrafodelista"/>
        <w:spacing w:before="8" w:after="220" w:line="240" w:lineRule="auto"/>
        <w:ind w:left="567"/>
        <w:textAlignment w:val="baseline"/>
        <w:rPr>
          <w:rFonts w:eastAsia="Verdana" w:cstheme="minorHAnsi"/>
          <w:bCs/>
          <w:color w:val="000000"/>
        </w:rPr>
      </w:pPr>
    </w:p>
    <w:p w14:paraId="67DB71D6" w14:textId="2913F568" w:rsidR="009C7BA8" w:rsidRPr="005531C8" w:rsidRDefault="009C7BA8" w:rsidP="1766CCEA">
      <w:pPr>
        <w:pStyle w:val="Prrafodelista"/>
        <w:numPr>
          <w:ilvl w:val="0"/>
          <w:numId w:val="29"/>
        </w:numPr>
        <w:spacing w:before="8" w:after="220" w:line="240" w:lineRule="auto"/>
        <w:ind w:left="567" w:hanging="426"/>
        <w:textAlignment w:val="baseline"/>
        <w:rPr>
          <w:rFonts w:eastAsia="Verdana"/>
          <w:color w:val="000000"/>
          <w:spacing w:val="-2"/>
          <w:lang w:val="pt-BR"/>
        </w:rPr>
      </w:pPr>
      <w:r w:rsidRPr="005531C8">
        <w:rPr>
          <w:rFonts w:eastAsia="Verdana"/>
          <w:color w:val="000000"/>
          <w:u w:val="single"/>
          <w:lang w:val="pt-BR"/>
        </w:rPr>
        <w:t>Monto de intereses, gasto administrativo e ITF</w:t>
      </w:r>
      <w:r w:rsidRPr="005531C8">
        <w:rPr>
          <w:rFonts w:eastAsia="Verdana"/>
          <w:color w:val="000000"/>
          <w:lang w:val="pt-BR"/>
        </w:rPr>
        <w:t xml:space="preserve">: US$ </w:t>
      </w:r>
      <w:r w:rsidR="000519F1" w:rsidRPr="005531C8">
        <w:rPr>
          <w:rFonts w:eastAsia="Verdana"/>
          <w:color w:val="000000"/>
          <w:spacing w:val="-2"/>
          <w:lang w:val="pt-BR"/>
        </w:rPr>
        <w:t>[……….…]</w:t>
      </w:r>
    </w:p>
    <w:p w14:paraId="3533A026" w14:textId="77777777" w:rsidR="003814F6" w:rsidRPr="005531C8" w:rsidRDefault="003814F6" w:rsidP="003814F6">
      <w:pPr>
        <w:pStyle w:val="Prrafodelista"/>
        <w:spacing w:before="8" w:after="220" w:line="240" w:lineRule="auto"/>
        <w:ind w:left="567"/>
        <w:textAlignment w:val="baseline"/>
        <w:rPr>
          <w:rFonts w:eastAsia="Verdana" w:cstheme="minorHAnsi"/>
          <w:bCs/>
          <w:color w:val="000000"/>
          <w:lang w:val="pt-PT"/>
        </w:rPr>
      </w:pPr>
    </w:p>
    <w:p w14:paraId="061A0F3F" w14:textId="182202B5" w:rsidR="009C7BA8" w:rsidRPr="005531C8" w:rsidRDefault="009C7BA8" w:rsidP="00C60FCB">
      <w:pPr>
        <w:pStyle w:val="Prrafodelista"/>
        <w:numPr>
          <w:ilvl w:val="0"/>
          <w:numId w:val="29"/>
        </w:numPr>
        <w:spacing w:before="8" w:after="220" w:line="240" w:lineRule="auto"/>
        <w:ind w:left="567" w:hanging="426"/>
        <w:textAlignment w:val="baseline"/>
        <w:rPr>
          <w:rFonts w:eastAsia="Verdana" w:cstheme="minorHAnsi"/>
          <w:color w:val="000000"/>
          <w:spacing w:val="-2"/>
        </w:rPr>
      </w:pPr>
      <w:r w:rsidRPr="005531C8">
        <w:rPr>
          <w:rFonts w:eastAsia="Verdana" w:cstheme="minorHAnsi"/>
          <w:bCs/>
          <w:color w:val="000000"/>
          <w:u w:val="single"/>
        </w:rPr>
        <w:t>Precio de Venta (al crédito)</w:t>
      </w:r>
      <w:r w:rsidRPr="005531C8">
        <w:rPr>
          <w:rFonts w:eastAsia="Verdana" w:cstheme="minorHAnsi"/>
          <w:bCs/>
          <w:color w:val="000000"/>
        </w:rPr>
        <w:t xml:space="preserve">: US$ </w:t>
      </w:r>
      <w:r w:rsidR="00C60FCB" w:rsidRPr="005531C8">
        <w:rPr>
          <w:rFonts w:eastAsia="Verdana" w:cstheme="minorHAnsi"/>
          <w:color w:val="000000"/>
          <w:spacing w:val="-2"/>
        </w:rPr>
        <w:t>[……….…]</w:t>
      </w:r>
    </w:p>
    <w:p w14:paraId="30C7A381" w14:textId="77777777" w:rsidR="009C7BA8" w:rsidRPr="005531C8" w:rsidRDefault="009C7BA8" w:rsidP="009C7BA8">
      <w:pPr>
        <w:spacing w:after="0" w:line="240" w:lineRule="auto"/>
        <w:ind w:left="720"/>
        <w:contextualSpacing/>
        <w:rPr>
          <w:rFonts w:eastAsia="Verdana" w:cstheme="minorHAnsi"/>
          <w:bCs/>
          <w:color w:val="000000"/>
        </w:rPr>
      </w:pPr>
    </w:p>
    <w:p w14:paraId="75D84781" w14:textId="77777777" w:rsidR="009C7BA8" w:rsidRPr="005531C8" w:rsidRDefault="009C7BA8" w:rsidP="009C7BA8">
      <w:pPr>
        <w:spacing w:before="8" w:after="220" w:line="240" w:lineRule="auto"/>
        <w:textAlignment w:val="baseline"/>
        <w:rPr>
          <w:rFonts w:eastAsia="Verdana" w:cstheme="minorHAnsi"/>
          <w:b/>
          <w:color w:val="000000"/>
          <w:u w:val="single"/>
        </w:rPr>
      </w:pPr>
      <w:r w:rsidRPr="005531C8">
        <w:rPr>
          <w:rFonts w:eastAsia="Verdana" w:cstheme="minorHAnsi"/>
          <w:b/>
          <w:color w:val="000000"/>
          <w:u w:val="single"/>
        </w:rPr>
        <w:t>Condiciones del Financiamiento</w:t>
      </w:r>
    </w:p>
    <w:p w14:paraId="053C102F" w14:textId="77777777" w:rsidR="009C7BA8" w:rsidRPr="005531C8" w:rsidRDefault="009C7BA8" w:rsidP="009C7BA8">
      <w:pPr>
        <w:spacing w:after="0" w:line="240" w:lineRule="auto"/>
        <w:ind w:left="720"/>
        <w:contextualSpacing/>
        <w:rPr>
          <w:rFonts w:eastAsia="Verdana" w:cstheme="minorHAnsi"/>
          <w:bCs/>
          <w:color w:val="000000"/>
        </w:rPr>
      </w:pPr>
    </w:p>
    <w:p w14:paraId="6C459956" w14:textId="77777777" w:rsidR="009C7BA8" w:rsidRPr="005531C8" w:rsidRDefault="009C7BA8" w:rsidP="00686560">
      <w:pPr>
        <w:pStyle w:val="Prrafodelista"/>
        <w:numPr>
          <w:ilvl w:val="0"/>
          <w:numId w:val="30"/>
        </w:numPr>
        <w:spacing w:before="8" w:after="220" w:line="240" w:lineRule="auto"/>
        <w:ind w:left="567" w:hanging="425"/>
        <w:textAlignment w:val="baseline"/>
        <w:rPr>
          <w:rFonts w:eastAsia="Verdana" w:cstheme="minorHAnsi"/>
          <w:bCs/>
          <w:color w:val="000000"/>
        </w:rPr>
      </w:pPr>
      <w:r w:rsidRPr="005531C8">
        <w:rPr>
          <w:rFonts w:eastAsia="Verdana" w:cstheme="minorHAnsi"/>
          <w:bCs/>
          <w:color w:val="000000"/>
          <w:u w:val="single"/>
        </w:rPr>
        <w:t>Tasa de Interés Efectiva Anual</w:t>
      </w:r>
      <w:r w:rsidRPr="005531C8">
        <w:rPr>
          <w:rFonts w:eastAsia="Verdana" w:cstheme="minorHAnsi"/>
          <w:bCs/>
          <w:color w:val="000000"/>
        </w:rPr>
        <w:t>: 20%</w:t>
      </w:r>
    </w:p>
    <w:p w14:paraId="25ABE404" w14:textId="77777777" w:rsidR="003814F6" w:rsidRPr="005531C8" w:rsidRDefault="003814F6" w:rsidP="00686560">
      <w:pPr>
        <w:pStyle w:val="Prrafodelista"/>
        <w:spacing w:before="8" w:after="220" w:line="240" w:lineRule="auto"/>
        <w:ind w:left="567" w:hanging="425"/>
        <w:textAlignment w:val="baseline"/>
        <w:rPr>
          <w:rFonts w:eastAsia="Verdana" w:cstheme="minorHAnsi"/>
          <w:bCs/>
          <w:color w:val="000000"/>
        </w:rPr>
      </w:pPr>
    </w:p>
    <w:p w14:paraId="567E22FC" w14:textId="08B927B6" w:rsidR="009C7BA8" w:rsidRPr="005531C8" w:rsidRDefault="009C7BA8" w:rsidP="00686560">
      <w:pPr>
        <w:pStyle w:val="Prrafodelista"/>
        <w:numPr>
          <w:ilvl w:val="0"/>
          <w:numId w:val="30"/>
        </w:numPr>
        <w:spacing w:before="8" w:after="220" w:line="240" w:lineRule="auto"/>
        <w:ind w:left="567" w:hanging="425"/>
        <w:textAlignment w:val="baseline"/>
        <w:rPr>
          <w:rFonts w:eastAsia="Verdana" w:cstheme="minorHAnsi"/>
          <w:bCs/>
          <w:color w:val="000000"/>
        </w:rPr>
      </w:pPr>
      <w:r w:rsidRPr="005531C8">
        <w:rPr>
          <w:rFonts w:eastAsia="Verdana" w:cstheme="minorHAnsi"/>
          <w:bCs/>
          <w:color w:val="000000"/>
          <w:u w:val="single"/>
        </w:rPr>
        <w:t>Tasa de Costo Efectivo Anual (TCEA)</w:t>
      </w:r>
      <w:r w:rsidRPr="005531C8">
        <w:rPr>
          <w:rFonts w:eastAsia="Verdana" w:cstheme="minorHAnsi"/>
          <w:bCs/>
          <w:color w:val="000000"/>
        </w:rPr>
        <w:t xml:space="preserve">: </w:t>
      </w:r>
      <w:r w:rsidR="000477E2" w:rsidRPr="005531C8">
        <w:rPr>
          <w:rFonts w:eastAsia="Verdana" w:cstheme="minorHAnsi"/>
          <w:color w:val="000000"/>
          <w:spacing w:val="-2"/>
        </w:rPr>
        <w:t>[……….]</w:t>
      </w:r>
      <w:r w:rsidR="002A643F" w:rsidRPr="005531C8">
        <w:rPr>
          <w:rFonts w:eastAsia="Verdana" w:cstheme="minorHAnsi"/>
          <w:color w:val="000000"/>
          <w:spacing w:val="-2"/>
        </w:rPr>
        <w:t>%</w:t>
      </w:r>
    </w:p>
    <w:p w14:paraId="289B2717" w14:textId="77777777" w:rsidR="003814F6" w:rsidRPr="005531C8" w:rsidRDefault="003814F6" w:rsidP="00686560">
      <w:pPr>
        <w:pStyle w:val="Prrafodelista"/>
        <w:spacing w:before="8" w:after="220" w:line="240" w:lineRule="auto"/>
        <w:ind w:left="567" w:hanging="425"/>
        <w:textAlignment w:val="baseline"/>
        <w:rPr>
          <w:rFonts w:eastAsia="Verdana" w:cstheme="minorHAnsi"/>
          <w:bCs/>
          <w:color w:val="000000"/>
        </w:rPr>
      </w:pPr>
    </w:p>
    <w:p w14:paraId="689E63BA" w14:textId="2E5FDE55" w:rsidR="009C7BA8" w:rsidRPr="005531C8" w:rsidRDefault="009C7BA8" w:rsidP="00686560">
      <w:pPr>
        <w:pStyle w:val="Prrafodelista"/>
        <w:numPr>
          <w:ilvl w:val="0"/>
          <w:numId w:val="30"/>
        </w:numPr>
        <w:spacing w:before="8" w:after="220" w:line="240" w:lineRule="auto"/>
        <w:ind w:left="567" w:hanging="425"/>
        <w:textAlignment w:val="baseline"/>
        <w:rPr>
          <w:rFonts w:eastAsia="Verdana" w:cstheme="minorHAnsi"/>
          <w:bCs/>
          <w:color w:val="000000"/>
        </w:rPr>
      </w:pPr>
      <w:r w:rsidRPr="005531C8">
        <w:rPr>
          <w:rFonts w:eastAsia="Verdana" w:cstheme="minorHAnsi"/>
          <w:bCs/>
          <w:color w:val="000000"/>
          <w:u w:val="single"/>
        </w:rPr>
        <w:t>Número de armadas (cuotas)</w:t>
      </w:r>
      <w:r w:rsidRPr="005531C8">
        <w:rPr>
          <w:rFonts w:eastAsia="Verdana" w:cstheme="minorHAnsi"/>
          <w:bCs/>
          <w:color w:val="000000"/>
        </w:rPr>
        <w:t xml:space="preserve">: </w:t>
      </w:r>
      <w:r w:rsidR="002A643F" w:rsidRPr="005531C8">
        <w:rPr>
          <w:rFonts w:eastAsia="Verdana" w:cstheme="minorHAnsi"/>
          <w:color w:val="000000"/>
          <w:spacing w:val="-2"/>
        </w:rPr>
        <w:t>[……….…]</w:t>
      </w:r>
    </w:p>
    <w:p w14:paraId="79864C20" w14:textId="77777777" w:rsidR="003814F6" w:rsidRPr="005531C8" w:rsidRDefault="003814F6" w:rsidP="00686560">
      <w:pPr>
        <w:pStyle w:val="Prrafodelista"/>
        <w:spacing w:before="8" w:after="220" w:line="240" w:lineRule="auto"/>
        <w:ind w:left="567" w:hanging="425"/>
        <w:textAlignment w:val="baseline"/>
        <w:rPr>
          <w:rFonts w:eastAsia="Verdana" w:cstheme="minorHAnsi"/>
          <w:bCs/>
          <w:color w:val="000000"/>
        </w:rPr>
      </w:pPr>
    </w:p>
    <w:p w14:paraId="769F48FE" w14:textId="0DE99E4D" w:rsidR="009C7BA8" w:rsidRPr="005531C8" w:rsidRDefault="009C7BA8" w:rsidP="00686560">
      <w:pPr>
        <w:pStyle w:val="Prrafodelista"/>
        <w:numPr>
          <w:ilvl w:val="0"/>
          <w:numId w:val="30"/>
        </w:numPr>
        <w:spacing w:before="8" w:after="220" w:line="240" w:lineRule="auto"/>
        <w:ind w:left="567" w:hanging="425"/>
        <w:textAlignment w:val="baseline"/>
        <w:rPr>
          <w:rFonts w:eastAsia="Verdana" w:cstheme="minorHAnsi"/>
          <w:bCs/>
          <w:color w:val="000000"/>
        </w:rPr>
      </w:pPr>
      <w:r w:rsidRPr="005531C8">
        <w:rPr>
          <w:rFonts w:eastAsia="Verdana" w:cstheme="minorHAnsi"/>
          <w:bCs/>
          <w:color w:val="000000"/>
          <w:u w:val="single"/>
        </w:rPr>
        <w:t>Importe de la cuota mensual</w:t>
      </w:r>
      <w:r w:rsidRPr="005531C8">
        <w:rPr>
          <w:rFonts w:eastAsia="Verdana" w:cstheme="minorHAnsi"/>
          <w:bCs/>
          <w:color w:val="000000"/>
        </w:rPr>
        <w:t xml:space="preserve">: US$ </w:t>
      </w:r>
      <w:r w:rsidR="002A643F" w:rsidRPr="005531C8">
        <w:rPr>
          <w:rFonts w:eastAsia="Verdana" w:cstheme="minorHAnsi"/>
          <w:color w:val="000000"/>
          <w:spacing w:val="-2"/>
        </w:rPr>
        <w:t>[……….…]</w:t>
      </w:r>
    </w:p>
    <w:p w14:paraId="16C7BA99" w14:textId="77777777" w:rsidR="003814F6" w:rsidRPr="003814F6" w:rsidRDefault="003814F6" w:rsidP="00686560">
      <w:pPr>
        <w:pStyle w:val="Prrafodelista"/>
        <w:spacing w:before="8" w:after="220" w:line="240" w:lineRule="auto"/>
        <w:ind w:left="567" w:hanging="425"/>
        <w:jc w:val="both"/>
        <w:textAlignment w:val="baseline"/>
        <w:rPr>
          <w:rFonts w:eastAsia="Verdana" w:cstheme="minorHAnsi"/>
          <w:bCs/>
          <w:color w:val="000000"/>
        </w:rPr>
      </w:pPr>
    </w:p>
    <w:p w14:paraId="02802673" w14:textId="05B5493F" w:rsidR="009C7BA8" w:rsidRPr="003814F6" w:rsidRDefault="009C7BA8" w:rsidP="00686560">
      <w:pPr>
        <w:pStyle w:val="Prrafodelista"/>
        <w:numPr>
          <w:ilvl w:val="0"/>
          <w:numId w:val="30"/>
        </w:numPr>
        <w:spacing w:before="8" w:after="220" w:line="240" w:lineRule="auto"/>
        <w:ind w:left="567" w:hanging="425"/>
        <w:jc w:val="both"/>
        <w:textAlignment w:val="baseline"/>
        <w:rPr>
          <w:rFonts w:eastAsia="Verdana" w:cstheme="minorHAnsi"/>
          <w:bCs/>
          <w:color w:val="000000"/>
        </w:rPr>
      </w:pPr>
      <w:r w:rsidRPr="003814F6">
        <w:rPr>
          <w:rFonts w:eastAsia="Verdana" w:cstheme="minorHAnsi"/>
          <w:bCs/>
          <w:color w:val="000000"/>
          <w:u w:val="single"/>
        </w:rPr>
        <w:t>Cronograma de Pagos</w:t>
      </w:r>
      <w:r w:rsidRPr="003814F6">
        <w:rPr>
          <w:rFonts w:eastAsia="Verdana" w:cstheme="minorHAnsi"/>
          <w:bCs/>
          <w:color w:val="000000"/>
        </w:rPr>
        <w:t>: Las Partes acuerdan establecer el siguiente Cronograma de Pagos:</w:t>
      </w:r>
    </w:p>
    <w:p w14:paraId="094FC593" w14:textId="77777777" w:rsidR="009C7BA8" w:rsidRPr="006C22ED" w:rsidRDefault="009C7BA8" w:rsidP="009C7BA8">
      <w:pPr>
        <w:spacing w:after="0" w:line="240" w:lineRule="auto"/>
        <w:ind w:left="720"/>
        <w:contextualSpacing/>
        <w:rPr>
          <w:rFonts w:eastAsia="Verdana" w:cstheme="minorHAnsi"/>
          <w:bCs/>
          <w:color w:val="000000"/>
        </w:rPr>
      </w:pPr>
    </w:p>
    <w:p w14:paraId="545B49EE" w14:textId="308DF907" w:rsidR="009C7BA8" w:rsidRPr="006C22ED" w:rsidRDefault="008E7920" w:rsidP="009C7BA8">
      <w:pPr>
        <w:spacing w:before="8" w:after="220" w:line="240" w:lineRule="auto"/>
        <w:ind w:left="567"/>
        <w:contextualSpacing/>
        <w:jc w:val="both"/>
        <w:textAlignment w:val="baseline"/>
        <w:rPr>
          <w:rFonts w:eastAsia="Verdana" w:cstheme="minorHAnsi"/>
          <w:bCs/>
          <w:color w:val="000000"/>
        </w:rPr>
      </w:pPr>
      <w:r/>
    </w:p>
    <w:tbl>
      <w:tblPr>
        <w:tblW w:type="auto" w:w="0"/>
        <w:tblLook w:firstColumn="1" w:firstRow="1" w:lastColumn="0" w:lastRow="0" w:noHBand="0" w:noVBand="1" w:val="04A0"/>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1218"/>
        <w:gridCol w:w="1218"/>
        <w:gridCol w:w="1218"/>
        <w:gridCol w:w="1218"/>
        <w:gridCol w:w="1218"/>
        <w:gridCol w:w="1218"/>
        <w:gridCol w:w="1218"/>
        <w:gridCol w:w="1218"/>
      </w:tblGrid>
      <w:tr>
        <w:tc>
          <w:tcPr>
            <w:tcW w:type="dxa" w:w="1218"/>
            <w:shd w:fill="CCFFCC"/>
          </w:tcPr>
          <w:p>
            <w:r>
              <w:rPr>
                <w:sz w:val="16"/>
              </w:rPr>
              <w:t>Nro Cuota</w:t>
            </w:r>
          </w:p>
        </w:tc>
        <w:tc>
          <w:tcPr>
            <w:tcW w:type="dxa" w:w="1218"/>
            <w:shd w:fill="CCFFCC"/>
          </w:tcPr>
          <w:p>
            <w:r>
              <w:rPr>
                <w:sz w:val="16"/>
              </w:rPr>
              <w:t>Fecha de Vencimiento</w:t>
            </w:r>
          </w:p>
        </w:tc>
        <w:tc>
          <w:tcPr>
            <w:tcW w:type="dxa" w:w="1218"/>
            <w:shd w:fill="CCFFCC"/>
          </w:tcPr>
          <w:p>
            <w:r>
              <w:rPr>
                <w:sz w:val="16"/>
              </w:rPr>
              <w:t>Saldo Capital</w:t>
            </w:r>
          </w:p>
        </w:tc>
        <w:tc>
          <w:tcPr>
            <w:tcW w:type="dxa" w:w="1218"/>
            <w:shd w:fill="CCFFCC"/>
          </w:tcPr>
          <w:p>
            <w:r>
              <w:rPr>
                <w:sz w:val="16"/>
              </w:rPr>
              <w:t>Cuota Capital</w:t>
            </w:r>
          </w:p>
        </w:tc>
        <w:tc>
          <w:tcPr>
            <w:tcW w:type="dxa" w:w="1218"/>
            <w:shd w:fill="CCFFCC"/>
          </w:tcPr>
          <w:p>
            <w:r>
              <w:rPr>
                <w:sz w:val="16"/>
              </w:rPr>
              <w:t>Cuota Interés</w:t>
            </w:r>
          </w:p>
        </w:tc>
        <w:tc>
          <w:tcPr>
            <w:tcW w:type="dxa" w:w="1218"/>
            <w:shd w:fill="CCFFCC"/>
          </w:tcPr>
          <w:p>
            <w:r>
              <w:rPr>
                <w:sz w:val="16"/>
              </w:rPr>
              <w:t>Cuota Admin.</w:t>
            </w:r>
          </w:p>
        </w:tc>
        <w:tc>
          <w:tcPr>
            <w:tcW w:type="dxa" w:w="1218"/>
            <w:shd w:fill="CCFFCC"/>
          </w:tcPr>
          <w:p>
            <w:r>
              <w:rPr>
                <w:sz w:val="16"/>
              </w:rPr>
              <w:t>Cuota ITF</w:t>
            </w:r>
          </w:p>
        </w:tc>
        <w:tc>
          <w:tcPr>
            <w:tcW w:type="dxa" w:w="1218"/>
            <w:shd w:fill="CCFFCC"/>
          </w:tcPr>
          <w:p>
            <w:r>
              <w:rPr>
                <w:sz w:val="16"/>
              </w:rPr>
              <w:t>Cuota Total</w:t>
            </w:r>
          </w:p>
        </w:tc>
      </w:tr>
      <w:tr>
        <w:tc>
          <w:tcPr>
            <w:tcW w:type="dxa" w:w="1218"/>
          </w:tcPr>
          <w:p>
            <w:r>
              <w:rPr>
                <w:sz w:val="16"/>
              </w:rPr>
              <w:t>1</w:t>
            </w:r>
          </w:p>
        </w:tc>
        <w:tc>
          <w:tcPr>
            <w:tcW w:type="dxa" w:w="1218"/>
          </w:tcPr>
          <w:p>
            <w:r>
              <w:rPr>
                <w:sz w:val="16"/>
              </w:rPr>
              <w:t>2024-11-15</w:t>
            </w:r>
          </w:p>
        </w:tc>
        <w:tc>
          <w:tcPr>
            <w:tcW w:type="dxa" w:w="1218"/>
          </w:tcPr>
          <w:p>
            <w:r>
              <w:rPr>
                <w:sz w:val="16"/>
              </w:rPr>
              <w:t>40000.00</w:t>
            </w:r>
          </w:p>
        </w:tc>
        <w:tc>
          <w:tcPr>
            <w:tcW w:type="dxa" w:w="1218"/>
          </w:tcPr>
          <w:p>
            <w:r>
              <w:rPr>
                <w:sz w:val="16"/>
              </w:rPr>
              <w:t>411.46</w:t>
            </w:r>
          </w:p>
        </w:tc>
        <w:tc>
          <w:tcPr>
            <w:tcW w:type="dxa" w:w="1218"/>
          </w:tcPr>
          <w:p>
            <w:r>
              <w:rPr>
                <w:sz w:val="16"/>
              </w:rPr>
              <w:t>612.38</w:t>
            </w:r>
          </w:p>
        </w:tc>
        <w:tc>
          <w:tcPr>
            <w:tcW w:type="dxa" w:w="1218"/>
          </w:tcPr>
          <w:p>
            <w:r>
              <w:rPr>
                <w:sz w:val="16"/>
              </w:rPr>
              <w:t>3.00</w:t>
            </w:r>
          </w:p>
        </w:tc>
        <w:tc>
          <w:tcPr>
            <w:tcW w:type="dxa" w:w="1218"/>
          </w:tcPr>
          <w:p>
            <w:r>
              <w:rPr>
                <w:sz w:val="16"/>
              </w:rPr>
              <w:t>0.05</w:t>
            </w:r>
          </w:p>
        </w:tc>
        <w:tc>
          <w:tcPr>
            <w:tcW w:type="dxa" w:w="1218"/>
          </w:tcPr>
          <w:p>
            <w:r>
              <w:rPr>
                <w:sz w:val="16"/>
              </w:rPr>
              <w:t>1026.89</w:t>
            </w:r>
          </w:p>
        </w:tc>
      </w:tr>
      <w:tr>
        <w:tc>
          <w:tcPr>
            <w:tcW w:type="dxa" w:w="1218"/>
          </w:tcPr>
          <w:p>
            <w:r>
              <w:rPr>
                <w:sz w:val="16"/>
              </w:rPr>
              <w:t>2</w:t>
            </w:r>
          </w:p>
        </w:tc>
        <w:tc>
          <w:tcPr>
            <w:tcW w:type="dxa" w:w="1218"/>
          </w:tcPr>
          <w:p>
            <w:r>
              <w:rPr>
                <w:sz w:val="16"/>
              </w:rPr>
              <w:t>2024-12-15</w:t>
            </w:r>
          </w:p>
        </w:tc>
        <w:tc>
          <w:tcPr>
            <w:tcW w:type="dxa" w:w="1218"/>
          </w:tcPr>
          <w:p>
            <w:r>
              <w:rPr>
                <w:sz w:val="16"/>
              </w:rPr>
              <w:t>39588.54</w:t>
            </w:r>
          </w:p>
        </w:tc>
        <w:tc>
          <w:tcPr>
            <w:tcW w:type="dxa" w:w="1218"/>
          </w:tcPr>
          <w:p>
            <w:r>
              <w:rPr>
                <w:sz w:val="16"/>
              </w:rPr>
              <w:t>417.76</w:t>
            </w:r>
          </w:p>
        </w:tc>
        <w:tc>
          <w:tcPr>
            <w:tcW w:type="dxa" w:w="1218"/>
          </w:tcPr>
          <w:p>
            <w:r>
              <w:rPr>
                <w:sz w:val="16"/>
              </w:rPr>
              <w:t>606.08</w:t>
            </w:r>
          </w:p>
        </w:tc>
        <w:tc>
          <w:tcPr>
            <w:tcW w:type="dxa" w:w="1218"/>
          </w:tcPr>
          <w:p>
            <w:r>
              <w:rPr>
                <w:sz w:val="16"/>
              </w:rPr>
              <w:t>3.00</w:t>
            </w:r>
          </w:p>
        </w:tc>
        <w:tc>
          <w:tcPr>
            <w:tcW w:type="dxa" w:w="1218"/>
          </w:tcPr>
          <w:p>
            <w:r>
              <w:rPr>
                <w:sz w:val="16"/>
              </w:rPr>
              <w:t>0.05</w:t>
            </w:r>
          </w:p>
        </w:tc>
        <w:tc>
          <w:tcPr>
            <w:tcW w:type="dxa" w:w="1218"/>
          </w:tcPr>
          <w:p>
            <w:r>
              <w:rPr>
                <w:sz w:val="16"/>
              </w:rPr>
              <w:t>1026.89</w:t>
            </w:r>
          </w:p>
        </w:tc>
      </w:tr>
      <w:tr>
        <w:tc>
          <w:tcPr>
            <w:tcW w:type="dxa" w:w="1218"/>
          </w:tcPr>
          <w:p>
            <w:r>
              <w:rPr>
                <w:sz w:val="16"/>
              </w:rPr>
              <w:t>3</w:t>
            </w:r>
          </w:p>
        </w:tc>
        <w:tc>
          <w:tcPr>
            <w:tcW w:type="dxa" w:w="1218"/>
          </w:tcPr>
          <w:p>
            <w:r>
              <w:rPr>
                <w:sz w:val="16"/>
              </w:rPr>
              <w:t>2025-01-15</w:t>
            </w:r>
          </w:p>
        </w:tc>
        <w:tc>
          <w:tcPr>
            <w:tcW w:type="dxa" w:w="1218"/>
          </w:tcPr>
          <w:p>
            <w:r>
              <w:rPr>
                <w:sz w:val="16"/>
              </w:rPr>
              <w:t>39170.79</w:t>
            </w:r>
          </w:p>
        </w:tc>
        <w:tc>
          <w:tcPr>
            <w:tcW w:type="dxa" w:w="1218"/>
          </w:tcPr>
          <w:p>
            <w:r>
              <w:rPr>
                <w:sz w:val="16"/>
              </w:rPr>
              <w:t>424.15</w:t>
            </w:r>
          </w:p>
        </w:tc>
        <w:tc>
          <w:tcPr>
            <w:tcW w:type="dxa" w:w="1218"/>
          </w:tcPr>
          <w:p>
            <w:r>
              <w:rPr>
                <w:sz w:val="16"/>
              </w:rPr>
              <w:t>599.68</w:t>
            </w:r>
          </w:p>
        </w:tc>
        <w:tc>
          <w:tcPr>
            <w:tcW w:type="dxa" w:w="1218"/>
          </w:tcPr>
          <w:p>
            <w:r>
              <w:rPr>
                <w:sz w:val="16"/>
              </w:rPr>
              <w:t>3.00</w:t>
            </w:r>
          </w:p>
        </w:tc>
        <w:tc>
          <w:tcPr>
            <w:tcW w:type="dxa" w:w="1218"/>
          </w:tcPr>
          <w:p>
            <w:r>
              <w:rPr>
                <w:sz w:val="16"/>
              </w:rPr>
              <w:t>0.05</w:t>
            </w:r>
          </w:p>
        </w:tc>
        <w:tc>
          <w:tcPr>
            <w:tcW w:type="dxa" w:w="1218"/>
          </w:tcPr>
          <w:p>
            <w:r>
              <w:rPr>
                <w:sz w:val="16"/>
              </w:rPr>
              <w:t>1026.89</w:t>
            </w:r>
          </w:p>
        </w:tc>
      </w:tr>
      <w:tr>
        <w:tc>
          <w:tcPr>
            <w:tcW w:type="dxa" w:w="1218"/>
          </w:tcPr>
          <w:p>
            <w:r>
              <w:rPr>
                <w:sz w:val="16"/>
              </w:rPr>
              <w:t>4</w:t>
            </w:r>
          </w:p>
        </w:tc>
        <w:tc>
          <w:tcPr>
            <w:tcW w:type="dxa" w:w="1218"/>
          </w:tcPr>
          <w:p>
            <w:r>
              <w:rPr>
                <w:sz w:val="16"/>
              </w:rPr>
              <w:t>2025-02-15</w:t>
            </w:r>
          </w:p>
        </w:tc>
        <w:tc>
          <w:tcPr>
            <w:tcW w:type="dxa" w:w="1218"/>
          </w:tcPr>
          <w:p>
            <w:r>
              <w:rPr>
                <w:sz w:val="16"/>
              </w:rPr>
              <w:t>38746.64</w:t>
            </w:r>
          </w:p>
        </w:tc>
        <w:tc>
          <w:tcPr>
            <w:tcW w:type="dxa" w:w="1218"/>
          </w:tcPr>
          <w:p>
            <w:r>
              <w:rPr>
                <w:sz w:val="16"/>
              </w:rPr>
              <w:t>430.64</w:t>
            </w:r>
          </w:p>
        </w:tc>
        <w:tc>
          <w:tcPr>
            <w:tcW w:type="dxa" w:w="1218"/>
          </w:tcPr>
          <w:p>
            <w:r>
              <w:rPr>
                <w:sz w:val="16"/>
              </w:rPr>
              <w:t>593.19</w:t>
            </w:r>
          </w:p>
        </w:tc>
        <w:tc>
          <w:tcPr>
            <w:tcW w:type="dxa" w:w="1218"/>
          </w:tcPr>
          <w:p>
            <w:r>
              <w:rPr>
                <w:sz w:val="16"/>
              </w:rPr>
              <w:t>3.00</w:t>
            </w:r>
          </w:p>
        </w:tc>
        <w:tc>
          <w:tcPr>
            <w:tcW w:type="dxa" w:w="1218"/>
          </w:tcPr>
          <w:p>
            <w:r>
              <w:rPr>
                <w:sz w:val="16"/>
              </w:rPr>
              <w:t>0.05</w:t>
            </w:r>
          </w:p>
        </w:tc>
        <w:tc>
          <w:tcPr>
            <w:tcW w:type="dxa" w:w="1218"/>
          </w:tcPr>
          <w:p>
            <w:r>
              <w:rPr>
                <w:sz w:val="16"/>
              </w:rPr>
              <w:t>1026.89</w:t>
            </w:r>
          </w:p>
        </w:tc>
      </w:tr>
      <w:tr>
        <w:tc>
          <w:tcPr>
            <w:tcW w:type="dxa" w:w="1218"/>
          </w:tcPr>
          <w:p>
            <w:r>
              <w:rPr>
                <w:sz w:val="16"/>
              </w:rPr>
              <w:t>5</w:t>
            </w:r>
          </w:p>
        </w:tc>
        <w:tc>
          <w:tcPr>
            <w:tcW w:type="dxa" w:w="1218"/>
          </w:tcPr>
          <w:p>
            <w:r>
              <w:rPr>
                <w:sz w:val="16"/>
              </w:rPr>
              <w:t>2025-03-15</w:t>
            </w:r>
          </w:p>
        </w:tc>
        <w:tc>
          <w:tcPr>
            <w:tcW w:type="dxa" w:w="1218"/>
          </w:tcPr>
          <w:p>
            <w:r>
              <w:rPr>
                <w:sz w:val="16"/>
              </w:rPr>
              <w:t>38315.99</w:t>
            </w:r>
          </w:p>
        </w:tc>
        <w:tc>
          <w:tcPr>
            <w:tcW w:type="dxa" w:w="1218"/>
          </w:tcPr>
          <w:p>
            <w:r>
              <w:rPr>
                <w:sz w:val="16"/>
              </w:rPr>
              <w:t>437.24</w:t>
            </w:r>
          </w:p>
        </w:tc>
        <w:tc>
          <w:tcPr>
            <w:tcW w:type="dxa" w:w="1218"/>
          </w:tcPr>
          <w:p>
            <w:r>
              <w:rPr>
                <w:sz w:val="16"/>
              </w:rPr>
              <w:t>586.60</w:t>
            </w:r>
          </w:p>
        </w:tc>
        <w:tc>
          <w:tcPr>
            <w:tcW w:type="dxa" w:w="1218"/>
          </w:tcPr>
          <w:p>
            <w:r>
              <w:rPr>
                <w:sz w:val="16"/>
              </w:rPr>
              <w:t>3.00</w:t>
            </w:r>
          </w:p>
        </w:tc>
        <w:tc>
          <w:tcPr>
            <w:tcW w:type="dxa" w:w="1218"/>
          </w:tcPr>
          <w:p>
            <w:r>
              <w:rPr>
                <w:sz w:val="16"/>
              </w:rPr>
              <w:t>0.05</w:t>
            </w:r>
          </w:p>
        </w:tc>
        <w:tc>
          <w:tcPr>
            <w:tcW w:type="dxa" w:w="1218"/>
          </w:tcPr>
          <w:p>
            <w:r>
              <w:rPr>
                <w:sz w:val="16"/>
              </w:rPr>
              <w:t>1026.89</w:t>
            </w:r>
          </w:p>
        </w:tc>
      </w:tr>
      <w:tr>
        <w:tc>
          <w:tcPr>
            <w:tcW w:type="dxa" w:w="1218"/>
          </w:tcPr>
          <w:p>
            <w:r>
              <w:rPr>
                <w:sz w:val="16"/>
              </w:rPr>
              <w:t>6</w:t>
            </w:r>
          </w:p>
        </w:tc>
        <w:tc>
          <w:tcPr>
            <w:tcW w:type="dxa" w:w="1218"/>
          </w:tcPr>
          <w:p>
            <w:r>
              <w:rPr>
                <w:sz w:val="16"/>
              </w:rPr>
              <w:t>2025-04-15</w:t>
            </w:r>
          </w:p>
        </w:tc>
        <w:tc>
          <w:tcPr>
            <w:tcW w:type="dxa" w:w="1218"/>
          </w:tcPr>
          <w:p>
            <w:r>
              <w:rPr>
                <w:sz w:val="16"/>
              </w:rPr>
              <w:t>37878.75</w:t>
            </w:r>
          </w:p>
        </w:tc>
        <w:tc>
          <w:tcPr>
            <w:tcW w:type="dxa" w:w="1218"/>
          </w:tcPr>
          <w:p>
            <w:r>
              <w:rPr>
                <w:sz w:val="16"/>
              </w:rPr>
              <w:t>443.93</w:t>
            </w:r>
          </w:p>
        </w:tc>
        <w:tc>
          <w:tcPr>
            <w:tcW w:type="dxa" w:w="1218"/>
          </w:tcPr>
          <w:p>
            <w:r>
              <w:rPr>
                <w:sz w:val="16"/>
              </w:rPr>
              <w:t>579.90</w:t>
            </w:r>
          </w:p>
        </w:tc>
        <w:tc>
          <w:tcPr>
            <w:tcW w:type="dxa" w:w="1218"/>
          </w:tcPr>
          <w:p>
            <w:r>
              <w:rPr>
                <w:sz w:val="16"/>
              </w:rPr>
              <w:t>3.00</w:t>
            </w:r>
          </w:p>
        </w:tc>
        <w:tc>
          <w:tcPr>
            <w:tcW w:type="dxa" w:w="1218"/>
          </w:tcPr>
          <w:p>
            <w:r>
              <w:rPr>
                <w:sz w:val="16"/>
              </w:rPr>
              <w:t>0.05</w:t>
            </w:r>
          </w:p>
        </w:tc>
        <w:tc>
          <w:tcPr>
            <w:tcW w:type="dxa" w:w="1218"/>
          </w:tcPr>
          <w:p>
            <w:r>
              <w:rPr>
                <w:sz w:val="16"/>
              </w:rPr>
              <w:t>1026.89</w:t>
            </w:r>
          </w:p>
        </w:tc>
      </w:tr>
      <w:tr>
        <w:tc>
          <w:tcPr>
            <w:tcW w:type="dxa" w:w="1218"/>
          </w:tcPr>
          <w:p>
            <w:r>
              <w:rPr>
                <w:sz w:val="16"/>
              </w:rPr>
              <w:t>7</w:t>
            </w:r>
          </w:p>
        </w:tc>
        <w:tc>
          <w:tcPr>
            <w:tcW w:type="dxa" w:w="1218"/>
          </w:tcPr>
          <w:p>
            <w:r>
              <w:rPr>
                <w:sz w:val="16"/>
              </w:rPr>
              <w:t>2025-05-15</w:t>
            </w:r>
          </w:p>
        </w:tc>
        <w:tc>
          <w:tcPr>
            <w:tcW w:type="dxa" w:w="1218"/>
          </w:tcPr>
          <w:p>
            <w:r>
              <w:rPr>
                <w:sz w:val="16"/>
              </w:rPr>
              <w:t>37434.82</w:t>
            </w:r>
          </w:p>
        </w:tc>
        <w:tc>
          <w:tcPr>
            <w:tcW w:type="dxa" w:w="1218"/>
          </w:tcPr>
          <w:p>
            <w:r>
              <w:rPr>
                <w:sz w:val="16"/>
              </w:rPr>
              <w:t>450.73</w:t>
            </w:r>
          </w:p>
        </w:tc>
        <w:tc>
          <w:tcPr>
            <w:tcW w:type="dxa" w:w="1218"/>
          </w:tcPr>
          <w:p>
            <w:r>
              <w:rPr>
                <w:sz w:val="16"/>
              </w:rPr>
              <w:t>573.11</w:t>
            </w:r>
          </w:p>
        </w:tc>
        <w:tc>
          <w:tcPr>
            <w:tcW w:type="dxa" w:w="1218"/>
          </w:tcPr>
          <w:p>
            <w:r>
              <w:rPr>
                <w:sz w:val="16"/>
              </w:rPr>
              <w:t>3.00</w:t>
            </w:r>
          </w:p>
        </w:tc>
        <w:tc>
          <w:tcPr>
            <w:tcW w:type="dxa" w:w="1218"/>
          </w:tcPr>
          <w:p>
            <w:r>
              <w:rPr>
                <w:sz w:val="16"/>
              </w:rPr>
              <w:t>0.05</w:t>
            </w:r>
          </w:p>
        </w:tc>
        <w:tc>
          <w:tcPr>
            <w:tcW w:type="dxa" w:w="1218"/>
          </w:tcPr>
          <w:p>
            <w:r>
              <w:rPr>
                <w:sz w:val="16"/>
              </w:rPr>
              <w:t>1026.89</w:t>
            </w:r>
          </w:p>
        </w:tc>
      </w:tr>
      <w:tr>
        <w:tc>
          <w:tcPr>
            <w:tcW w:type="dxa" w:w="1218"/>
          </w:tcPr>
          <w:p>
            <w:r>
              <w:rPr>
                <w:sz w:val="16"/>
              </w:rPr>
              <w:t>8</w:t>
            </w:r>
          </w:p>
        </w:tc>
        <w:tc>
          <w:tcPr>
            <w:tcW w:type="dxa" w:w="1218"/>
          </w:tcPr>
          <w:p>
            <w:r>
              <w:rPr>
                <w:sz w:val="16"/>
              </w:rPr>
              <w:t>2025-06-15</w:t>
            </w:r>
          </w:p>
        </w:tc>
        <w:tc>
          <w:tcPr>
            <w:tcW w:type="dxa" w:w="1218"/>
          </w:tcPr>
          <w:p>
            <w:r>
              <w:rPr>
                <w:sz w:val="16"/>
              </w:rPr>
              <w:t>36984.09</w:t>
            </w:r>
          </w:p>
        </w:tc>
        <w:tc>
          <w:tcPr>
            <w:tcW w:type="dxa" w:w="1218"/>
          </w:tcPr>
          <w:p>
            <w:r>
              <w:rPr>
                <w:sz w:val="16"/>
              </w:rPr>
              <w:t>457.63</w:t>
            </w:r>
          </w:p>
        </w:tc>
        <w:tc>
          <w:tcPr>
            <w:tcW w:type="dxa" w:w="1218"/>
          </w:tcPr>
          <w:p>
            <w:r>
              <w:rPr>
                <w:sz w:val="16"/>
              </w:rPr>
              <w:t>566.21</w:t>
            </w:r>
          </w:p>
        </w:tc>
        <w:tc>
          <w:tcPr>
            <w:tcW w:type="dxa" w:w="1218"/>
          </w:tcPr>
          <w:p>
            <w:r>
              <w:rPr>
                <w:sz w:val="16"/>
              </w:rPr>
              <w:t>3.00</w:t>
            </w:r>
          </w:p>
        </w:tc>
        <w:tc>
          <w:tcPr>
            <w:tcW w:type="dxa" w:w="1218"/>
          </w:tcPr>
          <w:p>
            <w:r>
              <w:rPr>
                <w:sz w:val="16"/>
              </w:rPr>
              <w:t>0.05</w:t>
            </w:r>
          </w:p>
        </w:tc>
        <w:tc>
          <w:tcPr>
            <w:tcW w:type="dxa" w:w="1218"/>
          </w:tcPr>
          <w:p>
            <w:r>
              <w:rPr>
                <w:sz w:val="16"/>
              </w:rPr>
              <w:t>1026.89</w:t>
            </w:r>
          </w:p>
        </w:tc>
      </w:tr>
      <w:tr>
        <w:tc>
          <w:tcPr>
            <w:tcW w:type="dxa" w:w="1218"/>
          </w:tcPr>
          <w:p>
            <w:r>
              <w:rPr>
                <w:sz w:val="16"/>
              </w:rPr>
              <w:t>9</w:t>
            </w:r>
          </w:p>
        </w:tc>
        <w:tc>
          <w:tcPr>
            <w:tcW w:type="dxa" w:w="1218"/>
          </w:tcPr>
          <w:p>
            <w:r>
              <w:rPr>
                <w:sz w:val="16"/>
              </w:rPr>
              <w:t>2025-07-15</w:t>
            </w:r>
          </w:p>
        </w:tc>
        <w:tc>
          <w:tcPr>
            <w:tcW w:type="dxa" w:w="1218"/>
          </w:tcPr>
          <w:p>
            <w:r>
              <w:rPr>
                <w:sz w:val="16"/>
              </w:rPr>
              <w:t>36526.47</w:t>
            </w:r>
          </w:p>
        </w:tc>
        <w:tc>
          <w:tcPr>
            <w:tcW w:type="dxa" w:w="1218"/>
          </w:tcPr>
          <w:p>
            <w:r>
              <w:rPr>
                <w:sz w:val="16"/>
              </w:rPr>
              <w:t>464.63</w:t>
            </w:r>
          </w:p>
        </w:tc>
        <w:tc>
          <w:tcPr>
            <w:tcW w:type="dxa" w:w="1218"/>
          </w:tcPr>
          <w:p>
            <w:r>
              <w:rPr>
                <w:sz w:val="16"/>
              </w:rPr>
              <w:t>559.20</w:t>
            </w:r>
          </w:p>
        </w:tc>
        <w:tc>
          <w:tcPr>
            <w:tcW w:type="dxa" w:w="1218"/>
          </w:tcPr>
          <w:p>
            <w:r>
              <w:rPr>
                <w:sz w:val="16"/>
              </w:rPr>
              <w:t>3.00</w:t>
            </w:r>
          </w:p>
        </w:tc>
        <w:tc>
          <w:tcPr>
            <w:tcW w:type="dxa" w:w="1218"/>
          </w:tcPr>
          <w:p>
            <w:r>
              <w:rPr>
                <w:sz w:val="16"/>
              </w:rPr>
              <w:t>0.05</w:t>
            </w:r>
          </w:p>
        </w:tc>
        <w:tc>
          <w:tcPr>
            <w:tcW w:type="dxa" w:w="1218"/>
          </w:tcPr>
          <w:p>
            <w:r>
              <w:rPr>
                <w:sz w:val="16"/>
              </w:rPr>
              <w:t>1026.89</w:t>
            </w:r>
          </w:p>
        </w:tc>
      </w:tr>
      <w:tr>
        <w:tc>
          <w:tcPr>
            <w:tcW w:type="dxa" w:w="1218"/>
          </w:tcPr>
          <w:p>
            <w:r>
              <w:rPr>
                <w:sz w:val="16"/>
              </w:rPr>
              <w:t>10</w:t>
            </w:r>
          </w:p>
        </w:tc>
        <w:tc>
          <w:tcPr>
            <w:tcW w:type="dxa" w:w="1218"/>
          </w:tcPr>
          <w:p>
            <w:r>
              <w:rPr>
                <w:sz w:val="16"/>
              </w:rPr>
              <w:t>2025-08-15</w:t>
            </w:r>
          </w:p>
        </w:tc>
        <w:tc>
          <w:tcPr>
            <w:tcW w:type="dxa" w:w="1218"/>
          </w:tcPr>
          <w:p>
            <w:r>
              <w:rPr>
                <w:sz w:val="16"/>
              </w:rPr>
              <w:t>36061.83</w:t>
            </w:r>
          </w:p>
        </w:tc>
        <w:tc>
          <w:tcPr>
            <w:tcW w:type="dxa" w:w="1218"/>
          </w:tcPr>
          <w:p>
            <w:r>
              <w:rPr>
                <w:sz w:val="16"/>
              </w:rPr>
              <w:t>471.75</w:t>
            </w:r>
          </w:p>
        </w:tc>
        <w:tc>
          <w:tcPr>
            <w:tcW w:type="dxa" w:w="1218"/>
          </w:tcPr>
          <w:p>
            <w:r>
              <w:rPr>
                <w:sz w:val="16"/>
              </w:rPr>
              <w:t>552.09</w:t>
            </w:r>
          </w:p>
        </w:tc>
        <w:tc>
          <w:tcPr>
            <w:tcW w:type="dxa" w:w="1218"/>
          </w:tcPr>
          <w:p>
            <w:r>
              <w:rPr>
                <w:sz w:val="16"/>
              </w:rPr>
              <w:t>3.00</w:t>
            </w:r>
          </w:p>
        </w:tc>
        <w:tc>
          <w:tcPr>
            <w:tcW w:type="dxa" w:w="1218"/>
          </w:tcPr>
          <w:p>
            <w:r>
              <w:rPr>
                <w:sz w:val="16"/>
              </w:rPr>
              <w:t>0.05</w:t>
            </w:r>
          </w:p>
        </w:tc>
        <w:tc>
          <w:tcPr>
            <w:tcW w:type="dxa" w:w="1218"/>
          </w:tcPr>
          <w:p>
            <w:r>
              <w:rPr>
                <w:sz w:val="16"/>
              </w:rPr>
              <w:t>1026.89</w:t>
            </w:r>
          </w:p>
        </w:tc>
      </w:tr>
      <w:tr>
        <w:tc>
          <w:tcPr>
            <w:tcW w:type="dxa" w:w="1218"/>
          </w:tcPr>
          <w:p>
            <w:r>
              <w:rPr>
                <w:sz w:val="16"/>
              </w:rPr>
              <w:t>11</w:t>
            </w:r>
          </w:p>
        </w:tc>
        <w:tc>
          <w:tcPr>
            <w:tcW w:type="dxa" w:w="1218"/>
          </w:tcPr>
          <w:p>
            <w:r>
              <w:rPr>
                <w:sz w:val="16"/>
              </w:rPr>
              <w:t>2025-09-15</w:t>
            </w:r>
          </w:p>
        </w:tc>
        <w:tc>
          <w:tcPr>
            <w:tcW w:type="dxa" w:w="1218"/>
          </w:tcPr>
          <w:p>
            <w:r>
              <w:rPr>
                <w:sz w:val="16"/>
              </w:rPr>
              <w:t>35590.08</w:t>
            </w:r>
          </w:p>
        </w:tc>
        <w:tc>
          <w:tcPr>
            <w:tcW w:type="dxa" w:w="1218"/>
          </w:tcPr>
          <w:p>
            <w:r>
              <w:rPr>
                <w:sz w:val="16"/>
              </w:rPr>
              <w:t>478.97</w:t>
            </w:r>
          </w:p>
        </w:tc>
        <w:tc>
          <w:tcPr>
            <w:tcW w:type="dxa" w:w="1218"/>
          </w:tcPr>
          <w:p>
            <w:r>
              <w:rPr>
                <w:sz w:val="16"/>
              </w:rPr>
              <w:t>544.87</w:t>
            </w:r>
          </w:p>
        </w:tc>
        <w:tc>
          <w:tcPr>
            <w:tcW w:type="dxa" w:w="1218"/>
          </w:tcPr>
          <w:p>
            <w:r>
              <w:rPr>
                <w:sz w:val="16"/>
              </w:rPr>
              <w:t>3.00</w:t>
            </w:r>
          </w:p>
        </w:tc>
        <w:tc>
          <w:tcPr>
            <w:tcW w:type="dxa" w:w="1218"/>
          </w:tcPr>
          <w:p>
            <w:r>
              <w:rPr>
                <w:sz w:val="16"/>
              </w:rPr>
              <w:t>0.05</w:t>
            </w:r>
          </w:p>
        </w:tc>
        <w:tc>
          <w:tcPr>
            <w:tcW w:type="dxa" w:w="1218"/>
          </w:tcPr>
          <w:p>
            <w:r>
              <w:rPr>
                <w:sz w:val="16"/>
              </w:rPr>
              <w:t>1026.89</w:t>
            </w:r>
          </w:p>
        </w:tc>
      </w:tr>
      <w:tr>
        <w:tc>
          <w:tcPr>
            <w:tcW w:type="dxa" w:w="1218"/>
          </w:tcPr>
          <w:p>
            <w:r>
              <w:rPr>
                <w:sz w:val="16"/>
              </w:rPr>
              <w:t>12</w:t>
            </w:r>
          </w:p>
        </w:tc>
        <w:tc>
          <w:tcPr>
            <w:tcW w:type="dxa" w:w="1218"/>
          </w:tcPr>
          <w:p>
            <w:r>
              <w:rPr>
                <w:sz w:val="16"/>
              </w:rPr>
              <w:t>2025-10-15</w:t>
            </w:r>
          </w:p>
        </w:tc>
        <w:tc>
          <w:tcPr>
            <w:tcW w:type="dxa" w:w="1218"/>
          </w:tcPr>
          <w:p>
            <w:r>
              <w:rPr>
                <w:sz w:val="16"/>
              </w:rPr>
              <w:t>35111.11</w:t>
            </w:r>
          </w:p>
        </w:tc>
        <w:tc>
          <w:tcPr>
            <w:tcW w:type="dxa" w:w="1218"/>
          </w:tcPr>
          <w:p>
            <w:r>
              <w:rPr>
                <w:sz w:val="16"/>
              </w:rPr>
              <w:t>486.30</w:t>
            </w:r>
          </w:p>
        </w:tc>
        <w:tc>
          <w:tcPr>
            <w:tcW w:type="dxa" w:w="1218"/>
          </w:tcPr>
          <w:p>
            <w:r>
              <w:rPr>
                <w:sz w:val="16"/>
              </w:rPr>
              <w:t>537.53</w:t>
            </w:r>
          </w:p>
        </w:tc>
        <w:tc>
          <w:tcPr>
            <w:tcW w:type="dxa" w:w="1218"/>
          </w:tcPr>
          <w:p>
            <w:r>
              <w:rPr>
                <w:sz w:val="16"/>
              </w:rPr>
              <w:t>3.00</w:t>
            </w:r>
          </w:p>
        </w:tc>
        <w:tc>
          <w:tcPr>
            <w:tcW w:type="dxa" w:w="1218"/>
          </w:tcPr>
          <w:p>
            <w:r>
              <w:rPr>
                <w:sz w:val="16"/>
              </w:rPr>
              <w:t>0.05</w:t>
            </w:r>
          </w:p>
        </w:tc>
        <w:tc>
          <w:tcPr>
            <w:tcW w:type="dxa" w:w="1218"/>
          </w:tcPr>
          <w:p>
            <w:r>
              <w:rPr>
                <w:sz w:val="16"/>
              </w:rPr>
              <w:t>1026.89</w:t>
            </w:r>
          </w:p>
        </w:tc>
      </w:tr>
      <w:tr>
        <w:tc>
          <w:tcPr>
            <w:tcW w:type="dxa" w:w="1218"/>
          </w:tcPr>
          <w:p>
            <w:r>
              <w:rPr>
                <w:sz w:val="16"/>
              </w:rPr>
              <w:t>13</w:t>
            </w:r>
          </w:p>
        </w:tc>
        <w:tc>
          <w:tcPr>
            <w:tcW w:type="dxa" w:w="1218"/>
          </w:tcPr>
          <w:p>
            <w:r>
              <w:rPr>
                <w:sz w:val="16"/>
              </w:rPr>
              <w:t>2025-11-15</w:t>
            </w:r>
          </w:p>
        </w:tc>
        <w:tc>
          <w:tcPr>
            <w:tcW w:type="dxa" w:w="1218"/>
          </w:tcPr>
          <w:p>
            <w:r>
              <w:rPr>
                <w:sz w:val="16"/>
              </w:rPr>
              <w:t>34624.81</w:t>
            </w:r>
          </w:p>
        </w:tc>
        <w:tc>
          <w:tcPr>
            <w:tcW w:type="dxa" w:w="1218"/>
          </w:tcPr>
          <w:p>
            <w:r>
              <w:rPr>
                <w:sz w:val="16"/>
              </w:rPr>
              <w:t>493.75</w:t>
            </w:r>
          </w:p>
        </w:tc>
        <w:tc>
          <w:tcPr>
            <w:tcW w:type="dxa" w:w="1218"/>
          </w:tcPr>
          <w:p>
            <w:r>
              <w:rPr>
                <w:sz w:val="16"/>
              </w:rPr>
              <w:t>530.09</w:t>
            </w:r>
          </w:p>
        </w:tc>
        <w:tc>
          <w:tcPr>
            <w:tcW w:type="dxa" w:w="1218"/>
          </w:tcPr>
          <w:p>
            <w:r>
              <w:rPr>
                <w:sz w:val="16"/>
              </w:rPr>
              <w:t>3.00</w:t>
            </w:r>
          </w:p>
        </w:tc>
        <w:tc>
          <w:tcPr>
            <w:tcW w:type="dxa" w:w="1218"/>
          </w:tcPr>
          <w:p>
            <w:r>
              <w:rPr>
                <w:sz w:val="16"/>
              </w:rPr>
              <w:t>0.05</w:t>
            </w:r>
          </w:p>
        </w:tc>
        <w:tc>
          <w:tcPr>
            <w:tcW w:type="dxa" w:w="1218"/>
          </w:tcPr>
          <w:p>
            <w:r>
              <w:rPr>
                <w:sz w:val="16"/>
              </w:rPr>
              <w:t>1026.89</w:t>
            </w:r>
          </w:p>
        </w:tc>
      </w:tr>
      <w:tr>
        <w:tc>
          <w:tcPr>
            <w:tcW w:type="dxa" w:w="1218"/>
          </w:tcPr>
          <w:p>
            <w:r>
              <w:rPr>
                <w:sz w:val="16"/>
              </w:rPr>
              <w:t>14</w:t>
            </w:r>
          </w:p>
        </w:tc>
        <w:tc>
          <w:tcPr>
            <w:tcW w:type="dxa" w:w="1218"/>
          </w:tcPr>
          <w:p>
            <w:r>
              <w:rPr>
                <w:sz w:val="16"/>
              </w:rPr>
              <w:t>2025-12-15</w:t>
            </w:r>
          </w:p>
        </w:tc>
        <w:tc>
          <w:tcPr>
            <w:tcW w:type="dxa" w:w="1218"/>
          </w:tcPr>
          <w:p>
            <w:r>
              <w:rPr>
                <w:sz w:val="16"/>
              </w:rPr>
              <w:t>34131.06</w:t>
            </w:r>
          </w:p>
        </w:tc>
        <w:tc>
          <w:tcPr>
            <w:tcW w:type="dxa" w:w="1218"/>
          </w:tcPr>
          <w:p>
            <w:r>
              <w:rPr>
                <w:sz w:val="16"/>
              </w:rPr>
              <w:t>501.31</w:t>
            </w:r>
          </w:p>
        </w:tc>
        <w:tc>
          <w:tcPr>
            <w:tcW w:type="dxa" w:w="1218"/>
          </w:tcPr>
          <w:p>
            <w:r>
              <w:rPr>
                <w:sz w:val="16"/>
              </w:rPr>
              <w:t>522.53</w:t>
            </w:r>
          </w:p>
        </w:tc>
        <w:tc>
          <w:tcPr>
            <w:tcW w:type="dxa" w:w="1218"/>
          </w:tcPr>
          <w:p>
            <w:r>
              <w:rPr>
                <w:sz w:val="16"/>
              </w:rPr>
              <w:t>3.00</w:t>
            </w:r>
          </w:p>
        </w:tc>
        <w:tc>
          <w:tcPr>
            <w:tcW w:type="dxa" w:w="1218"/>
          </w:tcPr>
          <w:p>
            <w:r>
              <w:rPr>
                <w:sz w:val="16"/>
              </w:rPr>
              <w:t>0.05</w:t>
            </w:r>
          </w:p>
        </w:tc>
        <w:tc>
          <w:tcPr>
            <w:tcW w:type="dxa" w:w="1218"/>
          </w:tcPr>
          <w:p>
            <w:r>
              <w:rPr>
                <w:sz w:val="16"/>
              </w:rPr>
              <w:t>1026.89</w:t>
            </w:r>
          </w:p>
        </w:tc>
      </w:tr>
      <w:tr>
        <w:tc>
          <w:tcPr>
            <w:tcW w:type="dxa" w:w="1218"/>
          </w:tcPr>
          <w:p>
            <w:r>
              <w:rPr>
                <w:sz w:val="16"/>
              </w:rPr>
              <w:t>15</w:t>
            </w:r>
          </w:p>
        </w:tc>
        <w:tc>
          <w:tcPr>
            <w:tcW w:type="dxa" w:w="1218"/>
          </w:tcPr>
          <w:p>
            <w:r>
              <w:rPr>
                <w:sz w:val="16"/>
              </w:rPr>
              <w:t>2026-01-15</w:t>
            </w:r>
          </w:p>
        </w:tc>
        <w:tc>
          <w:tcPr>
            <w:tcW w:type="dxa" w:w="1218"/>
          </w:tcPr>
          <w:p>
            <w:r>
              <w:rPr>
                <w:sz w:val="16"/>
              </w:rPr>
              <w:t>33629.76</w:t>
            </w:r>
          </w:p>
        </w:tc>
        <w:tc>
          <w:tcPr>
            <w:tcW w:type="dxa" w:w="1218"/>
          </w:tcPr>
          <w:p>
            <w:r>
              <w:rPr>
                <w:sz w:val="16"/>
              </w:rPr>
              <w:t>508.98</w:t>
            </w:r>
          </w:p>
        </w:tc>
        <w:tc>
          <w:tcPr>
            <w:tcW w:type="dxa" w:w="1218"/>
          </w:tcPr>
          <w:p>
            <w:r>
              <w:rPr>
                <w:sz w:val="16"/>
              </w:rPr>
              <w:t>514.85</w:t>
            </w:r>
          </w:p>
        </w:tc>
        <w:tc>
          <w:tcPr>
            <w:tcW w:type="dxa" w:w="1218"/>
          </w:tcPr>
          <w:p>
            <w:r>
              <w:rPr>
                <w:sz w:val="16"/>
              </w:rPr>
              <w:t>3.00</w:t>
            </w:r>
          </w:p>
        </w:tc>
        <w:tc>
          <w:tcPr>
            <w:tcW w:type="dxa" w:w="1218"/>
          </w:tcPr>
          <w:p>
            <w:r>
              <w:rPr>
                <w:sz w:val="16"/>
              </w:rPr>
              <w:t>0.05</w:t>
            </w:r>
          </w:p>
        </w:tc>
        <w:tc>
          <w:tcPr>
            <w:tcW w:type="dxa" w:w="1218"/>
          </w:tcPr>
          <w:p>
            <w:r>
              <w:rPr>
                <w:sz w:val="16"/>
              </w:rPr>
              <w:t>1026.89</w:t>
            </w:r>
          </w:p>
        </w:tc>
      </w:tr>
      <w:tr>
        <w:tc>
          <w:tcPr>
            <w:tcW w:type="dxa" w:w="1218"/>
          </w:tcPr>
          <w:p>
            <w:r>
              <w:rPr>
                <w:sz w:val="16"/>
              </w:rPr>
              <w:t>16</w:t>
            </w:r>
          </w:p>
        </w:tc>
        <w:tc>
          <w:tcPr>
            <w:tcW w:type="dxa" w:w="1218"/>
          </w:tcPr>
          <w:p>
            <w:r>
              <w:rPr>
                <w:sz w:val="16"/>
              </w:rPr>
              <w:t>2026-02-15</w:t>
            </w:r>
          </w:p>
        </w:tc>
        <w:tc>
          <w:tcPr>
            <w:tcW w:type="dxa" w:w="1218"/>
          </w:tcPr>
          <w:p>
            <w:r>
              <w:rPr>
                <w:sz w:val="16"/>
              </w:rPr>
              <w:t>33120.78</w:t>
            </w:r>
          </w:p>
        </w:tc>
        <w:tc>
          <w:tcPr>
            <w:tcW w:type="dxa" w:w="1218"/>
          </w:tcPr>
          <w:p>
            <w:r>
              <w:rPr>
                <w:sz w:val="16"/>
              </w:rPr>
              <w:t>516.77</w:t>
            </w:r>
          </w:p>
        </w:tc>
        <w:tc>
          <w:tcPr>
            <w:tcW w:type="dxa" w:w="1218"/>
          </w:tcPr>
          <w:p>
            <w:r>
              <w:rPr>
                <w:sz w:val="16"/>
              </w:rPr>
              <w:t>507.06</w:t>
            </w:r>
          </w:p>
        </w:tc>
        <w:tc>
          <w:tcPr>
            <w:tcW w:type="dxa" w:w="1218"/>
          </w:tcPr>
          <w:p>
            <w:r>
              <w:rPr>
                <w:sz w:val="16"/>
              </w:rPr>
              <w:t>3.00</w:t>
            </w:r>
          </w:p>
        </w:tc>
        <w:tc>
          <w:tcPr>
            <w:tcW w:type="dxa" w:w="1218"/>
          </w:tcPr>
          <w:p>
            <w:r>
              <w:rPr>
                <w:sz w:val="16"/>
              </w:rPr>
              <w:t>0.05</w:t>
            </w:r>
          </w:p>
        </w:tc>
        <w:tc>
          <w:tcPr>
            <w:tcW w:type="dxa" w:w="1218"/>
          </w:tcPr>
          <w:p>
            <w:r>
              <w:rPr>
                <w:sz w:val="16"/>
              </w:rPr>
              <w:t>1026.89</w:t>
            </w:r>
          </w:p>
        </w:tc>
      </w:tr>
      <w:tr>
        <w:tc>
          <w:tcPr>
            <w:tcW w:type="dxa" w:w="1218"/>
          </w:tcPr>
          <w:p>
            <w:r>
              <w:rPr>
                <w:sz w:val="16"/>
              </w:rPr>
              <w:t>17</w:t>
            </w:r>
          </w:p>
        </w:tc>
        <w:tc>
          <w:tcPr>
            <w:tcW w:type="dxa" w:w="1218"/>
          </w:tcPr>
          <w:p>
            <w:r>
              <w:rPr>
                <w:sz w:val="16"/>
              </w:rPr>
              <w:t>2026-03-15</w:t>
            </w:r>
          </w:p>
        </w:tc>
        <w:tc>
          <w:tcPr>
            <w:tcW w:type="dxa" w:w="1218"/>
          </w:tcPr>
          <w:p>
            <w:r>
              <w:rPr>
                <w:sz w:val="16"/>
              </w:rPr>
              <w:t>32604.00</w:t>
            </w:r>
          </w:p>
        </w:tc>
        <w:tc>
          <w:tcPr>
            <w:tcW w:type="dxa" w:w="1218"/>
          </w:tcPr>
          <w:p>
            <w:r>
              <w:rPr>
                <w:sz w:val="16"/>
              </w:rPr>
              <w:t>524.69</w:t>
            </w:r>
          </w:p>
        </w:tc>
        <w:tc>
          <w:tcPr>
            <w:tcW w:type="dxa" w:w="1218"/>
          </w:tcPr>
          <w:p>
            <w:r>
              <w:rPr>
                <w:sz w:val="16"/>
              </w:rPr>
              <w:t>499.15</w:t>
            </w:r>
          </w:p>
        </w:tc>
        <w:tc>
          <w:tcPr>
            <w:tcW w:type="dxa" w:w="1218"/>
          </w:tcPr>
          <w:p>
            <w:r>
              <w:rPr>
                <w:sz w:val="16"/>
              </w:rPr>
              <w:t>3.00</w:t>
            </w:r>
          </w:p>
        </w:tc>
        <w:tc>
          <w:tcPr>
            <w:tcW w:type="dxa" w:w="1218"/>
          </w:tcPr>
          <w:p>
            <w:r>
              <w:rPr>
                <w:sz w:val="16"/>
              </w:rPr>
              <w:t>0.05</w:t>
            </w:r>
          </w:p>
        </w:tc>
        <w:tc>
          <w:tcPr>
            <w:tcW w:type="dxa" w:w="1218"/>
          </w:tcPr>
          <w:p>
            <w:r>
              <w:rPr>
                <w:sz w:val="16"/>
              </w:rPr>
              <w:t>1026.89</w:t>
            </w:r>
          </w:p>
        </w:tc>
      </w:tr>
      <w:tr>
        <w:tc>
          <w:tcPr>
            <w:tcW w:type="dxa" w:w="1218"/>
          </w:tcPr>
          <w:p>
            <w:r>
              <w:rPr>
                <w:sz w:val="16"/>
              </w:rPr>
              <w:t>18</w:t>
            </w:r>
          </w:p>
        </w:tc>
        <w:tc>
          <w:tcPr>
            <w:tcW w:type="dxa" w:w="1218"/>
          </w:tcPr>
          <w:p>
            <w:r>
              <w:rPr>
                <w:sz w:val="16"/>
              </w:rPr>
              <w:t>2026-04-15</w:t>
            </w:r>
          </w:p>
        </w:tc>
        <w:tc>
          <w:tcPr>
            <w:tcW w:type="dxa" w:w="1218"/>
          </w:tcPr>
          <w:p>
            <w:r>
              <w:rPr>
                <w:sz w:val="16"/>
              </w:rPr>
              <w:t>32079.32</w:t>
            </w:r>
          </w:p>
        </w:tc>
        <w:tc>
          <w:tcPr>
            <w:tcW w:type="dxa" w:w="1218"/>
          </w:tcPr>
          <w:p>
            <w:r>
              <w:rPr>
                <w:sz w:val="16"/>
              </w:rPr>
              <w:t>532.72</w:t>
            </w:r>
          </w:p>
        </w:tc>
        <w:tc>
          <w:tcPr>
            <w:tcW w:type="dxa" w:w="1218"/>
          </w:tcPr>
          <w:p>
            <w:r>
              <w:rPr>
                <w:sz w:val="16"/>
              </w:rPr>
              <w:t>491.12</w:t>
            </w:r>
          </w:p>
        </w:tc>
        <w:tc>
          <w:tcPr>
            <w:tcW w:type="dxa" w:w="1218"/>
          </w:tcPr>
          <w:p>
            <w:r>
              <w:rPr>
                <w:sz w:val="16"/>
              </w:rPr>
              <w:t>3.00</w:t>
            </w:r>
          </w:p>
        </w:tc>
        <w:tc>
          <w:tcPr>
            <w:tcW w:type="dxa" w:w="1218"/>
          </w:tcPr>
          <w:p>
            <w:r>
              <w:rPr>
                <w:sz w:val="16"/>
              </w:rPr>
              <w:t>0.05</w:t>
            </w:r>
          </w:p>
        </w:tc>
        <w:tc>
          <w:tcPr>
            <w:tcW w:type="dxa" w:w="1218"/>
          </w:tcPr>
          <w:p>
            <w:r>
              <w:rPr>
                <w:sz w:val="16"/>
              </w:rPr>
              <w:t>1026.89</w:t>
            </w:r>
          </w:p>
        </w:tc>
      </w:tr>
      <w:tr>
        <w:tc>
          <w:tcPr>
            <w:tcW w:type="dxa" w:w="1218"/>
          </w:tcPr>
          <w:p>
            <w:r>
              <w:rPr>
                <w:sz w:val="16"/>
              </w:rPr>
              <w:t>19</w:t>
            </w:r>
          </w:p>
        </w:tc>
        <w:tc>
          <w:tcPr>
            <w:tcW w:type="dxa" w:w="1218"/>
          </w:tcPr>
          <w:p>
            <w:r>
              <w:rPr>
                <w:sz w:val="16"/>
              </w:rPr>
              <w:t>2026-05-15</w:t>
            </w:r>
          </w:p>
        </w:tc>
        <w:tc>
          <w:tcPr>
            <w:tcW w:type="dxa" w:w="1218"/>
          </w:tcPr>
          <w:p>
            <w:r>
              <w:rPr>
                <w:sz w:val="16"/>
              </w:rPr>
              <w:t>31546.60</w:t>
            </w:r>
          </w:p>
        </w:tc>
        <w:tc>
          <w:tcPr>
            <w:tcW w:type="dxa" w:w="1218"/>
          </w:tcPr>
          <w:p>
            <w:r>
              <w:rPr>
                <w:sz w:val="16"/>
              </w:rPr>
              <w:t>540.87</w:t>
            </w:r>
          </w:p>
        </w:tc>
        <w:tc>
          <w:tcPr>
            <w:tcW w:type="dxa" w:w="1218"/>
          </w:tcPr>
          <w:p>
            <w:r>
              <w:rPr>
                <w:sz w:val="16"/>
              </w:rPr>
              <w:t>482.96</w:t>
            </w:r>
          </w:p>
        </w:tc>
        <w:tc>
          <w:tcPr>
            <w:tcW w:type="dxa" w:w="1218"/>
          </w:tcPr>
          <w:p>
            <w:r>
              <w:rPr>
                <w:sz w:val="16"/>
              </w:rPr>
              <w:t>3.00</w:t>
            </w:r>
          </w:p>
        </w:tc>
        <w:tc>
          <w:tcPr>
            <w:tcW w:type="dxa" w:w="1218"/>
          </w:tcPr>
          <w:p>
            <w:r>
              <w:rPr>
                <w:sz w:val="16"/>
              </w:rPr>
              <w:t>0.05</w:t>
            </w:r>
          </w:p>
        </w:tc>
        <w:tc>
          <w:tcPr>
            <w:tcW w:type="dxa" w:w="1218"/>
          </w:tcPr>
          <w:p>
            <w:r>
              <w:rPr>
                <w:sz w:val="16"/>
              </w:rPr>
              <w:t>1026.89</w:t>
            </w:r>
          </w:p>
        </w:tc>
      </w:tr>
      <w:tr>
        <w:tc>
          <w:tcPr>
            <w:tcW w:type="dxa" w:w="1218"/>
          </w:tcPr>
          <w:p>
            <w:r>
              <w:rPr>
                <w:sz w:val="16"/>
              </w:rPr>
              <w:t>20</w:t>
            </w:r>
          </w:p>
        </w:tc>
        <w:tc>
          <w:tcPr>
            <w:tcW w:type="dxa" w:w="1218"/>
          </w:tcPr>
          <w:p>
            <w:r>
              <w:rPr>
                <w:sz w:val="16"/>
              </w:rPr>
              <w:t>2026-06-15</w:t>
            </w:r>
          </w:p>
        </w:tc>
        <w:tc>
          <w:tcPr>
            <w:tcW w:type="dxa" w:w="1218"/>
          </w:tcPr>
          <w:p>
            <w:r>
              <w:rPr>
                <w:sz w:val="16"/>
              </w:rPr>
              <w:t>31005.73</w:t>
            </w:r>
          </w:p>
        </w:tc>
        <w:tc>
          <w:tcPr>
            <w:tcW w:type="dxa" w:w="1218"/>
          </w:tcPr>
          <w:p>
            <w:r>
              <w:rPr>
                <w:sz w:val="16"/>
              </w:rPr>
              <w:t>549.15</w:t>
            </w:r>
          </w:p>
        </w:tc>
        <w:tc>
          <w:tcPr>
            <w:tcW w:type="dxa" w:w="1218"/>
          </w:tcPr>
          <w:p>
            <w:r>
              <w:rPr>
                <w:sz w:val="16"/>
              </w:rPr>
              <w:t>474.68</w:t>
            </w:r>
          </w:p>
        </w:tc>
        <w:tc>
          <w:tcPr>
            <w:tcW w:type="dxa" w:w="1218"/>
          </w:tcPr>
          <w:p>
            <w:r>
              <w:rPr>
                <w:sz w:val="16"/>
              </w:rPr>
              <w:t>3.00</w:t>
            </w:r>
          </w:p>
        </w:tc>
        <w:tc>
          <w:tcPr>
            <w:tcW w:type="dxa" w:w="1218"/>
          </w:tcPr>
          <w:p>
            <w:r>
              <w:rPr>
                <w:sz w:val="16"/>
              </w:rPr>
              <w:t>0.05</w:t>
            </w:r>
          </w:p>
        </w:tc>
        <w:tc>
          <w:tcPr>
            <w:tcW w:type="dxa" w:w="1218"/>
          </w:tcPr>
          <w:p>
            <w:r>
              <w:rPr>
                <w:sz w:val="16"/>
              </w:rPr>
              <w:t>1026.89</w:t>
            </w:r>
          </w:p>
        </w:tc>
      </w:tr>
      <w:tr>
        <w:tc>
          <w:tcPr>
            <w:tcW w:type="dxa" w:w="1218"/>
          </w:tcPr>
          <w:p>
            <w:r>
              <w:rPr>
                <w:sz w:val="16"/>
              </w:rPr>
              <w:t>21</w:t>
            </w:r>
          </w:p>
        </w:tc>
        <w:tc>
          <w:tcPr>
            <w:tcW w:type="dxa" w:w="1218"/>
          </w:tcPr>
          <w:p>
            <w:r>
              <w:rPr>
                <w:sz w:val="16"/>
              </w:rPr>
              <w:t>2026-07-15</w:t>
            </w:r>
          </w:p>
        </w:tc>
        <w:tc>
          <w:tcPr>
            <w:tcW w:type="dxa" w:w="1218"/>
          </w:tcPr>
          <w:p>
            <w:r>
              <w:rPr>
                <w:sz w:val="16"/>
              </w:rPr>
              <w:t>30456.57</w:t>
            </w:r>
          </w:p>
        </w:tc>
        <w:tc>
          <w:tcPr>
            <w:tcW w:type="dxa" w:w="1218"/>
          </w:tcPr>
          <w:p>
            <w:r>
              <w:rPr>
                <w:sz w:val="16"/>
              </w:rPr>
              <w:t>557.56</w:t>
            </w:r>
          </w:p>
        </w:tc>
        <w:tc>
          <w:tcPr>
            <w:tcW w:type="dxa" w:w="1218"/>
          </w:tcPr>
          <w:p>
            <w:r>
              <w:rPr>
                <w:sz w:val="16"/>
              </w:rPr>
              <w:t>466.27</w:t>
            </w:r>
          </w:p>
        </w:tc>
        <w:tc>
          <w:tcPr>
            <w:tcW w:type="dxa" w:w="1218"/>
          </w:tcPr>
          <w:p>
            <w:r>
              <w:rPr>
                <w:sz w:val="16"/>
              </w:rPr>
              <w:t>3.00</w:t>
            </w:r>
          </w:p>
        </w:tc>
        <w:tc>
          <w:tcPr>
            <w:tcW w:type="dxa" w:w="1218"/>
          </w:tcPr>
          <w:p>
            <w:r>
              <w:rPr>
                <w:sz w:val="16"/>
              </w:rPr>
              <w:t>0.05</w:t>
            </w:r>
          </w:p>
        </w:tc>
        <w:tc>
          <w:tcPr>
            <w:tcW w:type="dxa" w:w="1218"/>
          </w:tcPr>
          <w:p>
            <w:r>
              <w:rPr>
                <w:sz w:val="16"/>
              </w:rPr>
              <w:t>1026.89</w:t>
            </w:r>
          </w:p>
        </w:tc>
      </w:tr>
      <w:tr>
        <w:tc>
          <w:tcPr>
            <w:tcW w:type="dxa" w:w="1218"/>
          </w:tcPr>
          <w:p>
            <w:r>
              <w:rPr>
                <w:sz w:val="16"/>
              </w:rPr>
              <w:t>22</w:t>
            </w:r>
          </w:p>
        </w:tc>
        <w:tc>
          <w:tcPr>
            <w:tcW w:type="dxa" w:w="1218"/>
          </w:tcPr>
          <w:p>
            <w:r>
              <w:rPr>
                <w:sz w:val="16"/>
              </w:rPr>
              <w:t>2026-08-15</w:t>
            </w:r>
          </w:p>
        </w:tc>
        <w:tc>
          <w:tcPr>
            <w:tcW w:type="dxa" w:w="1218"/>
          </w:tcPr>
          <w:p>
            <w:r>
              <w:rPr>
                <w:sz w:val="16"/>
              </w:rPr>
              <w:t>29899.01</w:t>
            </w:r>
          </w:p>
        </w:tc>
        <w:tc>
          <w:tcPr>
            <w:tcW w:type="dxa" w:w="1218"/>
          </w:tcPr>
          <w:p>
            <w:r>
              <w:rPr>
                <w:sz w:val="16"/>
              </w:rPr>
              <w:t>566.10</w:t>
            </w:r>
          </w:p>
        </w:tc>
        <w:tc>
          <w:tcPr>
            <w:tcW w:type="dxa" w:w="1218"/>
          </w:tcPr>
          <w:p>
            <w:r>
              <w:rPr>
                <w:sz w:val="16"/>
              </w:rPr>
              <w:t>457.74</w:t>
            </w:r>
          </w:p>
        </w:tc>
        <w:tc>
          <w:tcPr>
            <w:tcW w:type="dxa" w:w="1218"/>
          </w:tcPr>
          <w:p>
            <w:r>
              <w:rPr>
                <w:sz w:val="16"/>
              </w:rPr>
              <w:t>3.00</w:t>
            </w:r>
          </w:p>
        </w:tc>
        <w:tc>
          <w:tcPr>
            <w:tcW w:type="dxa" w:w="1218"/>
          </w:tcPr>
          <w:p>
            <w:r>
              <w:rPr>
                <w:sz w:val="16"/>
              </w:rPr>
              <w:t>0.05</w:t>
            </w:r>
          </w:p>
        </w:tc>
        <w:tc>
          <w:tcPr>
            <w:tcW w:type="dxa" w:w="1218"/>
          </w:tcPr>
          <w:p>
            <w:r>
              <w:rPr>
                <w:sz w:val="16"/>
              </w:rPr>
              <w:t>1026.89</w:t>
            </w:r>
          </w:p>
        </w:tc>
      </w:tr>
      <w:tr>
        <w:tc>
          <w:tcPr>
            <w:tcW w:type="dxa" w:w="1218"/>
          </w:tcPr>
          <w:p>
            <w:r>
              <w:rPr>
                <w:sz w:val="16"/>
              </w:rPr>
              <w:t>23</w:t>
            </w:r>
          </w:p>
        </w:tc>
        <w:tc>
          <w:tcPr>
            <w:tcW w:type="dxa" w:w="1218"/>
          </w:tcPr>
          <w:p>
            <w:r>
              <w:rPr>
                <w:sz w:val="16"/>
              </w:rPr>
              <w:t>2026-09-15</w:t>
            </w:r>
          </w:p>
        </w:tc>
        <w:tc>
          <w:tcPr>
            <w:tcW w:type="dxa" w:w="1218"/>
          </w:tcPr>
          <w:p>
            <w:r>
              <w:rPr>
                <w:sz w:val="16"/>
              </w:rPr>
              <w:t>29332.91</w:t>
            </w:r>
          </w:p>
        </w:tc>
        <w:tc>
          <w:tcPr>
            <w:tcW w:type="dxa" w:w="1218"/>
          </w:tcPr>
          <w:p>
            <w:r>
              <w:rPr>
                <w:sz w:val="16"/>
              </w:rPr>
              <w:t>574.76</w:t>
            </w:r>
          </w:p>
        </w:tc>
        <w:tc>
          <w:tcPr>
            <w:tcW w:type="dxa" w:w="1218"/>
          </w:tcPr>
          <w:p>
            <w:r>
              <w:rPr>
                <w:sz w:val="16"/>
              </w:rPr>
              <w:t>449.07</w:t>
            </w:r>
          </w:p>
        </w:tc>
        <w:tc>
          <w:tcPr>
            <w:tcW w:type="dxa" w:w="1218"/>
          </w:tcPr>
          <w:p>
            <w:r>
              <w:rPr>
                <w:sz w:val="16"/>
              </w:rPr>
              <w:t>3.00</w:t>
            </w:r>
          </w:p>
        </w:tc>
        <w:tc>
          <w:tcPr>
            <w:tcW w:type="dxa" w:w="1218"/>
          </w:tcPr>
          <w:p>
            <w:r>
              <w:rPr>
                <w:sz w:val="16"/>
              </w:rPr>
              <w:t>0.05</w:t>
            </w:r>
          </w:p>
        </w:tc>
        <w:tc>
          <w:tcPr>
            <w:tcW w:type="dxa" w:w="1218"/>
          </w:tcPr>
          <w:p>
            <w:r>
              <w:rPr>
                <w:sz w:val="16"/>
              </w:rPr>
              <w:t>1026.89</w:t>
            </w:r>
          </w:p>
        </w:tc>
      </w:tr>
      <w:tr>
        <w:tc>
          <w:tcPr>
            <w:tcW w:type="dxa" w:w="1218"/>
          </w:tcPr>
          <w:p>
            <w:r>
              <w:rPr>
                <w:sz w:val="16"/>
              </w:rPr>
              <w:t>24</w:t>
            </w:r>
          </w:p>
        </w:tc>
        <w:tc>
          <w:tcPr>
            <w:tcW w:type="dxa" w:w="1218"/>
          </w:tcPr>
          <w:p>
            <w:r>
              <w:rPr>
                <w:sz w:val="16"/>
              </w:rPr>
              <w:t>2026-10-15</w:t>
            </w:r>
          </w:p>
        </w:tc>
        <w:tc>
          <w:tcPr>
            <w:tcW w:type="dxa" w:w="1218"/>
          </w:tcPr>
          <w:p>
            <w:r>
              <w:rPr>
                <w:sz w:val="16"/>
              </w:rPr>
              <w:t>28758.15</w:t>
            </w:r>
          </w:p>
        </w:tc>
        <w:tc>
          <w:tcPr>
            <w:tcW w:type="dxa" w:w="1218"/>
          </w:tcPr>
          <w:p>
            <w:r>
              <w:rPr>
                <w:sz w:val="16"/>
              </w:rPr>
              <w:t>583.56</w:t>
            </w:r>
          </w:p>
        </w:tc>
        <w:tc>
          <w:tcPr>
            <w:tcW w:type="dxa" w:w="1218"/>
          </w:tcPr>
          <w:p>
            <w:r>
              <w:rPr>
                <w:sz w:val="16"/>
              </w:rPr>
              <w:t>440.27</w:t>
            </w:r>
          </w:p>
        </w:tc>
        <w:tc>
          <w:tcPr>
            <w:tcW w:type="dxa" w:w="1218"/>
          </w:tcPr>
          <w:p>
            <w:r>
              <w:rPr>
                <w:sz w:val="16"/>
              </w:rPr>
              <w:t>3.00</w:t>
            </w:r>
          </w:p>
        </w:tc>
        <w:tc>
          <w:tcPr>
            <w:tcW w:type="dxa" w:w="1218"/>
          </w:tcPr>
          <w:p>
            <w:r>
              <w:rPr>
                <w:sz w:val="16"/>
              </w:rPr>
              <w:t>0.05</w:t>
            </w:r>
          </w:p>
        </w:tc>
        <w:tc>
          <w:tcPr>
            <w:tcW w:type="dxa" w:w="1218"/>
          </w:tcPr>
          <w:p>
            <w:r>
              <w:rPr>
                <w:sz w:val="16"/>
              </w:rPr>
              <w:t>1026.89</w:t>
            </w:r>
          </w:p>
        </w:tc>
      </w:tr>
      <w:tr>
        <w:tc>
          <w:tcPr>
            <w:tcW w:type="dxa" w:w="1218"/>
          </w:tcPr>
          <w:p>
            <w:r>
              <w:rPr>
                <w:sz w:val="16"/>
              </w:rPr>
              <w:t>25</w:t>
            </w:r>
          </w:p>
        </w:tc>
        <w:tc>
          <w:tcPr>
            <w:tcW w:type="dxa" w:w="1218"/>
          </w:tcPr>
          <w:p>
            <w:r>
              <w:rPr>
                <w:sz w:val="16"/>
              </w:rPr>
              <w:t>2026-11-15</w:t>
            </w:r>
          </w:p>
        </w:tc>
        <w:tc>
          <w:tcPr>
            <w:tcW w:type="dxa" w:w="1218"/>
          </w:tcPr>
          <w:p>
            <w:r>
              <w:rPr>
                <w:sz w:val="16"/>
              </w:rPr>
              <w:t>28174.59</w:t>
            </w:r>
          </w:p>
        </w:tc>
        <w:tc>
          <w:tcPr>
            <w:tcW w:type="dxa" w:w="1218"/>
          </w:tcPr>
          <w:p>
            <w:r>
              <w:rPr>
                <w:sz w:val="16"/>
              </w:rPr>
              <w:t>592.50</w:t>
            </w:r>
          </w:p>
        </w:tc>
        <w:tc>
          <w:tcPr>
            <w:tcW w:type="dxa" w:w="1218"/>
          </w:tcPr>
          <w:p>
            <w:r>
              <w:rPr>
                <w:sz w:val="16"/>
              </w:rPr>
              <w:t>431.34</w:t>
            </w:r>
          </w:p>
        </w:tc>
        <w:tc>
          <w:tcPr>
            <w:tcW w:type="dxa" w:w="1218"/>
          </w:tcPr>
          <w:p>
            <w:r>
              <w:rPr>
                <w:sz w:val="16"/>
              </w:rPr>
              <w:t>3.00</w:t>
            </w:r>
          </w:p>
        </w:tc>
        <w:tc>
          <w:tcPr>
            <w:tcW w:type="dxa" w:w="1218"/>
          </w:tcPr>
          <w:p>
            <w:r>
              <w:rPr>
                <w:sz w:val="16"/>
              </w:rPr>
              <w:t>0.05</w:t>
            </w:r>
          </w:p>
        </w:tc>
        <w:tc>
          <w:tcPr>
            <w:tcW w:type="dxa" w:w="1218"/>
          </w:tcPr>
          <w:p>
            <w:r>
              <w:rPr>
                <w:sz w:val="16"/>
              </w:rPr>
              <w:t>1026.89</w:t>
            </w:r>
          </w:p>
        </w:tc>
      </w:tr>
      <w:tr>
        <w:tc>
          <w:tcPr>
            <w:tcW w:type="dxa" w:w="1218"/>
          </w:tcPr>
          <w:p>
            <w:r>
              <w:rPr>
                <w:sz w:val="16"/>
              </w:rPr>
              <w:t>26</w:t>
            </w:r>
          </w:p>
        </w:tc>
        <w:tc>
          <w:tcPr>
            <w:tcW w:type="dxa" w:w="1218"/>
          </w:tcPr>
          <w:p>
            <w:r>
              <w:rPr>
                <w:sz w:val="16"/>
              </w:rPr>
              <w:t>2026-12-15</w:t>
            </w:r>
          </w:p>
        </w:tc>
        <w:tc>
          <w:tcPr>
            <w:tcW w:type="dxa" w:w="1218"/>
          </w:tcPr>
          <w:p>
            <w:r>
              <w:rPr>
                <w:sz w:val="16"/>
              </w:rPr>
              <w:t>27582.09</w:t>
            </w:r>
          </w:p>
        </w:tc>
        <w:tc>
          <w:tcPr>
            <w:tcW w:type="dxa" w:w="1218"/>
          </w:tcPr>
          <w:p>
            <w:r>
              <w:rPr>
                <w:sz w:val="16"/>
              </w:rPr>
              <w:t>601.57</w:t>
            </w:r>
          </w:p>
        </w:tc>
        <w:tc>
          <w:tcPr>
            <w:tcW w:type="dxa" w:w="1218"/>
          </w:tcPr>
          <w:p>
            <w:r>
              <w:rPr>
                <w:sz w:val="16"/>
              </w:rPr>
              <w:t>422.27</w:t>
            </w:r>
          </w:p>
        </w:tc>
        <w:tc>
          <w:tcPr>
            <w:tcW w:type="dxa" w:w="1218"/>
          </w:tcPr>
          <w:p>
            <w:r>
              <w:rPr>
                <w:sz w:val="16"/>
              </w:rPr>
              <w:t>3.00</w:t>
            </w:r>
          </w:p>
        </w:tc>
        <w:tc>
          <w:tcPr>
            <w:tcW w:type="dxa" w:w="1218"/>
          </w:tcPr>
          <w:p>
            <w:r>
              <w:rPr>
                <w:sz w:val="16"/>
              </w:rPr>
              <w:t>0.05</w:t>
            </w:r>
          </w:p>
        </w:tc>
        <w:tc>
          <w:tcPr>
            <w:tcW w:type="dxa" w:w="1218"/>
          </w:tcPr>
          <w:p>
            <w:r>
              <w:rPr>
                <w:sz w:val="16"/>
              </w:rPr>
              <w:t>1026.89</w:t>
            </w:r>
          </w:p>
        </w:tc>
      </w:tr>
      <w:tr>
        <w:tc>
          <w:tcPr>
            <w:tcW w:type="dxa" w:w="1218"/>
          </w:tcPr>
          <w:p>
            <w:r>
              <w:rPr>
                <w:sz w:val="16"/>
              </w:rPr>
              <w:t>27</w:t>
            </w:r>
          </w:p>
        </w:tc>
        <w:tc>
          <w:tcPr>
            <w:tcW w:type="dxa" w:w="1218"/>
          </w:tcPr>
          <w:p>
            <w:r>
              <w:rPr>
                <w:sz w:val="16"/>
              </w:rPr>
              <w:t>2027-01-15</w:t>
            </w:r>
          </w:p>
        </w:tc>
        <w:tc>
          <w:tcPr>
            <w:tcW w:type="dxa" w:w="1218"/>
          </w:tcPr>
          <w:p>
            <w:r>
              <w:rPr>
                <w:sz w:val="16"/>
              </w:rPr>
              <w:t>26980.52</w:t>
            </w:r>
          </w:p>
        </w:tc>
        <w:tc>
          <w:tcPr>
            <w:tcW w:type="dxa" w:w="1218"/>
          </w:tcPr>
          <w:p>
            <w:r>
              <w:rPr>
                <w:sz w:val="16"/>
              </w:rPr>
              <w:t>610.78</w:t>
            </w:r>
          </w:p>
        </w:tc>
        <w:tc>
          <w:tcPr>
            <w:tcW w:type="dxa" w:w="1218"/>
          </w:tcPr>
          <w:p>
            <w:r>
              <w:rPr>
                <w:sz w:val="16"/>
              </w:rPr>
              <w:t>413.06</w:t>
            </w:r>
          </w:p>
        </w:tc>
        <w:tc>
          <w:tcPr>
            <w:tcW w:type="dxa" w:w="1218"/>
          </w:tcPr>
          <w:p>
            <w:r>
              <w:rPr>
                <w:sz w:val="16"/>
              </w:rPr>
              <w:t>3.00</w:t>
            </w:r>
          </w:p>
        </w:tc>
        <w:tc>
          <w:tcPr>
            <w:tcW w:type="dxa" w:w="1218"/>
          </w:tcPr>
          <w:p>
            <w:r>
              <w:rPr>
                <w:sz w:val="16"/>
              </w:rPr>
              <w:t>0.05</w:t>
            </w:r>
          </w:p>
        </w:tc>
        <w:tc>
          <w:tcPr>
            <w:tcW w:type="dxa" w:w="1218"/>
          </w:tcPr>
          <w:p>
            <w:r>
              <w:rPr>
                <w:sz w:val="16"/>
              </w:rPr>
              <w:t>1026.89</w:t>
            </w:r>
          </w:p>
        </w:tc>
      </w:tr>
      <w:tr>
        <w:tc>
          <w:tcPr>
            <w:tcW w:type="dxa" w:w="1218"/>
          </w:tcPr>
          <w:p>
            <w:r>
              <w:rPr>
                <w:sz w:val="16"/>
              </w:rPr>
              <w:t>28</w:t>
            </w:r>
          </w:p>
        </w:tc>
        <w:tc>
          <w:tcPr>
            <w:tcW w:type="dxa" w:w="1218"/>
          </w:tcPr>
          <w:p>
            <w:r>
              <w:rPr>
                <w:sz w:val="16"/>
              </w:rPr>
              <w:t>2027-02-15</w:t>
            </w:r>
          </w:p>
        </w:tc>
        <w:tc>
          <w:tcPr>
            <w:tcW w:type="dxa" w:w="1218"/>
          </w:tcPr>
          <w:p>
            <w:r>
              <w:rPr>
                <w:sz w:val="16"/>
              </w:rPr>
              <w:t>26369.74</w:t>
            </w:r>
          </w:p>
        </w:tc>
        <w:tc>
          <w:tcPr>
            <w:tcW w:type="dxa" w:w="1218"/>
          </w:tcPr>
          <w:p>
            <w:r>
              <w:rPr>
                <w:sz w:val="16"/>
              </w:rPr>
              <w:t>620.13</w:t>
            </w:r>
          </w:p>
        </w:tc>
        <w:tc>
          <w:tcPr>
            <w:tcW w:type="dxa" w:w="1218"/>
          </w:tcPr>
          <w:p>
            <w:r>
              <w:rPr>
                <w:sz w:val="16"/>
              </w:rPr>
              <w:t>403.71</w:t>
            </w:r>
          </w:p>
        </w:tc>
        <w:tc>
          <w:tcPr>
            <w:tcW w:type="dxa" w:w="1218"/>
          </w:tcPr>
          <w:p>
            <w:r>
              <w:rPr>
                <w:sz w:val="16"/>
              </w:rPr>
              <w:t>3.00</w:t>
            </w:r>
          </w:p>
        </w:tc>
        <w:tc>
          <w:tcPr>
            <w:tcW w:type="dxa" w:w="1218"/>
          </w:tcPr>
          <w:p>
            <w:r>
              <w:rPr>
                <w:sz w:val="16"/>
              </w:rPr>
              <w:t>0.05</w:t>
            </w:r>
          </w:p>
        </w:tc>
        <w:tc>
          <w:tcPr>
            <w:tcW w:type="dxa" w:w="1218"/>
          </w:tcPr>
          <w:p>
            <w:r>
              <w:rPr>
                <w:sz w:val="16"/>
              </w:rPr>
              <w:t>1026.89</w:t>
            </w:r>
          </w:p>
        </w:tc>
      </w:tr>
      <w:tr>
        <w:tc>
          <w:tcPr>
            <w:tcW w:type="dxa" w:w="1218"/>
          </w:tcPr>
          <w:p>
            <w:r>
              <w:rPr>
                <w:sz w:val="16"/>
              </w:rPr>
              <w:t>29</w:t>
            </w:r>
          </w:p>
        </w:tc>
        <w:tc>
          <w:tcPr>
            <w:tcW w:type="dxa" w:w="1218"/>
          </w:tcPr>
          <w:p>
            <w:r>
              <w:rPr>
                <w:sz w:val="16"/>
              </w:rPr>
              <w:t>2027-03-15</w:t>
            </w:r>
          </w:p>
        </w:tc>
        <w:tc>
          <w:tcPr>
            <w:tcW w:type="dxa" w:w="1218"/>
          </w:tcPr>
          <w:p>
            <w:r>
              <w:rPr>
                <w:sz w:val="16"/>
              </w:rPr>
              <w:t>25749.61</w:t>
            </w:r>
          </w:p>
        </w:tc>
        <w:tc>
          <w:tcPr>
            <w:tcW w:type="dxa" w:w="1218"/>
          </w:tcPr>
          <w:p>
            <w:r>
              <w:rPr>
                <w:sz w:val="16"/>
              </w:rPr>
              <w:t>629.62</w:t>
            </w:r>
          </w:p>
        </w:tc>
        <w:tc>
          <w:tcPr>
            <w:tcW w:type="dxa" w:w="1218"/>
          </w:tcPr>
          <w:p>
            <w:r>
              <w:rPr>
                <w:sz w:val="16"/>
              </w:rPr>
              <w:t>394.21</w:t>
            </w:r>
          </w:p>
        </w:tc>
        <w:tc>
          <w:tcPr>
            <w:tcW w:type="dxa" w:w="1218"/>
          </w:tcPr>
          <w:p>
            <w:r>
              <w:rPr>
                <w:sz w:val="16"/>
              </w:rPr>
              <w:t>3.00</w:t>
            </w:r>
          </w:p>
        </w:tc>
        <w:tc>
          <w:tcPr>
            <w:tcW w:type="dxa" w:w="1218"/>
          </w:tcPr>
          <w:p>
            <w:r>
              <w:rPr>
                <w:sz w:val="16"/>
              </w:rPr>
              <w:t>0.05</w:t>
            </w:r>
          </w:p>
        </w:tc>
        <w:tc>
          <w:tcPr>
            <w:tcW w:type="dxa" w:w="1218"/>
          </w:tcPr>
          <w:p>
            <w:r>
              <w:rPr>
                <w:sz w:val="16"/>
              </w:rPr>
              <w:t>1026.89</w:t>
            </w:r>
          </w:p>
        </w:tc>
      </w:tr>
      <w:tr>
        <w:tc>
          <w:tcPr>
            <w:tcW w:type="dxa" w:w="1218"/>
          </w:tcPr>
          <w:p>
            <w:r>
              <w:rPr>
                <w:sz w:val="16"/>
              </w:rPr>
              <w:t>30</w:t>
            </w:r>
          </w:p>
        </w:tc>
        <w:tc>
          <w:tcPr>
            <w:tcW w:type="dxa" w:w="1218"/>
          </w:tcPr>
          <w:p>
            <w:r>
              <w:rPr>
                <w:sz w:val="16"/>
              </w:rPr>
              <w:t>2027-04-15</w:t>
            </w:r>
          </w:p>
        </w:tc>
        <w:tc>
          <w:tcPr>
            <w:tcW w:type="dxa" w:w="1218"/>
          </w:tcPr>
          <w:p>
            <w:r>
              <w:rPr>
                <w:sz w:val="16"/>
              </w:rPr>
              <w:t>25119.99</w:t>
            </w:r>
          </w:p>
        </w:tc>
        <w:tc>
          <w:tcPr>
            <w:tcW w:type="dxa" w:w="1218"/>
          </w:tcPr>
          <w:p>
            <w:r>
              <w:rPr>
                <w:sz w:val="16"/>
              </w:rPr>
              <w:t>639.26</w:t>
            </w:r>
          </w:p>
        </w:tc>
        <w:tc>
          <w:tcPr>
            <w:tcW w:type="dxa" w:w="1218"/>
          </w:tcPr>
          <w:p>
            <w:r>
              <w:rPr>
                <w:sz w:val="16"/>
              </w:rPr>
              <w:t>384.57</w:t>
            </w:r>
          </w:p>
        </w:tc>
        <w:tc>
          <w:tcPr>
            <w:tcW w:type="dxa" w:w="1218"/>
          </w:tcPr>
          <w:p>
            <w:r>
              <w:rPr>
                <w:sz w:val="16"/>
              </w:rPr>
              <w:t>3.00</w:t>
            </w:r>
          </w:p>
        </w:tc>
        <w:tc>
          <w:tcPr>
            <w:tcW w:type="dxa" w:w="1218"/>
          </w:tcPr>
          <w:p>
            <w:r>
              <w:rPr>
                <w:sz w:val="16"/>
              </w:rPr>
              <w:t>0.05</w:t>
            </w:r>
          </w:p>
        </w:tc>
        <w:tc>
          <w:tcPr>
            <w:tcW w:type="dxa" w:w="1218"/>
          </w:tcPr>
          <w:p>
            <w:r>
              <w:rPr>
                <w:sz w:val="16"/>
              </w:rPr>
              <w:t>1026.89</w:t>
            </w:r>
          </w:p>
        </w:tc>
      </w:tr>
      <w:tr>
        <w:tc>
          <w:tcPr>
            <w:tcW w:type="dxa" w:w="1218"/>
          </w:tcPr>
          <w:p>
            <w:r>
              <w:rPr>
                <w:sz w:val="16"/>
              </w:rPr>
              <w:t>31</w:t>
            </w:r>
          </w:p>
        </w:tc>
        <w:tc>
          <w:tcPr>
            <w:tcW w:type="dxa" w:w="1218"/>
          </w:tcPr>
          <w:p>
            <w:r>
              <w:rPr>
                <w:sz w:val="16"/>
              </w:rPr>
              <w:t>2027-05-15</w:t>
            </w:r>
          </w:p>
        </w:tc>
        <w:tc>
          <w:tcPr>
            <w:tcW w:type="dxa" w:w="1218"/>
          </w:tcPr>
          <w:p>
            <w:r>
              <w:rPr>
                <w:sz w:val="16"/>
              </w:rPr>
              <w:t>24480.73</w:t>
            </w:r>
          </w:p>
        </w:tc>
        <w:tc>
          <w:tcPr>
            <w:tcW w:type="dxa" w:w="1218"/>
          </w:tcPr>
          <w:p>
            <w:r>
              <w:rPr>
                <w:sz w:val="16"/>
              </w:rPr>
              <w:t>649.05</w:t>
            </w:r>
          </w:p>
        </w:tc>
        <w:tc>
          <w:tcPr>
            <w:tcW w:type="dxa" w:w="1218"/>
          </w:tcPr>
          <w:p>
            <w:r>
              <w:rPr>
                <w:sz w:val="16"/>
              </w:rPr>
              <w:t>374.79</w:t>
            </w:r>
          </w:p>
        </w:tc>
        <w:tc>
          <w:tcPr>
            <w:tcW w:type="dxa" w:w="1218"/>
          </w:tcPr>
          <w:p>
            <w:r>
              <w:rPr>
                <w:sz w:val="16"/>
              </w:rPr>
              <w:t>3.00</w:t>
            </w:r>
          </w:p>
        </w:tc>
        <w:tc>
          <w:tcPr>
            <w:tcW w:type="dxa" w:w="1218"/>
          </w:tcPr>
          <w:p>
            <w:r>
              <w:rPr>
                <w:sz w:val="16"/>
              </w:rPr>
              <w:t>0.05</w:t>
            </w:r>
          </w:p>
        </w:tc>
        <w:tc>
          <w:tcPr>
            <w:tcW w:type="dxa" w:w="1218"/>
          </w:tcPr>
          <w:p>
            <w:r>
              <w:rPr>
                <w:sz w:val="16"/>
              </w:rPr>
              <w:t>1026.89</w:t>
            </w:r>
          </w:p>
        </w:tc>
      </w:tr>
      <w:tr>
        <w:tc>
          <w:tcPr>
            <w:tcW w:type="dxa" w:w="1218"/>
          </w:tcPr>
          <w:p>
            <w:r>
              <w:rPr>
                <w:sz w:val="16"/>
              </w:rPr>
              <w:t>32</w:t>
            </w:r>
          </w:p>
        </w:tc>
        <w:tc>
          <w:tcPr>
            <w:tcW w:type="dxa" w:w="1218"/>
          </w:tcPr>
          <w:p>
            <w:r>
              <w:rPr>
                <w:sz w:val="16"/>
              </w:rPr>
              <w:t>2027-06-15</w:t>
            </w:r>
          </w:p>
        </w:tc>
        <w:tc>
          <w:tcPr>
            <w:tcW w:type="dxa" w:w="1218"/>
          </w:tcPr>
          <w:p>
            <w:r>
              <w:rPr>
                <w:sz w:val="16"/>
              </w:rPr>
              <w:t>23831.68</w:t>
            </w:r>
          </w:p>
        </w:tc>
        <w:tc>
          <w:tcPr>
            <w:tcW w:type="dxa" w:w="1218"/>
          </w:tcPr>
          <w:p>
            <w:r>
              <w:rPr>
                <w:sz w:val="16"/>
              </w:rPr>
              <w:t>658.98</w:t>
            </w:r>
          </w:p>
        </w:tc>
        <w:tc>
          <w:tcPr>
            <w:tcW w:type="dxa" w:w="1218"/>
          </w:tcPr>
          <w:p>
            <w:r>
              <w:rPr>
                <w:sz w:val="16"/>
              </w:rPr>
              <w:t>364.85</w:t>
            </w:r>
          </w:p>
        </w:tc>
        <w:tc>
          <w:tcPr>
            <w:tcW w:type="dxa" w:w="1218"/>
          </w:tcPr>
          <w:p>
            <w:r>
              <w:rPr>
                <w:sz w:val="16"/>
              </w:rPr>
              <w:t>3.00</w:t>
            </w:r>
          </w:p>
        </w:tc>
        <w:tc>
          <w:tcPr>
            <w:tcW w:type="dxa" w:w="1218"/>
          </w:tcPr>
          <w:p>
            <w:r>
              <w:rPr>
                <w:sz w:val="16"/>
              </w:rPr>
              <w:t>0.05</w:t>
            </w:r>
          </w:p>
        </w:tc>
        <w:tc>
          <w:tcPr>
            <w:tcW w:type="dxa" w:w="1218"/>
          </w:tcPr>
          <w:p>
            <w:r>
              <w:rPr>
                <w:sz w:val="16"/>
              </w:rPr>
              <w:t>1026.89</w:t>
            </w:r>
          </w:p>
        </w:tc>
      </w:tr>
      <w:tr>
        <w:tc>
          <w:tcPr>
            <w:tcW w:type="dxa" w:w="1218"/>
          </w:tcPr>
          <w:p>
            <w:r>
              <w:rPr>
                <w:sz w:val="16"/>
              </w:rPr>
              <w:t>33</w:t>
            </w:r>
          </w:p>
        </w:tc>
        <w:tc>
          <w:tcPr>
            <w:tcW w:type="dxa" w:w="1218"/>
          </w:tcPr>
          <w:p>
            <w:r>
              <w:rPr>
                <w:sz w:val="16"/>
              </w:rPr>
              <w:t>2027-07-15</w:t>
            </w:r>
          </w:p>
        </w:tc>
        <w:tc>
          <w:tcPr>
            <w:tcW w:type="dxa" w:w="1218"/>
          </w:tcPr>
          <w:p>
            <w:r>
              <w:rPr>
                <w:sz w:val="16"/>
              </w:rPr>
              <w:t>23172.70</w:t>
            </w:r>
          </w:p>
        </w:tc>
        <w:tc>
          <w:tcPr>
            <w:tcW w:type="dxa" w:w="1218"/>
          </w:tcPr>
          <w:p>
            <w:r>
              <w:rPr>
                <w:sz w:val="16"/>
              </w:rPr>
              <w:t>669.07</w:t>
            </w:r>
          </w:p>
        </w:tc>
        <w:tc>
          <w:tcPr>
            <w:tcW w:type="dxa" w:w="1218"/>
          </w:tcPr>
          <w:p>
            <w:r>
              <w:rPr>
                <w:sz w:val="16"/>
              </w:rPr>
              <w:t>354.76</w:t>
            </w:r>
          </w:p>
        </w:tc>
        <w:tc>
          <w:tcPr>
            <w:tcW w:type="dxa" w:w="1218"/>
          </w:tcPr>
          <w:p>
            <w:r>
              <w:rPr>
                <w:sz w:val="16"/>
              </w:rPr>
              <w:t>3.00</w:t>
            </w:r>
          </w:p>
        </w:tc>
        <w:tc>
          <w:tcPr>
            <w:tcW w:type="dxa" w:w="1218"/>
          </w:tcPr>
          <w:p>
            <w:r>
              <w:rPr>
                <w:sz w:val="16"/>
              </w:rPr>
              <w:t>0.05</w:t>
            </w:r>
          </w:p>
        </w:tc>
        <w:tc>
          <w:tcPr>
            <w:tcW w:type="dxa" w:w="1218"/>
          </w:tcPr>
          <w:p>
            <w:r>
              <w:rPr>
                <w:sz w:val="16"/>
              </w:rPr>
              <w:t>1026.89</w:t>
            </w:r>
          </w:p>
        </w:tc>
      </w:tr>
      <w:tr>
        <w:tc>
          <w:tcPr>
            <w:tcW w:type="dxa" w:w="1218"/>
          </w:tcPr>
          <w:p>
            <w:r>
              <w:rPr>
                <w:sz w:val="16"/>
              </w:rPr>
              <w:t>34</w:t>
            </w:r>
          </w:p>
        </w:tc>
        <w:tc>
          <w:tcPr>
            <w:tcW w:type="dxa" w:w="1218"/>
          </w:tcPr>
          <w:p>
            <w:r>
              <w:rPr>
                <w:sz w:val="16"/>
              </w:rPr>
              <w:t>2027-08-15</w:t>
            </w:r>
          </w:p>
        </w:tc>
        <w:tc>
          <w:tcPr>
            <w:tcW w:type="dxa" w:w="1218"/>
          </w:tcPr>
          <w:p>
            <w:r>
              <w:rPr>
                <w:sz w:val="16"/>
              </w:rPr>
              <w:t>22503.62</w:t>
            </w:r>
          </w:p>
        </w:tc>
        <w:tc>
          <w:tcPr>
            <w:tcW w:type="dxa" w:w="1218"/>
          </w:tcPr>
          <w:p>
            <w:r>
              <w:rPr>
                <w:sz w:val="16"/>
              </w:rPr>
              <w:t>679.32</w:t>
            </w:r>
          </w:p>
        </w:tc>
        <w:tc>
          <w:tcPr>
            <w:tcW w:type="dxa" w:w="1218"/>
          </w:tcPr>
          <w:p>
            <w:r>
              <w:rPr>
                <w:sz w:val="16"/>
              </w:rPr>
              <w:t>344.52</w:t>
            </w:r>
          </w:p>
        </w:tc>
        <w:tc>
          <w:tcPr>
            <w:tcW w:type="dxa" w:w="1218"/>
          </w:tcPr>
          <w:p>
            <w:r>
              <w:rPr>
                <w:sz w:val="16"/>
              </w:rPr>
              <w:t>3.00</w:t>
            </w:r>
          </w:p>
        </w:tc>
        <w:tc>
          <w:tcPr>
            <w:tcW w:type="dxa" w:w="1218"/>
          </w:tcPr>
          <w:p>
            <w:r>
              <w:rPr>
                <w:sz w:val="16"/>
              </w:rPr>
              <w:t>0.05</w:t>
            </w:r>
          </w:p>
        </w:tc>
        <w:tc>
          <w:tcPr>
            <w:tcW w:type="dxa" w:w="1218"/>
          </w:tcPr>
          <w:p>
            <w:r>
              <w:rPr>
                <w:sz w:val="16"/>
              </w:rPr>
              <w:t>1026.89</w:t>
            </w:r>
          </w:p>
        </w:tc>
      </w:tr>
      <w:tr>
        <w:tc>
          <w:tcPr>
            <w:tcW w:type="dxa" w:w="1218"/>
          </w:tcPr>
          <w:p>
            <w:r>
              <w:rPr>
                <w:sz w:val="16"/>
              </w:rPr>
              <w:t>35</w:t>
            </w:r>
          </w:p>
        </w:tc>
        <w:tc>
          <w:tcPr>
            <w:tcW w:type="dxa" w:w="1218"/>
          </w:tcPr>
          <w:p>
            <w:r>
              <w:rPr>
                <w:sz w:val="16"/>
              </w:rPr>
              <w:t>2027-09-15</w:t>
            </w:r>
          </w:p>
        </w:tc>
        <w:tc>
          <w:tcPr>
            <w:tcW w:type="dxa" w:w="1218"/>
          </w:tcPr>
          <w:p>
            <w:r>
              <w:rPr>
                <w:sz w:val="16"/>
              </w:rPr>
              <w:t>21824.31</w:t>
            </w:r>
          </w:p>
        </w:tc>
        <w:tc>
          <w:tcPr>
            <w:tcW w:type="dxa" w:w="1218"/>
          </w:tcPr>
          <w:p>
            <w:r>
              <w:rPr>
                <w:sz w:val="16"/>
              </w:rPr>
              <w:t>689.72</w:t>
            </w:r>
          </w:p>
        </w:tc>
        <w:tc>
          <w:tcPr>
            <w:tcW w:type="dxa" w:w="1218"/>
          </w:tcPr>
          <w:p>
            <w:r>
              <w:rPr>
                <w:sz w:val="16"/>
              </w:rPr>
              <w:t>334.12</w:t>
            </w:r>
          </w:p>
        </w:tc>
        <w:tc>
          <w:tcPr>
            <w:tcW w:type="dxa" w:w="1218"/>
          </w:tcPr>
          <w:p>
            <w:r>
              <w:rPr>
                <w:sz w:val="16"/>
              </w:rPr>
              <w:t>3.00</w:t>
            </w:r>
          </w:p>
        </w:tc>
        <w:tc>
          <w:tcPr>
            <w:tcW w:type="dxa" w:w="1218"/>
          </w:tcPr>
          <w:p>
            <w:r>
              <w:rPr>
                <w:sz w:val="16"/>
              </w:rPr>
              <w:t>0.05</w:t>
            </w:r>
          </w:p>
        </w:tc>
        <w:tc>
          <w:tcPr>
            <w:tcW w:type="dxa" w:w="1218"/>
          </w:tcPr>
          <w:p>
            <w:r>
              <w:rPr>
                <w:sz w:val="16"/>
              </w:rPr>
              <w:t>1026.89</w:t>
            </w:r>
          </w:p>
        </w:tc>
      </w:tr>
      <w:tr>
        <w:tc>
          <w:tcPr>
            <w:tcW w:type="dxa" w:w="1218"/>
          </w:tcPr>
          <w:p>
            <w:r>
              <w:rPr>
                <w:sz w:val="16"/>
              </w:rPr>
              <w:t>36</w:t>
            </w:r>
          </w:p>
        </w:tc>
        <w:tc>
          <w:tcPr>
            <w:tcW w:type="dxa" w:w="1218"/>
          </w:tcPr>
          <w:p>
            <w:r>
              <w:rPr>
                <w:sz w:val="16"/>
              </w:rPr>
              <w:t>2027-10-15</w:t>
            </w:r>
          </w:p>
        </w:tc>
        <w:tc>
          <w:tcPr>
            <w:tcW w:type="dxa" w:w="1218"/>
          </w:tcPr>
          <w:p>
            <w:r>
              <w:rPr>
                <w:sz w:val="16"/>
              </w:rPr>
              <w:t>21134.59</w:t>
            </w:r>
          </w:p>
        </w:tc>
        <w:tc>
          <w:tcPr>
            <w:tcW w:type="dxa" w:w="1218"/>
          </w:tcPr>
          <w:p>
            <w:r>
              <w:rPr>
                <w:sz w:val="16"/>
              </w:rPr>
              <w:t>700.28</w:t>
            </w:r>
          </w:p>
        </w:tc>
        <w:tc>
          <w:tcPr>
            <w:tcW w:type="dxa" w:w="1218"/>
          </w:tcPr>
          <w:p>
            <w:r>
              <w:rPr>
                <w:sz w:val="16"/>
              </w:rPr>
              <w:t>323.56</w:t>
            </w:r>
          </w:p>
        </w:tc>
        <w:tc>
          <w:tcPr>
            <w:tcW w:type="dxa" w:w="1218"/>
          </w:tcPr>
          <w:p>
            <w:r>
              <w:rPr>
                <w:sz w:val="16"/>
              </w:rPr>
              <w:t>3.00</w:t>
            </w:r>
          </w:p>
        </w:tc>
        <w:tc>
          <w:tcPr>
            <w:tcW w:type="dxa" w:w="1218"/>
          </w:tcPr>
          <w:p>
            <w:r>
              <w:rPr>
                <w:sz w:val="16"/>
              </w:rPr>
              <w:t>0.05</w:t>
            </w:r>
          </w:p>
        </w:tc>
        <w:tc>
          <w:tcPr>
            <w:tcW w:type="dxa" w:w="1218"/>
          </w:tcPr>
          <w:p>
            <w:r>
              <w:rPr>
                <w:sz w:val="16"/>
              </w:rPr>
              <w:t>1026.89</w:t>
            </w:r>
          </w:p>
        </w:tc>
      </w:tr>
      <w:tr>
        <w:tc>
          <w:tcPr>
            <w:tcW w:type="dxa" w:w="1218"/>
          </w:tcPr>
          <w:p>
            <w:r>
              <w:rPr>
                <w:sz w:val="16"/>
              </w:rPr>
              <w:t>37</w:t>
            </w:r>
          </w:p>
        </w:tc>
        <w:tc>
          <w:tcPr>
            <w:tcW w:type="dxa" w:w="1218"/>
          </w:tcPr>
          <w:p>
            <w:r>
              <w:rPr>
                <w:sz w:val="16"/>
              </w:rPr>
              <w:t>2027-11-15</w:t>
            </w:r>
          </w:p>
        </w:tc>
        <w:tc>
          <w:tcPr>
            <w:tcW w:type="dxa" w:w="1218"/>
          </w:tcPr>
          <w:p>
            <w:r>
              <w:rPr>
                <w:sz w:val="16"/>
              </w:rPr>
              <w:t>20434.32</w:t>
            </w:r>
          </w:p>
        </w:tc>
        <w:tc>
          <w:tcPr>
            <w:tcW w:type="dxa" w:w="1218"/>
          </w:tcPr>
          <w:p>
            <w:r>
              <w:rPr>
                <w:sz w:val="16"/>
              </w:rPr>
              <w:t>711.00</w:t>
            </w:r>
          </w:p>
        </w:tc>
        <w:tc>
          <w:tcPr>
            <w:tcW w:type="dxa" w:w="1218"/>
          </w:tcPr>
          <w:p>
            <w:r>
              <w:rPr>
                <w:sz w:val="16"/>
              </w:rPr>
              <w:t>312.84</w:t>
            </w:r>
          </w:p>
        </w:tc>
        <w:tc>
          <w:tcPr>
            <w:tcW w:type="dxa" w:w="1218"/>
          </w:tcPr>
          <w:p>
            <w:r>
              <w:rPr>
                <w:sz w:val="16"/>
              </w:rPr>
              <w:t>3.00</w:t>
            </w:r>
          </w:p>
        </w:tc>
        <w:tc>
          <w:tcPr>
            <w:tcW w:type="dxa" w:w="1218"/>
          </w:tcPr>
          <w:p>
            <w:r>
              <w:rPr>
                <w:sz w:val="16"/>
              </w:rPr>
              <w:t>0.05</w:t>
            </w:r>
          </w:p>
        </w:tc>
        <w:tc>
          <w:tcPr>
            <w:tcW w:type="dxa" w:w="1218"/>
          </w:tcPr>
          <w:p>
            <w:r>
              <w:rPr>
                <w:sz w:val="16"/>
              </w:rPr>
              <w:t>1026.89</w:t>
            </w:r>
          </w:p>
        </w:tc>
      </w:tr>
      <w:tr>
        <w:tc>
          <w:tcPr>
            <w:tcW w:type="dxa" w:w="1218"/>
          </w:tcPr>
          <w:p>
            <w:r>
              <w:rPr>
                <w:sz w:val="16"/>
              </w:rPr>
              <w:t>38</w:t>
            </w:r>
          </w:p>
        </w:tc>
        <w:tc>
          <w:tcPr>
            <w:tcW w:type="dxa" w:w="1218"/>
          </w:tcPr>
          <w:p>
            <w:r>
              <w:rPr>
                <w:sz w:val="16"/>
              </w:rPr>
              <w:t>2027-12-15</w:t>
            </w:r>
          </w:p>
        </w:tc>
        <w:tc>
          <w:tcPr>
            <w:tcW w:type="dxa" w:w="1218"/>
          </w:tcPr>
          <w:p>
            <w:r>
              <w:rPr>
                <w:sz w:val="16"/>
              </w:rPr>
              <w:t>19723.32</w:t>
            </w:r>
          </w:p>
        </w:tc>
        <w:tc>
          <w:tcPr>
            <w:tcW w:type="dxa" w:w="1218"/>
          </w:tcPr>
          <w:p>
            <w:r>
              <w:rPr>
                <w:sz w:val="16"/>
              </w:rPr>
              <w:t>721.88</w:t>
            </w:r>
          </w:p>
        </w:tc>
        <w:tc>
          <w:tcPr>
            <w:tcW w:type="dxa" w:w="1218"/>
          </w:tcPr>
          <w:p>
            <w:r>
              <w:rPr>
                <w:sz w:val="16"/>
              </w:rPr>
              <w:t>301.95</w:t>
            </w:r>
          </w:p>
        </w:tc>
        <w:tc>
          <w:tcPr>
            <w:tcW w:type="dxa" w:w="1218"/>
          </w:tcPr>
          <w:p>
            <w:r>
              <w:rPr>
                <w:sz w:val="16"/>
              </w:rPr>
              <w:t>3.00</w:t>
            </w:r>
          </w:p>
        </w:tc>
        <w:tc>
          <w:tcPr>
            <w:tcW w:type="dxa" w:w="1218"/>
          </w:tcPr>
          <w:p>
            <w:r>
              <w:rPr>
                <w:sz w:val="16"/>
              </w:rPr>
              <w:t>0.05</w:t>
            </w:r>
          </w:p>
        </w:tc>
        <w:tc>
          <w:tcPr>
            <w:tcW w:type="dxa" w:w="1218"/>
          </w:tcPr>
          <w:p>
            <w:r>
              <w:rPr>
                <w:sz w:val="16"/>
              </w:rPr>
              <w:t>1026.89</w:t>
            </w:r>
          </w:p>
        </w:tc>
      </w:tr>
      <w:tr>
        <w:tc>
          <w:tcPr>
            <w:tcW w:type="dxa" w:w="1218"/>
          </w:tcPr>
          <w:p>
            <w:r>
              <w:rPr>
                <w:sz w:val="16"/>
              </w:rPr>
              <w:t>39</w:t>
            </w:r>
          </w:p>
        </w:tc>
        <w:tc>
          <w:tcPr>
            <w:tcW w:type="dxa" w:w="1218"/>
          </w:tcPr>
          <w:p>
            <w:r>
              <w:rPr>
                <w:sz w:val="16"/>
              </w:rPr>
              <w:t>2028-01-15</w:t>
            </w:r>
          </w:p>
        </w:tc>
        <w:tc>
          <w:tcPr>
            <w:tcW w:type="dxa" w:w="1218"/>
          </w:tcPr>
          <w:p>
            <w:r>
              <w:rPr>
                <w:sz w:val="16"/>
              </w:rPr>
              <w:t>19001.44</w:t>
            </w:r>
          </w:p>
        </w:tc>
        <w:tc>
          <w:tcPr>
            <w:tcW w:type="dxa" w:w="1218"/>
          </w:tcPr>
          <w:p>
            <w:r>
              <w:rPr>
                <w:sz w:val="16"/>
              </w:rPr>
              <w:t>732.93</w:t>
            </w:r>
          </w:p>
        </w:tc>
        <w:tc>
          <w:tcPr>
            <w:tcW w:type="dxa" w:w="1218"/>
          </w:tcPr>
          <w:p>
            <w:r>
              <w:rPr>
                <w:sz w:val="16"/>
              </w:rPr>
              <w:t>290.90</w:t>
            </w:r>
          </w:p>
        </w:tc>
        <w:tc>
          <w:tcPr>
            <w:tcW w:type="dxa" w:w="1218"/>
          </w:tcPr>
          <w:p>
            <w:r>
              <w:rPr>
                <w:sz w:val="16"/>
              </w:rPr>
              <w:t>3.00</w:t>
            </w:r>
          </w:p>
        </w:tc>
        <w:tc>
          <w:tcPr>
            <w:tcW w:type="dxa" w:w="1218"/>
          </w:tcPr>
          <w:p>
            <w:r>
              <w:rPr>
                <w:sz w:val="16"/>
              </w:rPr>
              <w:t>0.05</w:t>
            </w:r>
          </w:p>
        </w:tc>
        <w:tc>
          <w:tcPr>
            <w:tcW w:type="dxa" w:w="1218"/>
          </w:tcPr>
          <w:p>
            <w:r>
              <w:rPr>
                <w:sz w:val="16"/>
              </w:rPr>
              <w:t>1026.89</w:t>
            </w:r>
          </w:p>
        </w:tc>
      </w:tr>
      <w:tr>
        <w:tc>
          <w:tcPr>
            <w:tcW w:type="dxa" w:w="1218"/>
          </w:tcPr>
          <w:p>
            <w:r>
              <w:rPr>
                <w:sz w:val="16"/>
              </w:rPr>
              <w:t>40</w:t>
            </w:r>
          </w:p>
        </w:tc>
        <w:tc>
          <w:tcPr>
            <w:tcW w:type="dxa" w:w="1218"/>
          </w:tcPr>
          <w:p>
            <w:r>
              <w:rPr>
                <w:sz w:val="16"/>
              </w:rPr>
              <w:t>2028-02-15</w:t>
            </w:r>
          </w:p>
        </w:tc>
        <w:tc>
          <w:tcPr>
            <w:tcW w:type="dxa" w:w="1218"/>
          </w:tcPr>
          <w:p>
            <w:r>
              <w:rPr>
                <w:sz w:val="16"/>
              </w:rPr>
              <w:t>18268.50</w:t>
            </w:r>
          </w:p>
        </w:tc>
        <w:tc>
          <w:tcPr>
            <w:tcW w:type="dxa" w:w="1218"/>
          </w:tcPr>
          <w:p>
            <w:r>
              <w:rPr>
                <w:sz w:val="16"/>
              </w:rPr>
              <w:t>744.15</w:t>
            </w:r>
          </w:p>
        </w:tc>
        <w:tc>
          <w:tcPr>
            <w:tcW w:type="dxa" w:w="1218"/>
          </w:tcPr>
          <w:p>
            <w:r>
              <w:rPr>
                <w:sz w:val="16"/>
              </w:rPr>
              <w:t>279.68</w:t>
            </w:r>
          </w:p>
        </w:tc>
        <w:tc>
          <w:tcPr>
            <w:tcW w:type="dxa" w:w="1218"/>
          </w:tcPr>
          <w:p>
            <w:r>
              <w:rPr>
                <w:sz w:val="16"/>
              </w:rPr>
              <w:t>3.00</w:t>
            </w:r>
          </w:p>
        </w:tc>
        <w:tc>
          <w:tcPr>
            <w:tcW w:type="dxa" w:w="1218"/>
          </w:tcPr>
          <w:p>
            <w:r>
              <w:rPr>
                <w:sz w:val="16"/>
              </w:rPr>
              <w:t>0.05</w:t>
            </w:r>
          </w:p>
        </w:tc>
        <w:tc>
          <w:tcPr>
            <w:tcW w:type="dxa" w:w="1218"/>
          </w:tcPr>
          <w:p>
            <w:r>
              <w:rPr>
                <w:sz w:val="16"/>
              </w:rPr>
              <w:t>1026.89</w:t>
            </w:r>
          </w:p>
        </w:tc>
      </w:tr>
      <w:tr>
        <w:tc>
          <w:tcPr>
            <w:tcW w:type="dxa" w:w="1218"/>
          </w:tcPr>
          <w:p>
            <w:r>
              <w:rPr>
                <w:sz w:val="16"/>
              </w:rPr>
              <w:t>41</w:t>
            </w:r>
          </w:p>
        </w:tc>
        <w:tc>
          <w:tcPr>
            <w:tcW w:type="dxa" w:w="1218"/>
          </w:tcPr>
          <w:p>
            <w:r>
              <w:rPr>
                <w:sz w:val="16"/>
              </w:rPr>
              <w:t>2028-03-15</w:t>
            </w:r>
          </w:p>
        </w:tc>
        <w:tc>
          <w:tcPr>
            <w:tcW w:type="dxa" w:w="1218"/>
          </w:tcPr>
          <w:p>
            <w:r>
              <w:rPr>
                <w:sz w:val="16"/>
              </w:rPr>
              <w:t>17524.35</w:t>
            </w:r>
          </w:p>
        </w:tc>
        <w:tc>
          <w:tcPr>
            <w:tcW w:type="dxa" w:w="1218"/>
          </w:tcPr>
          <w:p>
            <w:r>
              <w:rPr>
                <w:sz w:val="16"/>
              </w:rPr>
              <w:t>755.55</w:t>
            </w:r>
          </w:p>
        </w:tc>
        <w:tc>
          <w:tcPr>
            <w:tcW w:type="dxa" w:w="1218"/>
          </w:tcPr>
          <w:p>
            <w:r>
              <w:rPr>
                <w:sz w:val="16"/>
              </w:rPr>
              <w:t>268.29</w:t>
            </w:r>
          </w:p>
        </w:tc>
        <w:tc>
          <w:tcPr>
            <w:tcW w:type="dxa" w:w="1218"/>
          </w:tcPr>
          <w:p>
            <w:r>
              <w:rPr>
                <w:sz w:val="16"/>
              </w:rPr>
              <w:t>3.00</w:t>
            </w:r>
          </w:p>
        </w:tc>
        <w:tc>
          <w:tcPr>
            <w:tcW w:type="dxa" w:w="1218"/>
          </w:tcPr>
          <w:p>
            <w:r>
              <w:rPr>
                <w:sz w:val="16"/>
              </w:rPr>
              <w:t>0.05</w:t>
            </w:r>
          </w:p>
        </w:tc>
        <w:tc>
          <w:tcPr>
            <w:tcW w:type="dxa" w:w="1218"/>
          </w:tcPr>
          <w:p>
            <w:r>
              <w:rPr>
                <w:sz w:val="16"/>
              </w:rPr>
              <w:t>1026.89</w:t>
            </w:r>
          </w:p>
        </w:tc>
      </w:tr>
      <w:tr>
        <w:tc>
          <w:tcPr>
            <w:tcW w:type="dxa" w:w="1218"/>
          </w:tcPr>
          <w:p>
            <w:r>
              <w:rPr>
                <w:sz w:val="16"/>
              </w:rPr>
              <w:t>42</w:t>
            </w:r>
          </w:p>
        </w:tc>
        <w:tc>
          <w:tcPr>
            <w:tcW w:type="dxa" w:w="1218"/>
          </w:tcPr>
          <w:p>
            <w:r>
              <w:rPr>
                <w:sz w:val="16"/>
              </w:rPr>
              <w:t>2028-04-15</w:t>
            </w:r>
          </w:p>
        </w:tc>
        <w:tc>
          <w:tcPr>
            <w:tcW w:type="dxa" w:w="1218"/>
          </w:tcPr>
          <w:p>
            <w:r>
              <w:rPr>
                <w:sz w:val="16"/>
              </w:rPr>
              <w:t>16768.80</w:t>
            </w:r>
          </w:p>
        </w:tc>
        <w:tc>
          <w:tcPr>
            <w:tcW w:type="dxa" w:w="1218"/>
          </w:tcPr>
          <w:p>
            <w:r>
              <w:rPr>
                <w:sz w:val="16"/>
              </w:rPr>
              <w:t>767.11</w:t>
            </w:r>
          </w:p>
        </w:tc>
        <w:tc>
          <w:tcPr>
            <w:tcW w:type="dxa" w:w="1218"/>
          </w:tcPr>
          <w:p>
            <w:r>
              <w:rPr>
                <w:sz w:val="16"/>
              </w:rPr>
              <w:t>256.72</w:t>
            </w:r>
          </w:p>
        </w:tc>
        <w:tc>
          <w:tcPr>
            <w:tcW w:type="dxa" w:w="1218"/>
          </w:tcPr>
          <w:p>
            <w:r>
              <w:rPr>
                <w:sz w:val="16"/>
              </w:rPr>
              <w:t>3.00</w:t>
            </w:r>
          </w:p>
        </w:tc>
        <w:tc>
          <w:tcPr>
            <w:tcW w:type="dxa" w:w="1218"/>
          </w:tcPr>
          <w:p>
            <w:r>
              <w:rPr>
                <w:sz w:val="16"/>
              </w:rPr>
              <w:t>0.05</w:t>
            </w:r>
          </w:p>
        </w:tc>
        <w:tc>
          <w:tcPr>
            <w:tcW w:type="dxa" w:w="1218"/>
          </w:tcPr>
          <w:p>
            <w:r>
              <w:rPr>
                <w:sz w:val="16"/>
              </w:rPr>
              <w:t>1026.89</w:t>
            </w:r>
          </w:p>
        </w:tc>
      </w:tr>
      <w:tr>
        <w:tc>
          <w:tcPr>
            <w:tcW w:type="dxa" w:w="1218"/>
          </w:tcPr>
          <w:p>
            <w:r>
              <w:rPr>
                <w:sz w:val="16"/>
              </w:rPr>
              <w:t>43</w:t>
            </w:r>
          </w:p>
        </w:tc>
        <w:tc>
          <w:tcPr>
            <w:tcW w:type="dxa" w:w="1218"/>
          </w:tcPr>
          <w:p>
            <w:r>
              <w:rPr>
                <w:sz w:val="16"/>
              </w:rPr>
              <w:t>2028-05-15</w:t>
            </w:r>
          </w:p>
        </w:tc>
        <w:tc>
          <w:tcPr>
            <w:tcW w:type="dxa" w:w="1218"/>
          </w:tcPr>
          <w:p>
            <w:r>
              <w:rPr>
                <w:sz w:val="16"/>
              </w:rPr>
              <w:t>16001.69</w:t>
            </w:r>
          </w:p>
        </w:tc>
        <w:tc>
          <w:tcPr>
            <w:tcW w:type="dxa" w:w="1218"/>
          </w:tcPr>
          <w:p>
            <w:r>
              <w:rPr>
                <w:sz w:val="16"/>
              </w:rPr>
              <w:t>778.86</w:t>
            </w:r>
          </w:p>
        </w:tc>
        <w:tc>
          <w:tcPr>
            <w:tcW w:type="dxa" w:w="1218"/>
          </w:tcPr>
          <w:p>
            <w:r>
              <w:rPr>
                <w:sz w:val="16"/>
              </w:rPr>
              <w:t>244.98</w:t>
            </w:r>
          </w:p>
        </w:tc>
        <w:tc>
          <w:tcPr>
            <w:tcW w:type="dxa" w:w="1218"/>
          </w:tcPr>
          <w:p>
            <w:r>
              <w:rPr>
                <w:sz w:val="16"/>
              </w:rPr>
              <w:t>3.00</w:t>
            </w:r>
          </w:p>
        </w:tc>
        <w:tc>
          <w:tcPr>
            <w:tcW w:type="dxa" w:w="1218"/>
          </w:tcPr>
          <w:p>
            <w:r>
              <w:rPr>
                <w:sz w:val="16"/>
              </w:rPr>
              <w:t>0.05</w:t>
            </w:r>
          </w:p>
        </w:tc>
        <w:tc>
          <w:tcPr>
            <w:tcW w:type="dxa" w:w="1218"/>
          </w:tcPr>
          <w:p>
            <w:r>
              <w:rPr>
                <w:sz w:val="16"/>
              </w:rPr>
              <w:t>1026.89</w:t>
            </w:r>
          </w:p>
        </w:tc>
      </w:tr>
      <w:tr>
        <w:tc>
          <w:tcPr>
            <w:tcW w:type="dxa" w:w="1218"/>
          </w:tcPr>
          <w:p>
            <w:r>
              <w:rPr>
                <w:sz w:val="16"/>
              </w:rPr>
              <w:t>44</w:t>
            </w:r>
          </w:p>
        </w:tc>
        <w:tc>
          <w:tcPr>
            <w:tcW w:type="dxa" w:w="1218"/>
          </w:tcPr>
          <w:p>
            <w:r>
              <w:rPr>
                <w:sz w:val="16"/>
              </w:rPr>
              <w:t>2028-06-15</w:t>
            </w:r>
          </w:p>
        </w:tc>
        <w:tc>
          <w:tcPr>
            <w:tcW w:type="dxa" w:w="1218"/>
          </w:tcPr>
          <w:p>
            <w:r>
              <w:rPr>
                <w:sz w:val="16"/>
              </w:rPr>
              <w:t>15222.83</w:t>
            </w:r>
          </w:p>
        </w:tc>
        <w:tc>
          <w:tcPr>
            <w:tcW w:type="dxa" w:w="1218"/>
          </w:tcPr>
          <w:p>
            <w:r>
              <w:rPr>
                <w:sz w:val="16"/>
              </w:rPr>
              <w:t>790.78</w:t>
            </w:r>
          </w:p>
        </w:tc>
        <w:tc>
          <w:tcPr>
            <w:tcW w:type="dxa" w:w="1218"/>
          </w:tcPr>
          <w:p>
            <w:r>
              <w:rPr>
                <w:sz w:val="16"/>
              </w:rPr>
              <w:t>233.05</w:t>
            </w:r>
          </w:p>
        </w:tc>
        <w:tc>
          <w:tcPr>
            <w:tcW w:type="dxa" w:w="1218"/>
          </w:tcPr>
          <w:p>
            <w:r>
              <w:rPr>
                <w:sz w:val="16"/>
              </w:rPr>
              <w:t>3.00</w:t>
            </w:r>
          </w:p>
        </w:tc>
        <w:tc>
          <w:tcPr>
            <w:tcW w:type="dxa" w:w="1218"/>
          </w:tcPr>
          <w:p>
            <w:r>
              <w:rPr>
                <w:sz w:val="16"/>
              </w:rPr>
              <w:t>0.05</w:t>
            </w:r>
          </w:p>
        </w:tc>
        <w:tc>
          <w:tcPr>
            <w:tcW w:type="dxa" w:w="1218"/>
          </w:tcPr>
          <w:p>
            <w:r>
              <w:rPr>
                <w:sz w:val="16"/>
              </w:rPr>
              <w:t>1026.89</w:t>
            </w:r>
          </w:p>
        </w:tc>
      </w:tr>
      <w:tr>
        <w:tc>
          <w:tcPr>
            <w:tcW w:type="dxa" w:w="1218"/>
          </w:tcPr>
          <w:p>
            <w:r>
              <w:rPr>
                <w:sz w:val="16"/>
              </w:rPr>
              <w:t>45</w:t>
            </w:r>
          </w:p>
        </w:tc>
        <w:tc>
          <w:tcPr>
            <w:tcW w:type="dxa" w:w="1218"/>
          </w:tcPr>
          <w:p>
            <w:r>
              <w:rPr>
                <w:sz w:val="16"/>
              </w:rPr>
              <w:t>2028-07-15</w:t>
            </w:r>
          </w:p>
        </w:tc>
        <w:tc>
          <w:tcPr>
            <w:tcW w:type="dxa" w:w="1218"/>
          </w:tcPr>
          <w:p>
            <w:r>
              <w:rPr>
                <w:sz w:val="16"/>
              </w:rPr>
              <w:t>14432.05</w:t>
            </w:r>
          </w:p>
        </w:tc>
        <w:tc>
          <w:tcPr>
            <w:tcW w:type="dxa" w:w="1218"/>
          </w:tcPr>
          <w:p>
            <w:r>
              <w:rPr>
                <w:sz w:val="16"/>
              </w:rPr>
              <w:t>802.89</w:t>
            </w:r>
          </w:p>
        </w:tc>
        <w:tc>
          <w:tcPr>
            <w:tcW w:type="dxa" w:w="1218"/>
          </w:tcPr>
          <w:p>
            <w:r>
              <w:rPr>
                <w:sz w:val="16"/>
              </w:rPr>
              <w:t>220.95</w:t>
            </w:r>
          </w:p>
        </w:tc>
        <w:tc>
          <w:tcPr>
            <w:tcW w:type="dxa" w:w="1218"/>
          </w:tcPr>
          <w:p>
            <w:r>
              <w:rPr>
                <w:sz w:val="16"/>
              </w:rPr>
              <w:t>3.00</w:t>
            </w:r>
          </w:p>
        </w:tc>
        <w:tc>
          <w:tcPr>
            <w:tcW w:type="dxa" w:w="1218"/>
          </w:tcPr>
          <w:p>
            <w:r>
              <w:rPr>
                <w:sz w:val="16"/>
              </w:rPr>
              <w:t>0.05</w:t>
            </w:r>
          </w:p>
        </w:tc>
        <w:tc>
          <w:tcPr>
            <w:tcW w:type="dxa" w:w="1218"/>
          </w:tcPr>
          <w:p>
            <w:r>
              <w:rPr>
                <w:sz w:val="16"/>
              </w:rPr>
              <w:t>1026.89</w:t>
            </w:r>
          </w:p>
        </w:tc>
      </w:tr>
      <w:tr>
        <w:tc>
          <w:tcPr>
            <w:tcW w:type="dxa" w:w="1218"/>
          </w:tcPr>
          <w:p>
            <w:r>
              <w:rPr>
                <w:sz w:val="16"/>
              </w:rPr>
              <w:t>46</w:t>
            </w:r>
          </w:p>
        </w:tc>
        <w:tc>
          <w:tcPr>
            <w:tcW w:type="dxa" w:w="1218"/>
          </w:tcPr>
          <w:p>
            <w:r>
              <w:rPr>
                <w:sz w:val="16"/>
              </w:rPr>
              <w:t>2028-08-15</w:t>
            </w:r>
          </w:p>
        </w:tc>
        <w:tc>
          <w:tcPr>
            <w:tcW w:type="dxa" w:w="1218"/>
          </w:tcPr>
          <w:p>
            <w:r>
              <w:rPr>
                <w:sz w:val="16"/>
              </w:rPr>
              <w:t>13629.16</w:t>
            </w:r>
          </w:p>
        </w:tc>
        <w:tc>
          <w:tcPr>
            <w:tcW w:type="dxa" w:w="1218"/>
          </w:tcPr>
          <w:p>
            <w:r>
              <w:rPr>
                <w:sz w:val="16"/>
              </w:rPr>
              <w:t>815.18</w:t>
            </w:r>
          </w:p>
        </w:tc>
        <w:tc>
          <w:tcPr>
            <w:tcW w:type="dxa" w:w="1218"/>
          </w:tcPr>
          <w:p>
            <w:r>
              <w:rPr>
                <w:sz w:val="16"/>
              </w:rPr>
              <w:t>208.66</w:t>
            </w:r>
          </w:p>
        </w:tc>
        <w:tc>
          <w:tcPr>
            <w:tcW w:type="dxa" w:w="1218"/>
          </w:tcPr>
          <w:p>
            <w:r>
              <w:rPr>
                <w:sz w:val="16"/>
              </w:rPr>
              <w:t>3.00</w:t>
            </w:r>
          </w:p>
        </w:tc>
        <w:tc>
          <w:tcPr>
            <w:tcW w:type="dxa" w:w="1218"/>
          </w:tcPr>
          <w:p>
            <w:r>
              <w:rPr>
                <w:sz w:val="16"/>
              </w:rPr>
              <w:t>0.05</w:t>
            </w:r>
          </w:p>
        </w:tc>
        <w:tc>
          <w:tcPr>
            <w:tcW w:type="dxa" w:w="1218"/>
          </w:tcPr>
          <w:p>
            <w:r>
              <w:rPr>
                <w:sz w:val="16"/>
              </w:rPr>
              <w:t>1026.89</w:t>
            </w:r>
          </w:p>
        </w:tc>
      </w:tr>
      <w:tr>
        <w:tc>
          <w:tcPr>
            <w:tcW w:type="dxa" w:w="1218"/>
          </w:tcPr>
          <w:p>
            <w:r>
              <w:rPr>
                <w:sz w:val="16"/>
              </w:rPr>
              <w:t>47</w:t>
            </w:r>
          </w:p>
        </w:tc>
        <w:tc>
          <w:tcPr>
            <w:tcW w:type="dxa" w:w="1218"/>
          </w:tcPr>
          <w:p>
            <w:r>
              <w:rPr>
                <w:sz w:val="16"/>
              </w:rPr>
              <w:t>2028-09-15</w:t>
            </w:r>
          </w:p>
        </w:tc>
        <w:tc>
          <w:tcPr>
            <w:tcW w:type="dxa" w:w="1218"/>
          </w:tcPr>
          <w:p>
            <w:r>
              <w:rPr>
                <w:sz w:val="16"/>
              </w:rPr>
              <w:t>12813.98</w:t>
            </w:r>
          </w:p>
        </w:tc>
        <w:tc>
          <w:tcPr>
            <w:tcW w:type="dxa" w:w="1218"/>
          </w:tcPr>
          <w:p>
            <w:r>
              <w:rPr>
                <w:sz w:val="16"/>
              </w:rPr>
              <w:t>827.66</w:t>
            </w:r>
          </w:p>
        </w:tc>
        <w:tc>
          <w:tcPr>
            <w:tcW w:type="dxa" w:w="1218"/>
          </w:tcPr>
          <w:p>
            <w:r>
              <w:rPr>
                <w:sz w:val="16"/>
              </w:rPr>
              <w:t>196.18</w:t>
            </w:r>
          </w:p>
        </w:tc>
        <w:tc>
          <w:tcPr>
            <w:tcW w:type="dxa" w:w="1218"/>
          </w:tcPr>
          <w:p>
            <w:r>
              <w:rPr>
                <w:sz w:val="16"/>
              </w:rPr>
              <w:t>3.00</w:t>
            </w:r>
          </w:p>
        </w:tc>
        <w:tc>
          <w:tcPr>
            <w:tcW w:type="dxa" w:w="1218"/>
          </w:tcPr>
          <w:p>
            <w:r>
              <w:rPr>
                <w:sz w:val="16"/>
              </w:rPr>
              <w:t>0.05</w:t>
            </w:r>
          </w:p>
        </w:tc>
        <w:tc>
          <w:tcPr>
            <w:tcW w:type="dxa" w:w="1218"/>
          </w:tcPr>
          <w:p>
            <w:r>
              <w:rPr>
                <w:sz w:val="16"/>
              </w:rPr>
              <w:t>1026.89</w:t>
            </w:r>
          </w:p>
        </w:tc>
      </w:tr>
      <w:tr>
        <w:tc>
          <w:tcPr>
            <w:tcW w:type="dxa" w:w="1218"/>
          </w:tcPr>
          <w:p>
            <w:r>
              <w:rPr>
                <w:sz w:val="16"/>
              </w:rPr>
              <w:t>48</w:t>
            </w:r>
          </w:p>
        </w:tc>
        <w:tc>
          <w:tcPr>
            <w:tcW w:type="dxa" w:w="1218"/>
          </w:tcPr>
          <w:p>
            <w:r>
              <w:rPr>
                <w:sz w:val="16"/>
              </w:rPr>
              <w:t>2028-10-15</w:t>
            </w:r>
          </w:p>
        </w:tc>
        <w:tc>
          <w:tcPr>
            <w:tcW w:type="dxa" w:w="1218"/>
          </w:tcPr>
          <w:p>
            <w:r>
              <w:rPr>
                <w:sz w:val="16"/>
              </w:rPr>
              <w:t>11986.32</w:t>
            </w:r>
          </w:p>
        </w:tc>
        <w:tc>
          <w:tcPr>
            <w:tcW w:type="dxa" w:w="1218"/>
          </w:tcPr>
          <w:p>
            <w:r>
              <w:rPr>
                <w:sz w:val="16"/>
              </w:rPr>
              <w:t>840.33</w:t>
            </w:r>
          </w:p>
        </w:tc>
        <w:tc>
          <w:tcPr>
            <w:tcW w:type="dxa" w:w="1218"/>
          </w:tcPr>
          <w:p>
            <w:r>
              <w:rPr>
                <w:sz w:val="16"/>
              </w:rPr>
              <w:t>183.50</w:t>
            </w:r>
          </w:p>
        </w:tc>
        <w:tc>
          <w:tcPr>
            <w:tcW w:type="dxa" w:w="1218"/>
          </w:tcPr>
          <w:p>
            <w:r>
              <w:rPr>
                <w:sz w:val="16"/>
              </w:rPr>
              <w:t>3.00</w:t>
            </w:r>
          </w:p>
        </w:tc>
        <w:tc>
          <w:tcPr>
            <w:tcW w:type="dxa" w:w="1218"/>
          </w:tcPr>
          <w:p>
            <w:r>
              <w:rPr>
                <w:sz w:val="16"/>
              </w:rPr>
              <w:t>0.05</w:t>
            </w:r>
          </w:p>
        </w:tc>
        <w:tc>
          <w:tcPr>
            <w:tcW w:type="dxa" w:w="1218"/>
          </w:tcPr>
          <w:p>
            <w:r>
              <w:rPr>
                <w:sz w:val="16"/>
              </w:rPr>
              <w:t>1026.89</w:t>
            </w:r>
          </w:p>
        </w:tc>
      </w:tr>
      <w:tr>
        <w:tc>
          <w:tcPr>
            <w:tcW w:type="dxa" w:w="1218"/>
          </w:tcPr>
          <w:p>
            <w:r>
              <w:rPr>
                <w:sz w:val="16"/>
              </w:rPr>
              <w:t>49</w:t>
            </w:r>
          </w:p>
        </w:tc>
        <w:tc>
          <w:tcPr>
            <w:tcW w:type="dxa" w:w="1218"/>
          </w:tcPr>
          <w:p>
            <w:r>
              <w:rPr>
                <w:sz w:val="16"/>
              </w:rPr>
              <w:t>2028-11-15</w:t>
            </w:r>
          </w:p>
        </w:tc>
        <w:tc>
          <w:tcPr>
            <w:tcW w:type="dxa" w:w="1218"/>
          </w:tcPr>
          <w:p>
            <w:r>
              <w:rPr>
                <w:sz w:val="16"/>
              </w:rPr>
              <w:t>11145.99</w:t>
            </w:r>
          </w:p>
        </w:tc>
        <w:tc>
          <w:tcPr>
            <w:tcW w:type="dxa" w:w="1218"/>
          </w:tcPr>
          <w:p>
            <w:r>
              <w:rPr>
                <w:sz w:val="16"/>
              </w:rPr>
              <w:t>853.20</w:t>
            </w:r>
          </w:p>
        </w:tc>
        <w:tc>
          <w:tcPr>
            <w:tcW w:type="dxa" w:w="1218"/>
          </w:tcPr>
          <w:p>
            <w:r>
              <w:rPr>
                <w:sz w:val="16"/>
              </w:rPr>
              <w:t>170.64</w:t>
            </w:r>
          </w:p>
        </w:tc>
        <w:tc>
          <w:tcPr>
            <w:tcW w:type="dxa" w:w="1218"/>
          </w:tcPr>
          <w:p>
            <w:r>
              <w:rPr>
                <w:sz w:val="16"/>
              </w:rPr>
              <w:t>3.00</w:t>
            </w:r>
          </w:p>
        </w:tc>
        <w:tc>
          <w:tcPr>
            <w:tcW w:type="dxa" w:w="1218"/>
          </w:tcPr>
          <w:p>
            <w:r>
              <w:rPr>
                <w:sz w:val="16"/>
              </w:rPr>
              <w:t>0.05</w:t>
            </w:r>
          </w:p>
        </w:tc>
        <w:tc>
          <w:tcPr>
            <w:tcW w:type="dxa" w:w="1218"/>
          </w:tcPr>
          <w:p>
            <w:r>
              <w:rPr>
                <w:sz w:val="16"/>
              </w:rPr>
              <w:t>1026.89</w:t>
            </w:r>
          </w:p>
        </w:tc>
      </w:tr>
      <w:tr>
        <w:tc>
          <w:tcPr>
            <w:tcW w:type="dxa" w:w="1218"/>
          </w:tcPr>
          <w:p>
            <w:r>
              <w:rPr>
                <w:sz w:val="16"/>
              </w:rPr>
              <w:t>50</w:t>
            </w:r>
          </w:p>
        </w:tc>
        <w:tc>
          <w:tcPr>
            <w:tcW w:type="dxa" w:w="1218"/>
          </w:tcPr>
          <w:p>
            <w:r>
              <w:rPr>
                <w:sz w:val="16"/>
              </w:rPr>
              <w:t>2028-12-15</w:t>
            </w:r>
          </w:p>
        </w:tc>
        <w:tc>
          <w:tcPr>
            <w:tcW w:type="dxa" w:w="1218"/>
          </w:tcPr>
          <w:p>
            <w:r>
              <w:rPr>
                <w:sz w:val="16"/>
              </w:rPr>
              <w:t>10292.79</w:t>
            </w:r>
          </w:p>
        </w:tc>
        <w:tc>
          <w:tcPr>
            <w:tcW w:type="dxa" w:w="1218"/>
          </w:tcPr>
          <w:p>
            <w:r>
              <w:rPr>
                <w:sz w:val="16"/>
              </w:rPr>
              <w:t>866.26</w:t>
            </w:r>
          </w:p>
        </w:tc>
        <w:tc>
          <w:tcPr>
            <w:tcW w:type="dxa" w:w="1218"/>
          </w:tcPr>
          <w:p>
            <w:r>
              <w:rPr>
                <w:sz w:val="16"/>
              </w:rPr>
              <w:t>157.58</w:t>
            </w:r>
          </w:p>
        </w:tc>
        <w:tc>
          <w:tcPr>
            <w:tcW w:type="dxa" w:w="1218"/>
          </w:tcPr>
          <w:p>
            <w:r>
              <w:rPr>
                <w:sz w:val="16"/>
              </w:rPr>
              <w:t>3.00</w:t>
            </w:r>
          </w:p>
        </w:tc>
        <w:tc>
          <w:tcPr>
            <w:tcW w:type="dxa" w:w="1218"/>
          </w:tcPr>
          <w:p>
            <w:r>
              <w:rPr>
                <w:sz w:val="16"/>
              </w:rPr>
              <w:t>0.05</w:t>
            </w:r>
          </w:p>
        </w:tc>
        <w:tc>
          <w:tcPr>
            <w:tcW w:type="dxa" w:w="1218"/>
          </w:tcPr>
          <w:p>
            <w:r>
              <w:rPr>
                <w:sz w:val="16"/>
              </w:rPr>
              <w:t>1026.89</w:t>
            </w:r>
          </w:p>
        </w:tc>
      </w:tr>
      <w:tr>
        <w:tc>
          <w:tcPr>
            <w:tcW w:type="dxa" w:w="1218"/>
          </w:tcPr>
          <w:p>
            <w:r>
              <w:rPr>
                <w:sz w:val="16"/>
              </w:rPr>
              <w:t>51</w:t>
            </w:r>
          </w:p>
        </w:tc>
        <w:tc>
          <w:tcPr>
            <w:tcW w:type="dxa" w:w="1218"/>
          </w:tcPr>
          <w:p>
            <w:r>
              <w:rPr>
                <w:sz w:val="16"/>
              </w:rPr>
              <w:t>2029-01-15</w:t>
            </w:r>
          </w:p>
        </w:tc>
        <w:tc>
          <w:tcPr>
            <w:tcW w:type="dxa" w:w="1218"/>
          </w:tcPr>
          <w:p>
            <w:r>
              <w:rPr>
                <w:sz w:val="16"/>
              </w:rPr>
              <w:t>9426.54</w:t>
            </w:r>
          </w:p>
        </w:tc>
        <w:tc>
          <w:tcPr>
            <w:tcW w:type="dxa" w:w="1218"/>
          </w:tcPr>
          <w:p>
            <w:r>
              <w:rPr>
                <w:sz w:val="16"/>
              </w:rPr>
              <w:t>879.52</w:t>
            </w:r>
          </w:p>
        </w:tc>
        <w:tc>
          <w:tcPr>
            <w:tcW w:type="dxa" w:w="1218"/>
          </w:tcPr>
          <w:p>
            <w:r>
              <w:rPr>
                <w:sz w:val="16"/>
              </w:rPr>
              <w:t>144.32</w:t>
            </w:r>
          </w:p>
        </w:tc>
        <w:tc>
          <w:tcPr>
            <w:tcW w:type="dxa" w:w="1218"/>
          </w:tcPr>
          <w:p>
            <w:r>
              <w:rPr>
                <w:sz w:val="16"/>
              </w:rPr>
              <w:t>3.00</w:t>
            </w:r>
          </w:p>
        </w:tc>
        <w:tc>
          <w:tcPr>
            <w:tcW w:type="dxa" w:w="1218"/>
          </w:tcPr>
          <w:p>
            <w:r>
              <w:rPr>
                <w:sz w:val="16"/>
              </w:rPr>
              <w:t>0.05</w:t>
            </w:r>
          </w:p>
        </w:tc>
        <w:tc>
          <w:tcPr>
            <w:tcW w:type="dxa" w:w="1218"/>
          </w:tcPr>
          <w:p>
            <w:r>
              <w:rPr>
                <w:sz w:val="16"/>
              </w:rPr>
              <w:t>1026.89</w:t>
            </w:r>
          </w:p>
        </w:tc>
      </w:tr>
      <w:tr>
        <w:tc>
          <w:tcPr>
            <w:tcW w:type="dxa" w:w="1218"/>
          </w:tcPr>
          <w:p>
            <w:r>
              <w:rPr>
                <w:sz w:val="16"/>
              </w:rPr>
              <w:t>52</w:t>
            </w:r>
          </w:p>
        </w:tc>
        <w:tc>
          <w:tcPr>
            <w:tcW w:type="dxa" w:w="1218"/>
          </w:tcPr>
          <w:p>
            <w:r>
              <w:rPr>
                <w:sz w:val="16"/>
              </w:rPr>
              <w:t>2029-02-15</w:t>
            </w:r>
          </w:p>
        </w:tc>
        <w:tc>
          <w:tcPr>
            <w:tcW w:type="dxa" w:w="1218"/>
          </w:tcPr>
          <w:p>
            <w:r>
              <w:rPr>
                <w:sz w:val="16"/>
              </w:rPr>
              <w:t>8547.02</w:t>
            </w:r>
          </w:p>
        </w:tc>
        <w:tc>
          <w:tcPr>
            <w:tcW w:type="dxa" w:w="1218"/>
          </w:tcPr>
          <w:p>
            <w:r>
              <w:rPr>
                <w:sz w:val="16"/>
              </w:rPr>
              <w:t>892.98</w:t>
            </w:r>
          </w:p>
        </w:tc>
        <w:tc>
          <w:tcPr>
            <w:tcW w:type="dxa" w:w="1218"/>
          </w:tcPr>
          <w:p>
            <w:r>
              <w:rPr>
                <w:sz w:val="16"/>
              </w:rPr>
              <w:t>130.85</w:t>
            </w:r>
          </w:p>
        </w:tc>
        <w:tc>
          <w:tcPr>
            <w:tcW w:type="dxa" w:w="1218"/>
          </w:tcPr>
          <w:p>
            <w:r>
              <w:rPr>
                <w:sz w:val="16"/>
              </w:rPr>
              <w:t>3.00</w:t>
            </w:r>
          </w:p>
        </w:tc>
        <w:tc>
          <w:tcPr>
            <w:tcW w:type="dxa" w:w="1218"/>
          </w:tcPr>
          <w:p>
            <w:r>
              <w:rPr>
                <w:sz w:val="16"/>
              </w:rPr>
              <w:t>0.05</w:t>
            </w:r>
          </w:p>
        </w:tc>
        <w:tc>
          <w:tcPr>
            <w:tcW w:type="dxa" w:w="1218"/>
          </w:tcPr>
          <w:p>
            <w:r>
              <w:rPr>
                <w:sz w:val="16"/>
              </w:rPr>
              <w:t>1026.89</w:t>
            </w:r>
          </w:p>
        </w:tc>
      </w:tr>
      <w:tr>
        <w:tc>
          <w:tcPr>
            <w:tcW w:type="dxa" w:w="1218"/>
          </w:tcPr>
          <w:p>
            <w:r>
              <w:rPr>
                <w:sz w:val="16"/>
              </w:rPr>
              <w:t>53</w:t>
            </w:r>
          </w:p>
        </w:tc>
        <w:tc>
          <w:tcPr>
            <w:tcW w:type="dxa" w:w="1218"/>
          </w:tcPr>
          <w:p>
            <w:r>
              <w:rPr>
                <w:sz w:val="16"/>
              </w:rPr>
              <w:t>2029-03-15</w:t>
            </w:r>
          </w:p>
        </w:tc>
        <w:tc>
          <w:tcPr>
            <w:tcW w:type="dxa" w:w="1218"/>
          </w:tcPr>
          <w:p>
            <w:r>
              <w:rPr>
                <w:sz w:val="16"/>
              </w:rPr>
              <w:t>7654.03</w:t>
            </w:r>
          </w:p>
        </w:tc>
        <w:tc>
          <w:tcPr>
            <w:tcW w:type="dxa" w:w="1218"/>
          </w:tcPr>
          <w:p>
            <w:r>
              <w:rPr>
                <w:sz w:val="16"/>
              </w:rPr>
              <w:t>906.66</w:t>
            </w:r>
          </w:p>
        </w:tc>
        <w:tc>
          <w:tcPr>
            <w:tcW w:type="dxa" w:w="1218"/>
          </w:tcPr>
          <w:p>
            <w:r>
              <w:rPr>
                <w:sz w:val="16"/>
              </w:rPr>
              <w:t>117.18</w:t>
            </w:r>
          </w:p>
        </w:tc>
        <w:tc>
          <w:tcPr>
            <w:tcW w:type="dxa" w:w="1218"/>
          </w:tcPr>
          <w:p>
            <w:r>
              <w:rPr>
                <w:sz w:val="16"/>
              </w:rPr>
              <w:t>3.00</w:t>
            </w:r>
          </w:p>
        </w:tc>
        <w:tc>
          <w:tcPr>
            <w:tcW w:type="dxa" w:w="1218"/>
          </w:tcPr>
          <w:p>
            <w:r>
              <w:rPr>
                <w:sz w:val="16"/>
              </w:rPr>
              <w:t>0.05</w:t>
            </w:r>
          </w:p>
        </w:tc>
        <w:tc>
          <w:tcPr>
            <w:tcW w:type="dxa" w:w="1218"/>
          </w:tcPr>
          <w:p>
            <w:r>
              <w:rPr>
                <w:sz w:val="16"/>
              </w:rPr>
              <w:t>1026.89</w:t>
            </w:r>
          </w:p>
        </w:tc>
      </w:tr>
      <w:tr>
        <w:tc>
          <w:tcPr>
            <w:tcW w:type="dxa" w:w="1218"/>
          </w:tcPr>
          <w:p>
            <w:r>
              <w:rPr>
                <w:sz w:val="16"/>
              </w:rPr>
              <w:t>54</w:t>
            </w:r>
          </w:p>
        </w:tc>
        <w:tc>
          <w:tcPr>
            <w:tcW w:type="dxa" w:w="1218"/>
          </w:tcPr>
          <w:p>
            <w:r>
              <w:rPr>
                <w:sz w:val="16"/>
              </w:rPr>
              <w:t>2029-04-15</w:t>
            </w:r>
          </w:p>
        </w:tc>
        <w:tc>
          <w:tcPr>
            <w:tcW w:type="dxa" w:w="1218"/>
          </w:tcPr>
          <w:p>
            <w:r>
              <w:rPr>
                <w:sz w:val="16"/>
              </w:rPr>
              <w:t>6747.38</w:t>
            </w:r>
          </w:p>
        </w:tc>
        <w:tc>
          <w:tcPr>
            <w:tcW w:type="dxa" w:w="1218"/>
          </w:tcPr>
          <w:p>
            <w:r>
              <w:rPr>
                <w:sz w:val="16"/>
              </w:rPr>
              <w:t>920.54</w:t>
            </w:r>
          </w:p>
        </w:tc>
        <w:tc>
          <w:tcPr>
            <w:tcW w:type="dxa" w:w="1218"/>
          </w:tcPr>
          <w:p>
            <w:r>
              <w:rPr>
                <w:sz w:val="16"/>
              </w:rPr>
              <w:t>103.30</w:t>
            </w:r>
          </w:p>
        </w:tc>
        <w:tc>
          <w:tcPr>
            <w:tcW w:type="dxa" w:w="1218"/>
          </w:tcPr>
          <w:p>
            <w:r>
              <w:rPr>
                <w:sz w:val="16"/>
              </w:rPr>
              <w:t>3.00</w:t>
            </w:r>
          </w:p>
        </w:tc>
        <w:tc>
          <w:tcPr>
            <w:tcW w:type="dxa" w:w="1218"/>
          </w:tcPr>
          <w:p>
            <w:r>
              <w:rPr>
                <w:sz w:val="16"/>
              </w:rPr>
              <w:t>0.05</w:t>
            </w:r>
          </w:p>
        </w:tc>
        <w:tc>
          <w:tcPr>
            <w:tcW w:type="dxa" w:w="1218"/>
          </w:tcPr>
          <w:p>
            <w:r>
              <w:rPr>
                <w:sz w:val="16"/>
              </w:rPr>
              <w:t>1026.89</w:t>
            </w:r>
          </w:p>
        </w:tc>
      </w:tr>
      <w:tr>
        <w:tc>
          <w:tcPr>
            <w:tcW w:type="dxa" w:w="1218"/>
          </w:tcPr>
          <w:p>
            <w:r>
              <w:rPr>
                <w:sz w:val="16"/>
              </w:rPr>
              <w:t>55</w:t>
            </w:r>
          </w:p>
        </w:tc>
        <w:tc>
          <w:tcPr>
            <w:tcW w:type="dxa" w:w="1218"/>
          </w:tcPr>
          <w:p>
            <w:r>
              <w:rPr>
                <w:sz w:val="16"/>
              </w:rPr>
              <w:t>2029-05-15</w:t>
            </w:r>
          </w:p>
        </w:tc>
        <w:tc>
          <w:tcPr>
            <w:tcW w:type="dxa" w:w="1218"/>
          </w:tcPr>
          <w:p>
            <w:r>
              <w:rPr>
                <w:sz w:val="16"/>
              </w:rPr>
              <w:t>5826.84</w:t>
            </w:r>
          </w:p>
        </w:tc>
        <w:tc>
          <w:tcPr>
            <w:tcW w:type="dxa" w:w="1218"/>
          </w:tcPr>
          <w:p>
            <w:r>
              <w:rPr>
                <w:sz w:val="16"/>
              </w:rPr>
              <w:t>934.63</w:t>
            </w:r>
          </w:p>
        </w:tc>
        <w:tc>
          <w:tcPr>
            <w:tcW w:type="dxa" w:w="1218"/>
          </w:tcPr>
          <w:p>
            <w:r>
              <w:rPr>
                <w:sz w:val="16"/>
              </w:rPr>
              <w:t>89.21</w:t>
            </w:r>
          </w:p>
        </w:tc>
        <w:tc>
          <w:tcPr>
            <w:tcW w:type="dxa" w:w="1218"/>
          </w:tcPr>
          <w:p>
            <w:r>
              <w:rPr>
                <w:sz w:val="16"/>
              </w:rPr>
              <w:t>3.00</w:t>
            </w:r>
          </w:p>
        </w:tc>
        <w:tc>
          <w:tcPr>
            <w:tcW w:type="dxa" w:w="1218"/>
          </w:tcPr>
          <w:p>
            <w:r>
              <w:rPr>
                <w:sz w:val="16"/>
              </w:rPr>
              <w:t>0.05</w:t>
            </w:r>
          </w:p>
        </w:tc>
        <w:tc>
          <w:tcPr>
            <w:tcW w:type="dxa" w:w="1218"/>
          </w:tcPr>
          <w:p>
            <w:r>
              <w:rPr>
                <w:sz w:val="16"/>
              </w:rPr>
              <w:t>1026.89</w:t>
            </w:r>
          </w:p>
        </w:tc>
      </w:tr>
      <w:tr>
        <w:tc>
          <w:tcPr>
            <w:tcW w:type="dxa" w:w="1218"/>
          </w:tcPr>
          <w:p>
            <w:r>
              <w:rPr>
                <w:sz w:val="16"/>
              </w:rPr>
              <w:t>56</w:t>
            </w:r>
          </w:p>
        </w:tc>
        <w:tc>
          <w:tcPr>
            <w:tcW w:type="dxa" w:w="1218"/>
          </w:tcPr>
          <w:p>
            <w:r>
              <w:rPr>
                <w:sz w:val="16"/>
              </w:rPr>
              <w:t>2029-06-15</w:t>
            </w:r>
          </w:p>
        </w:tc>
        <w:tc>
          <w:tcPr>
            <w:tcW w:type="dxa" w:w="1218"/>
          </w:tcPr>
          <w:p>
            <w:r>
              <w:rPr>
                <w:sz w:val="16"/>
              </w:rPr>
              <w:t>4892.21</w:t>
            </w:r>
          </w:p>
        </w:tc>
        <w:tc>
          <w:tcPr>
            <w:tcW w:type="dxa" w:w="1218"/>
          </w:tcPr>
          <w:p>
            <w:r>
              <w:rPr>
                <w:sz w:val="16"/>
              </w:rPr>
              <w:t>948.94</w:t>
            </w:r>
          </w:p>
        </w:tc>
        <w:tc>
          <w:tcPr>
            <w:tcW w:type="dxa" w:w="1218"/>
          </w:tcPr>
          <w:p>
            <w:r>
              <w:rPr>
                <w:sz w:val="16"/>
              </w:rPr>
              <w:t>74.90</w:t>
            </w:r>
          </w:p>
        </w:tc>
        <w:tc>
          <w:tcPr>
            <w:tcW w:type="dxa" w:w="1218"/>
          </w:tcPr>
          <w:p>
            <w:r>
              <w:rPr>
                <w:sz w:val="16"/>
              </w:rPr>
              <w:t>3.00</w:t>
            </w:r>
          </w:p>
        </w:tc>
        <w:tc>
          <w:tcPr>
            <w:tcW w:type="dxa" w:w="1218"/>
          </w:tcPr>
          <w:p>
            <w:r>
              <w:rPr>
                <w:sz w:val="16"/>
              </w:rPr>
              <w:t>0.05</w:t>
            </w:r>
          </w:p>
        </w:tc>
        <w:tc>
          <w:tcPr>
            <w:tcW w:type="dxa" w:w="1218"/>
          </w:tcPr>
          <w:p>
            <w:r>
              <w:rPr>
                <w:sz w:val="16"/>
              </w:rPr>
              <w:t>1026.89</w:t>
            </w:r>
          </w:p>
        </w:tc>
      </w:tr>
      <w:tr>
        <w:tc>
          <w:tcPr>
            <w:tcW w:type="dxa" w:w="1218"/>
          </w:tcPr>
          <w:p>
            <w:r>
              <w:rPr>
                <w:sz w:val="16"/>
              </w:rPr>
              <w:t>57</w:t>
            </w:r>
          </w:p>
        </w:tc>
        <w:tc>
          <w:tcPr>
            <w:tcW w:type="dxa" w:w="1218"/>
          </w:tcPr>
          <w:p>
            <w:r>
              <w:rPr>
                <w:sz w:val="16"/>
              </w:rPr>
              <w:t>2029-07-15</w:t>
            </w:r>
          </w:p>
        </w:tc>
        <w:tc>
          <w:tcPr>
            <w:tcW w:type="dxa" w:w="1218"/>
          </w:tcPr>
          <w:p>
            <w:r>
              <w:rPr>
                <w:sz w:val="16"/>
              </w:rPr>
              <w:t>3943.27</w:t>
            </w:r>
          </w:p>
        </w:tc>
        <w:tc>
          <w:tcPr>
            <w:tcW w:type="dxa" w:w="1218"/>
          </w:tcPr>
          <w:p>
            <w:r>
              <w:rPr>
                <w:sz w:val="16"/>
              </w:rPr>
              <w:t>963.47</w:t>
            </w:r>
          </w:p>
        </w:tc>
        <w:tc>
          <w:tcPr>
            <w:tcW w:type="dxa" w:w="1218"/>
          </w:tcPr>
          <w:p>
            <w:r>
              <w:rPr>
                <w:sz w:val="16"/>
              </w:rPr>
              <w:t>60.37</w:t>
            </w:r>
          </w:p>
        </w:tc>
        <w:tc>
          <w:tcPr>
            <w:tcW w:type="dxa" w:w="1218"/>
          </w:tcPr>
          <w:p>
            <w:r>
              <w:rPr>
                <w:sz w:val="16"/>
              </w:rPr>
              <w:t>3.00</w:t>
            </w:r>
          </w:p>
        </w:tc>
        <w:tc>
          <w:tcPr>
            <w:tcW w:type="dxa" w:w="1218"/>
          </w:tcPr>
          <w:p>
            <w:r>
              <w:rPr>
                <w:sz w:val="16"/>
              </w:rPr>
              <w:t>0.05</w:t>
            </w:r>
          </w:p>
        </w:tc>
        <w:tc>
          <w:tcPr>
            <w:tcW w:type="dxa" w:w="1218"/>
          </w:tcPr>
          <w:p>
            <w:r>
              <w:rPr>
                <w:sz w:val="16"/>
              </w:rPr>
              <w:t>1026.89</w:t>
            </w:r>
          </w:p>
        </w:tc>
      </w:tr>
      <w:tr>
        <w:tc>
          <w:tcPr>
            <w:tcW w:type="dxa" w:w="1218"/>
          </w:tcPr>
          <w:p>
            <w:r>
              <w:rPr>
                <w:sz w:val="16"/>
              </w:rPr>
              <w:t>58</w:t>
            </w:r>
          </w:p>
        </w:tc>
        <w:tc>
          <w:tcPr>
            <w:tcW w:type="dxa" w:w="1218"/>
          </w:tcPr>
          <w:p>
            <w:r>
              <w:rPr>
                <w:sz w:val="16"/>
              </w:rPr>
              <w:t>2029-08-15</w:t>
            </w:r>
          </w:p>
        </w:tc>
        <w:tc>
          <w:tcPr>
            <w:tcW w:type="dxa" w:w="1218"/>
          </w:tcPr>
          <w:p>
            <w:r>
              <w:rPr>
                <w:sz w:val="16"/>
              </w:rPr>
              <w:t>2979.81</w:t>
            </w:r>
          </w:p>
        </w:tc>
        <w:tc>
          <w:tcPr>
            <w:tcW w:type="dxa" w:w="1218"/>
          </w:tcPr>
          <w:p>
            <w:r>
              <w:rPr>
                <w:sz w:val="16"/>
              </w:rPr>
              <w:t>978.22</w:t>
            </w:r>
          </w:p>
        </w:tc>
        <w:tc>
          <w:tcPr>
            <w:tcW w:type="dxa" w:w="1218"/>
          </w:tcPr>
          <w:p>
            <w:r>
              <w:rPr>
                <w:sz w:val="16"/>
              </w:rPr>
              <w:t>45.62</w:t>
            </w:r>
          </w:p>
        </w:tc>
        <w:tc>
          <w:tcPr>
            <w:tcW w:type="dxa" w:w="1218"/>
          </w:tcPr>
          <w:p>
            <w:r>
              <w:rPr>
                <w:sz w:val="16"/>
              </w:rPr>
              <w:t>3.00</w:t>
            </w:r>
          </w:p>
        </w:tc>
        <w:tc>
          <w:tcPr>
            <w:tcW w:type="dxa" w:w="1218"/>
          </w:tcPr>
          <w:p>
            <w:r>
              <w:rPr>
                <w:sz w:val="16"/>
              </w:rPr>
              <w:t>0.05</w:t>
            </w:r>
          </w:p>
        </w:tc>
        <w:tc>
          <w:tcPr>
            <w:tcW w:type="dxa" w:w="1218"/>
          </w:tcPr>
          <w:p>
            <w:r>
              <w:rPr>
                <w:sz w:val="16"/>
              </w:rPr>
              <w:t>1026.89</w:t>
            </w:r>
          </w:p>
        </w:tc>
      </w:tr>
      <w:tr>
        <w:tc>
          <w:tcPr>
            <w:tcW w:type="dxa" w:w="1218"/>
          </w:tcPr>
          <w:p>
            <w:r>
              <w:rPr>
                <w:sz w:val="16"/>
              </w:rPr>
              <w:t>59</w:t>
            </w:r>
          </w:p>
        </w:tc>
        <w:tc>
          <w:tcPr>
            <w:tcW w:type="dxa" w:w="1218"/>
          </w:tcPr>
          <w:p>
            <w:r>
              <w:rPr>
                <w:sz w:val="16"/>
              </w:rPr>
              <w:t>2029-09-15</w:t>
            </w:r>
          </w:p>
        </w:tc>
        <w:tc>
          <w:tcPr>
            <w:tcW w:type="dxa" w:w="1218"/>
          </w:tcPr>
          <w:p>
            <w:r>
              <w:rPr>
                <w:sz w:val="16"/>
              </w:rPr>
              <w:t>2001.59</w:t>
            </w:r>
          </w:p>
        </w:tc>
        <w:tc>
          <w:tcPr>
            <w:tcW w:type="dxa" w:w="1218"/>
          </w:tcPr>
          <w:p>
            <w:r>
              <w:rPr>
                <w:sz w:val="16"/>
              </w:rPr>
              <w:t>993.19</w:t>
            </w:r>
          </w:p>
        </w:tc>
        <w:tc>
          <w:tcPr>
            <w:tcW w:type="dxa" w:w="1218"/>
          </w:tcPr>
          <w:p>
            <w:r>
              <w:rPr>
                <w:sz w:val="16"/>
              </w:rPr>
              <w:t>30.64</w:t>
            </w:r>
          </w:p>
        </w:tc>
        <w:tc>
          <w:tcPr>
            <w:tcW w:type="dxa" w:w="1218"/>
          </w:tcPr>
          <w:p>
            <w:r>
              <w:rPr>
                <w:sz w:val="16"/>
              </w:rPr>
              <w:t>3.00</w:t>
            </w:r>
          </w:p>
        </w:tc>
        <w:tc>
          <w:tcPr>
            <w:tcW w:type="dxa" w:w="1218"/>
          </w:tcPr>
          <w:p>
            <w:r>
              <w:rPr>
                <w:sz w:val="16"/>
              </w:rPr>
              <w:t>0.05</w:t>
            </w:r>
          </w:p>
        </w:tc>
        <w:tc>
          <w:tcPr>
            <w:tcW w:type="dxa" w:w="1218"/>
          </w:tcPr>
          <w:p>
            <w:r>
              <w:rPr>
                <w:sz w:val="16"/>
              </w:rPr>
              <w:t>1026.89</w:t>
            </w:r>
          </w:p>
        </w:tc>
      </w:tr>
      <w:tr>
        <w:tc>
          <w:tcPr>
            <w:tcW w:type="dxa" w:w="1218"/>
          </w:tcPr>
          <w:p>
            <w:r>
              <w:rPr>
                <w:sz w:val="16"/>
              </w:rPr>
              <w:t>60</w:t>
            </w:r>
          </w:p>
        </w:tc>
        <w:tc>
          <w:tcPr>
            <w:tcW w:type="dxa" w:w="1218"/>
          </w:tcPr>
          <w:p>
            <w:r>
              <w:rPr>
                <w:sz w:val="16"/>
              </w:rPr>
              <w:t>2029-10-15</w:t>
            </w:r>
          </w:p>
        </w:tc>
        <w:tc>
          <w:tcPr>
            <w:tcW w:type="dxa" w:w="1218"/>
          </w:tcPr>
          <w:p>
            <w:r>
              <w:rPr>
                <w:sz w:val="16"/>
              </w:rPr>
              <w:t>1008.40</w:t>
            </w:r>
          </w:p>
        </w:tc>
        <w:tc>
          <w:tcPr>
            <w:tcW w:type="dxa" w:w="1218"/>
          </w:tcPr>
          <w:p>
            <w:r>
              <w:rPr>
                <w:sz w:val="16"/>
              </w:rPr>
              <w:t>1008.40</w:t>
            </w:r>
          </w:p>
        </w:tc>
        <w:tc>
          <w:tcPr>
            <w:tcW w:type="dxa" w:w="1218"/>
          </w:tcPr>
          <w:p>
            <w:r>
              <w:rPr>
                <w:sz w:val="16"/>
              </w:rPr>
              <w:t>15.44</w:t>
            </w:r>
          </w:p>
        </w:tc>
        <w:tc>
          <w:tcPr>
            <w:tcW w:type="dxa" w:w="1218"/>
          </w:tcPr>
          <w:p>
            <w:r>
              <w:rPr>
                <w:sz w:val="16"/>
              </w:rPr>
              <w:t>3.00</w:t>
            </w:r>
          </w:p>
        </w:tc>
        <w:tc>
          <w:tcPr>
            <w:tcW w:type="dxa" w:w="1218"/>
          </w:tcPr>
          <w:p>
            <w:r>
              <w:rPr>
                <w:sz w:val="16"/>
              </w:rPr>
              <w:t>0.05</w:t>
            </w:r>
          </w:p>
        </w:tc>
        <w:tc>
          <w:tcPr>
            <w:tcW w:type="dxa" w:w="1218"/>
          </w:tcPr>
          <w:p>
            <w:r>
              <w:rPr>
                <w:sz w:val="16"/>
              </w:rPr>
              <w:t>1026.89</w:t>
            </w:r>
          </w:p>
        </w:tc>
      </w:tr>
    </w:tbl>
    <w:p w14:paraId="4D3022C4" w14:textId="77777777" w:rsidR="009C7BA8" w:rsidRPr="006C22ED" w:rsidRDefault="009C7BA8" w:rsidP="009C7BA8">
      <w:pPr>
        <w:spacing w:before="8" w:after="220" w:line="240" w:lineRule="auto"/>
        <w:ind w:left="567"/>
        <w:contextualSpacing/>
        <w:jc w:val="both"/>
        <w:textAlignment w:val="baseline"/>
        <w:rPr>
          <w:rFonts w:eastAsia="Verdana" w:cstheme="minorHAnsi"/>
          <w:bCs/>
          <w:color w:val="000000"/>
        </w:rPr>
      </w:pPr>
    </w:p>
    <w:p w14:paraId="7363B0EA" w14:textId="705C15DF" w:rsidR="00C87A48" w:rsidRDefault="00C87A48" w:rsidP="009C7BA8">
      <w:pPr>
        <w:spacing w:after="0" w:line="240" w:lineRule="auto"/>
        <w:ind w:left="567"/>
        <w:jc w:val="both"/>
        <w:rPr>
          <w:rFonts w:eastAsia="PMingLiU" w:cstheme="minorHAnsi"/>
          <w:spacing w:val="-3"/>
        </w:rPr>
      </w:pPr>
      <w:r w:rsidRPr="00174B07">
        <w:rPr>
          <w:rFonts w:eastAsia="Verdana" w:cstheme="minorHAnsi"/>
          <w:b/>
          <w:color w:val="000000"/>
          <w:u w:val="single"/>
        </w:rPr>
        <w:t>Nota</w:t>
      </w:r>
      <w:r w:rsidRPr="00174B07">
        <w:rPr>
          <w:rFonts w:eastAsia="Verdana" w:cstheme="minorHAnsi"/>
          <w:bCs/>
          <w:color w:val="000000"/>
        </w:rPr>
        <w:t>: Los montos señalados en el cuadro adjunto se encuentran representados en dólares americanos</w:t>
      </w:r>
      <w:r>
        <w:rPr>
          <w:rFonts w:eastAsia="PMingLiU" w:cstheme="minorHAnsi"/>
          <w:spacing w:val="-3"/>
        </w:rPr>
        <w:t>.</w:t>
      </w:r>
    </w:p>
    <w:p w14:paraId="17BFF1FE" w14:textId="77777777" w:rsidR="00C87A48" w:rsidRDefault="00C87A48" w:rsidP="009C7BA8">
      <w:pPr>
        <w:spacing w:after="0" w:line="240" w:lineRule="auto"/>
        <w:ind w:left="567"/>
        <w:jc w:val="both"/>
        <w:rPr>
          <w:rFonts w:eastAsia="PMingLiU" w:cstheme="minorHAnsi"/>
          <w:spacing w:val="-3"/>
        </w:rPr>
      </w:pPr>
    </w:p>
    <w:p w14:paraId="409774F8" w14:textId="2A6EB006" w:rsidR="009C7BA8" w:rsidRPr="006C22ED" w:rsidRDefault="009C7BA8" w:rsidP="009C7BA8">
      <w:pPr>
        <w:spacing w:after="0" w:line="240" w:lineRule="auto"/>
        <w:ind w:left="567"/>
        <w:jc w:val="both"/>
        <w:rPr>
          <w:rFonts w:eastAsia="PMingLiU" w:cstheme="minorHAnsi"/>
          <w:spacing w:val="-3"/>
        </w:rPr>
      </w:pPr>
      <w:r w:rsidRPr="006C22ED">
        <w:rPr>
          <w:rFonts w:eastAsia="PMingLiU" w:cstheme="minorHAnsi"/>
          <w:spacing w:val="-3"/>
        </w:rPr>
        <w:t>Las Partes dejan expresamente establecido que, en el importe de las cuotas, en la forma y oportunidad establecida en el presente numeral ya se encuentra incorporado el interés compensatorio pactado entre estos.</w:t>
      </w:r>
    </w:p>
    <w:p w14:paraId="0D6F2550" w14:textId="77777777" w:rsidR="009C7BA8" w:rsidRPr="006C22ED" w:rsidRDefault="009C7BA8" w:rsidP="009C7BA8">
      <w:pPr>
        <w:spacing w:after="0" w:line="240" w:lineRule="auto"/>
        <w:ind w:left="720"/>
        <w:contextualSpacing/>
        <w:rPr>
          <w:rFonts w:eastAsia="Verdana" w:cstheme="minorHAnsi"/>
          <w:bCs/>
          <w:color w:val="000000"/>
        </w:rPr>
      </w:pPr>
    </w:p>
    <w:p w14:paraId="7BF73205" w14:textId="77777777" w:rsidR="009C7BA8" w:rsidRPr="006C22ED" w:rsidRDefault="009C7BA8" w:rsidP="009C7BA8">
      <w:pPr>
        <w:spacing w:before="8" w:after="220" w:line="240" w:lineRule="auto"/>
        <w:textAlignment w:val="baseline"/>
        <w:rPr>
          <w:rFonts w:eastAsia="Verdana" w:cstheme="minorHAnsi"/>
          <w:b/>
          <w:color w:val="000000"/>
          <w:u w:val="single"/>
        </w:rPr>
      </w:pPr>
      <w:r w:rsidRPr="006C22ED">
        <w:rPr>
          <w:rFonts w:eastAsia="Verdana" w:cstheme="minorHAnsi"/>
          <w:b/>
          <w:color w:val="000000"/>
          <w:u w:val="single"/>
        </w:rPr>
        <w:t>Condiciones de Pago</w:t>
      </w:r>
    </w:p>
    <w:p w14:paraId="5546E05A" w14:textId="2568FEA7" w:rsidR="009C7BA8" w:rsidRPr="003814F6" w:rsidRDefault="009C7BA8" w:rsidP="145461D2">
      <w:pPr>
        <w:pStyle w:val="Prrafodelista"/>
        <w:numPr>
          <w:ilvl w:val="0"/>
          <w:numId w:val="30"/>
        </w:numPr>
        <w:spacing w:before="8" w:after="220" w:line="240" w:lineRule="auto"/>
        <w:ind w:left="567" w:hanging="425"/>
        <w:jc w:val="both"/>
        <w:textAlignment w:val="baseline"/>
        <w:rPr>
          <w:rFonts w:eastAsia="Verdana"/>
          <w:color w:val="000000"/>
          <w:spacing w:val="-2"/>
        </w:rPr>
      </w:pPr>
      <w:r w:rsidRPr="145461D2">
        <w:rPr>
          <w:rFonts w:eastAsia="Verdana"/>
          <w:color w:val="000000"/>
          <w:u w:val="single"/>
        </w:rPr>
        <w:t>Forma de Pago</w:t>
      </w:r>
      <w:r w:rsidRPr="145461D2">
        <w:rPr>
          <w:rFonts w:eastAsia="Verdana"/>
          <w:color w:val="000000"/>
        </w:rPr>
        <w:t xml:space="preserve">: </w:t>
      </w:r>
      <w:r w:rsidRPr="145461D2">
        <w:rPr>
          <w:rFonts w:eastAsia="Verdana"/>
          <w:color w:val="000000"/>
          <w:spacing w:val="-2"/>
        </w:rPr>
        <w:t xml:space="preserve">Todos los pagos de las armadas (cuotas), a que se refiere el Numeral 10 anterior del presente </w:t>
      </w:r>
      <w:r w:rsidRPr="145461D2">
        <w:rPr>
          <w:rFonts w:eastAsia="Verdana"/>
          <w:color w:val="000000"/>
          <w:spacing w:val="-2"/>
          <w:u w:val="single"/>
        </w:rPr>
        <w:t xml:space="preserve">Anexo N.° </w:t>
      </w:r>
      <w:r w:rsidR="00945290" w:rsidRPr="145461D2">
        <w:rPr>
          <w:rFonts w:eastAsia="Verdana"/>
          <w:color w:val="000000"/>
          <w:spacing w:val="-2"/>
          <w:u w:val="single"/>
        </w:rPr>
        <w:t>5</w:t>
      </w:r>
      <w:r w:rsidR="005B5F85" w:rsidRPr="145461D2">
        <w:rPr>
          <w:rFonts w:eastAsia="Verdana"/>
          <w:color w:val="000000"/>
          <w:spacing w:val="-2"/>
          <w:u w:val="single"/>
        </w:rPr>
        <w:t>:</w:t>
      </w:r>
      <w:r w:rsidRPr="145461D2">
        <w:rPr>
          <w:rFonts w:eastAsia="Verdana"/>
          <w:color w:val="000000"/>
          <w:spacing w:val="-2"/>
          <w:u w:val="single"/>
        </w:rPr>
        <w:t xml:space="preserve"> Hoja Resumen</w:t>
      </w:r>
      <w:r w:rsidRPr="145461D2">
        <w:rPr>
          <w:rFonts w:eastAsia="Verdana"/>
          <w:color w:val="000000"/>
          <w:spacing w:val="-2"/>
        </w:rPr>
        <w:t xml:space="preserve"> deberán ser realizados por </w:t>
      </w:r>
      <w:r w:rsidR="00E30B6D" w:rsidRPr="145461D2">
        <w:rPr>
          <w:rFonts w:eastAsia="Verdana"/>
          <w:color w:val="000000"/>
          <w:spacing w:val="-2"/>
        </w:rPr>
        <w:t>E</w:t>
      </w:r>
      <w:r w:rsidRPr="145461D2">
        <w:rPr>
          <w:rFonts w:eastAsia="Verdana"/>
          <w:color w:val="000000"/>
          <w:spacing w:val="-2"/>
        </w:rPr>
        <w:t>l Comprador mediante el abono a la cuenta corriente recaudadora en Dólares N°</w:t>
      </w:r>
      <w:r w:rsidR="003954C3" w:rsidRPr="145461D2">
        <w:rPr>
          <w:rFonts w:eastAsia="Verdana"/>
          <w:color w:val="000000"/>
          <w:spacing w:val="-2"/>
        </w:rPr>
        <w:t>000-5151363</w:t>
      </w:r>
      <w:r w:rsidR="4ABBF400" w:rsidRPr="145461D2">
        <w:rPr>
          <w:rFonts w:ascii="Calibri" w:eastAsia="Calibri" w:hAnsi="Calibri" w:cs="Calibri"/>
          <w:color w:val="000000" w:themeColor="text1"/>
        </w:rPr>
        <w:t>/CCI: 009-055-000005151363-58</w:t>
      </w:r>
      <w:r w:rsidRPr="00905C8F">
        <w:t> </w:t>
      </w:r>
      <w:r w:rsidRPr="145461D2">
        <w:rPr>
          <w:rFonts w:eastAsia="Verdana"/>
          <w:color w:val="000000"/>
          <w:spacing w:val="-2"/>
        </w:rPr>
        <w:t xml:space="preserve">del banco Scotiabank a nombre de la Vendedora. Al efecto, a </w:t>
      </w:r>
      <w:r w:rsidR="00E30B6D" w:rsidRPr="145461D2">
        <w:rPr>
          <w:rFonts w:eastAsia="Verdana"/>
          <w:color w:val="000000"/>
          <w:spacing w:val="-2"/>
        </w:rPr>
        <w:t>E</w:t>
      </w:r>
      <w:r w:rsidRPr="145461D2">
        <w:rPr>
          <w:rFonts w:eastAsia="Verdana"/>
          <w:color w:val="000000"/>
          <w:spacing w:val="-2"/>
        </w:rPr>
        <w:t xml:space="preserve">l Comprador se le proporcionará oportunamente un </w:t>
      </w:r>
      <w:r w:rsidRPr="145461D2">
        <w:rPr>
          <w:rFonts w:eastAsia="Verdana"/>
          <w:color w:val="000000"/>
          <w:spacing w:val="-2"/>
        </w:rPr>
        <w:lastRenderedPageBreak/>
        <w:t>único código identificador el cual deberán utilizar en la citada entidad bancaria a fin de realizar los pagos en las oportunidades pactada</w:t>
      </w:r>
      <w:r w:rsidR="00B072A1">
        <w:rPr>
          <w:rFonts w:eastAsia="Verdana"/>
          <w:color w:val="000000"/>
          <w:spacing w:val="-2"/>
        </w:rPr>
        <w:t>s.</w:t>
      </w:r>
    </w:p>
    <w:p w14:paraId="445B1A0D" w14:textId="77777777" w:rsidR="00D77F37" w:rsidRDefault="00D77F37" w:rsidP="00D77F37">
      <w:pPr>
        <w:pStyle w:val="Prrafodelista"/>
        <w:spacing w:before="8" w:after="220" w:line="240" w:lineRule="auto"/>
        <w:ind w:left="567"/>
        <w:jc w:val="both"/>
        <w:textAlignment w:val="baseline"/>
        <w:rPr>
          <w:rFonts w:eastAsia="Verdana" w:cstheme="minorHAnsi"/>
          <w:color w:val="000000"/>
          <w:spacing w:val="-2"/>
        </w:rPr>
      </w:pPr>
    </w:p>
    <w:p w14:paraId="1BE86B03" w14:textId="77777777" w:rsidR="007E7D91" w:rsidRPr="00B072A1" w:rsidRDefault="007E7D91" w:rsidP="007E7D91">
      <w:pPr>
        <w:pStyle w:val="Prrafodelista"/>
        <w:spacing w:before="8" w:after="220"/>
        <w:ind w:left="567"/>
        <w:jc w:val="both"/>
        <w:rPr>
          <w:rFonts w:eastAsia="Verdana" w:cstheme="minorHAnsi"/>
          <w:color w:val="000000"/>
          <w:spacing w:val="-2"/>
        </w:rPr>
      </w:pPr>
      <w:r w:rsidRPr="00B072A1">
        <w:rPr>
          <w:rFonts w:eastAsia="Verdana" w:cstheme="minorHAnsi"/>
          <w:color w:val="000000"/>
          <w:spacing w:val="-2"/>
        </w:rPr>
        <w:t>Supletoriamente al sistema de recaudación mencionado, el Comprador podrá realizar el pago de las cuotas mediante el acceso a un enlace de pago generado por la Vendedora.  </w:t>
      </w:r>
    </w:p>
    <w:p w14:paraId="3E5E09C3" w14:textId="77777777" w:rsidR="007E7D91" w:rsidRPr="00B072A1" w:rsidRDefault="007E7D91" w:rsidP="007E7D91">
      <w:pPr>
        <w:pStyle w:val="Prrafodelista"/>
        <w:spacing w:before="8" w:after="220"/>
        <w:ind w:left="567"/>
        <w:jc w:val="both"/>
        <w:rPr>
          <w:rFonts w:eastAsia="Verdana" w:cstheme="minorHAnsi"/>
          <w:color w:val="000000"/>
          <w:spacing w:val="-2"/>
        </w:rPr>
      </w:pPr>
      <w:r w:rsidRPr="00B072A1">
        <w:rPr>
          <w:rFonts w:eastAsia="Verdana" w:cstheme="minorHAnsi"/>
          <w:color w:val="000000"/>
          <w:spacing w:val="-2"/>
        </w:rPr>
        <w:t> </w:t>
      </w:r>
    </w:p>
    <w:p w14:paraId="38A9561B" w14:textId="77777777" w:rsidR="007E7D91" w:rsidRPr="00B072A1" w:rsidRDefault="007E7D91" w:rsidP="007E7D91">
      <w:pPr>
        <w:pStyle w:val="Prrafodelista"/>
        <w:spacing w:before="8" w:after="220"/>
        <w:ind w:left="567"/>
        <w:jc w:val="both"/>
        <w:rPr>
          <w:rFonts w:eastAsia="Verdana" w:cstheme="minorHAnsi"/>
          <w:color w:val="000000"/>
          <w:spacing w:val="-2"/>
        </w:rPr>
      </w:pPr>
      <w:r w:rsidRPr="00B072A1">
        <w:rPr>
          <w:rFonts w:eastAsia="Verdana" w:cstheme="minorHAnsi"/>
          <w:color w:val="000000"/>
          <w:spacing w:val="-2"/>
        </w:rPr>
        <w:t>Las partes declaran que esta forma de pago también se considerará una obligación contractual y generará los efectos cancelatorios correspondientes. </w:t>
      </w:r>
    </w:p>
    <w:p w14:paraId="53592299" w14:textId="77777777" w:rsidR="007E7D91" w:rsidRPr="00B072A1" w:rsidRDefault="007E7D91" w:rsidP="007E7D91">
      <w:pPr>
        <w:pStyle w:val="Prrafodelista"/>
        <w:spacing w:before="8" w:after="220"/>
        <w:ind w:left="567"/>
        <w:jc w:val="both"/>
        <w:rPr>
          <w:rFonts w:eastAsia="Verdana" w:cstheme="minorHAnsi"/>
          <w:color w:val="000000"/>
          <w:spacing w:val="-2"/>
        </w:rPr>
      </w:pPr>
      <w:r w:rsidRPr="00B072A1">
        <w:rPr>
          <w:rFonts w:eastAsia="Verdana" w:cstheme="minorHAnsi"/>
          <w:color w:val="000000"/>
          <w:spacing w:val="-2"/>
        </w:rPr>
        <w:t> </w:t>
      </w:r>
    </w:p>
    <w:p w14:paraId="1D912ACA" w14:textId="77777777" w:rsidR="007E7D91" w:rsidRPr="007E7D91" w:rsidRDefault="007E7D91" w:rsidP="007E7D91">
      <w:pPr>
        <w:pStyle w:val="Prrafodelista"/>
        <w:spacing w:before="8" w:after="220"/>
        <w:ind w:left="567"/>
        <w:jc w:val="both"/>
        <w:rPr>
          <w:rFonts w:eastAsia="Verdana" w:cstheme="minorHAnsi"/>
          <w:color w:val="000000"/>
          <w:spacing w:val="-2"/>
        </w:rPr>
      </w:pPr>
      <w:r w:rsidRPr="00B072A1">
        <w:rPr>
          <w:rFonts w:eastAsia="Verdana" w:cstheme="minorHAnsi"/>
          <w:color w:val="000000"/>
          <w:spacing w:val="-2"/>
        </w:rPr>
        <w:t>Finalmente, el Comprador deberá informar y enviar a la Vendedora, los sustentos de pagos respectivos.</w:t>
      </w:r>
      <w:r w:rsidRPr="007E7D91">
        <w:rPr>
          <w:rFonts w:eastAsia="Verdana" w:cstheme="minorHAnsi"/>
          <w:color w:val="000000"/>
          <w:spacing w:val="-2"/>
        </w:rPr>
        <w:t> </w:t>
      </w:r>
    </w:p>
    <w:p w14:paraId="47248A0A" w14:textId="77777777" w:rsidR="007E7D91" w:rsidRPr="00D77F37" w:rsidRDefault="007E7D91" w:rsidP="00D77F37">
      <w:pPr>
        <w:pStyle w:val="Prrafodelista"/>
        <w:spacing w:before="8" w:after="220" w:line="240" w:lineRule="auto"/>
        <w:ind w:left="567"/>
        <w:jc w:val="both"/>
        <w:textAlignment w:val="baseline"/>
        <w:rPr>
          <w:rFonts w:eastAsia="Verdana" w:cstheme="minorHAnsi"/>
          <w:color w:val="000000"/>
          <w:spacing w:val="-2"/>
        </w:rPr>
      </w:pPr>
    </w:p>
    <w:p w14:paraId="468D5FA5" w14:textId="6EEAE4DE" w:rsidR="009C7BA8" w:rsidRPr="00034785" w:rsidRDefault="009C7BA8" w:rsidP="00686560">
      <w:pPr>
        <w:pStyle w:val="Prrafodelista"/>
        <w:numPr>
          <w:ilvl w:val="0"/>
          <w:numId w:val="30"/>
        </w:numPr>
        <w:spacing w:before="8" w:after="220" w:line="240" w:lineRule="auto"/>
        <w:ind w:left="567" w:hanging="425"/>
        <w:jc w:val="both"/>
        <w:textAlignment w:val="baseline"/>
        <w:rPr>
          <w:rFonts w:eastAsia="Verdana" w:cstheme="minorHAnsi"/>
          <w:color w:val="000000"/>
          <w:spacing w:val="-2"/>
        </w:rPr>
      </w:pPr>
      <w:r w:rsidRPr="145461D2">
        <w:rPr>
          <w:rFonts w:eastAsia="Verdana"/>
          <w:color w:val="000000"/>
          <w:spacing w:val="-2"/>
          <w:u w:val="single"/>
        </w:rPr>
        <w:t>Moneda de Pago</w:t>
      </w:r>
      <w:r w:rsidRPr="145461D2">
        <w:rPr>
          <w:rFonts w:eastAsia="Verdana"/>
          <w:color w:val="000000"/>
          <w:spacing w:val="-2"/>
        </w:rPr>
        <w:t>: Es condición de este Contrato y especialmente respecto del pago de las armadas (cuotas), penalidades, tributos y demás gastos a que hubiere lugar derivados del Contrato, que todos los pagos deberán efectuarse únicamente en Dólares de los Estados Unidos de América.</w:t>
      </w:r>
    </w:p>
    <w:p w14:paraId="73C38028" w14:textId="77777777" w:rsidR="00D77F37" w:rsidRPr="00D77F37" w:rsidRDefault="00D77F37" w:rsidP="00D77F37">
      <w:pPr>
        <w:pStyle w:val="Prrafodelista"/>
        <w:spacing w:before="8" w:after="220" w:line="240" w:lineRule="auto"/>
        <w:ind w:left="567"/>
        <w:jc w:val="both"/>
        <w:textAlignment w:val="baseline"/>
        <w:rPr>
          <w:rFonts w:eastAsia="Verdana" w:cstheme="minorHAnsi"/>
          <w:bCs/>
          <w:color w:val="000000"/>
        </w:rPr>
      </w:pPr>
    </w:p>
    <w:p w14:paraId="7E292638" w14:textId="760332DF" w:rsidR="003814F6" w:rsidRPr="002A2405" w:rsidRDefault="009C7BA8" w:rsidP="00686560">
      <w:pPr>
        <w:pStyle w:val="Prrafodelista"/>
        <w:numPr>
          <w:ilvl w:val="0"/>
          <w:numId w:val="30"/>
        </w:numPr>
        <w:spacing w:before="8" w:after="220" w:line="240" w:lineRule="auto"/>
        <w:ind w:left="567" w:hanging="425"/>
        <w:jc w:val="both"/>
        <w:textAlignment w:val="baseline"/>
        <w:rPr>
          <w:rFonts w:eastAsia="Verdana" w:cstheme="minorHAnsi"/>
          <w:bCs/>
          <w:color w:val="000000"/>
        </w:rPr>
      </w:pPr>
      <w:r w:rsidRPr="145461D2">
        <w:rPr>
          <w:rFonts w:eastAsia="Verdana"/>
          <w:color w:val="000000"/>
          <w:u w:val="single"/>
        </w:rPr>
        <w:t>Comisión Bancaria</w:t>
      </w:r>
      <w:r w:rsidRPr="145461D2">
        <w:rPr>
          <w:rFonts w:eastAsia="Verdana"/>
          <w:color w:val="000000"/>
        </w:rPr>
        <w:t xml:space="preserve">: </w:t>
      </w:r>
      <w:r w:rsidRPr="145461D2">
        <w:rPr>
          <w:rFonts w:eastAsia="Verdana"/>
          <w:color w:val="000000"/>
          <w:spacing w:val="-2"/>
        </w:rPr>
        <w:t xml:space="preserve">Las Partes dejan expresamente establecido que, </w:t>
      </w:r>
      <w:r w:rsidR="00E30B6D" w:rsidRPr="145461D2">
        <w:rPr>
          <w:rFonts w:eastAsia="Verdana"/>
          <w:color w:val="000000"/>
          <w:spacing w:val="-2"/>
        </w:rPr>
        <w:t>E</w:t>
      </w:r>
      <w:r w:rsidRPr="145461D2">
        <w:rPr>
          <w:rFonts w:eastAsia="Verdana"/>
          <w:color w:val="000000"/>
          <w:spacing w:val="-2"/>
        </w:rPr>
        <w:t>l Comprador</w:t>
      </w:r>
      <w:r w:rsidRPr="145461D2">
        <w:rPr>
          <w:rFonts w:eastAsia="Verdana"/>
          <w:b/>
          <w:bCs/>
          <w:color w:val="000000"/>
          <w:spacing w:val="-2"/>
        </w:rPr>
        <w:t xml:space="preserve"> </w:t>
      </w:r>
      <w:r w:rsidRPr="145461D2">
        <w:rPr>
          <w:rFonts w:eastAsia="Verdana"/>
          <w:color w:val="000000"/>
          <w:spacing w:val="-2"/>
        </w:rPr>
        <w:t xml:space="preserve">asumirá la tarifa por comisión bancaria, o cualquier variación que dicha tarifa </w:t>
      </w:r>
      <w:r w:rsidRPr="145461D2">
        <w:rPr>
          <w:rFonts w:eastAsia="Verdana"/>
          <w:color w:val="000000"/>
        </w:rPr>
        <w:t xml:space="preserve">sufra, por el abono de las armadas que le correspondan realizar en la cuenta corriente recaudadora en la entidad bancaria antes descrita, la misma que actualmente asciende a la suma de US$ 1.05 (Un y 05/100 </w:t>
      </w:r>
      <w:r w:rsidR="009A332E">
        <w:rPr>
          <w:rFonts w:eastAsia="Verdana"/>
          <w:color w:val="000000"/>
        </w:rPr>
        <w:t>d</w:t>
      </w:r>
      <w:r w:rsidRPr="145461D2">
        <w:rPr>
          <w:rFonts w:eastAsia="Verdana"/>
          <w:color w:val="000000"/>
        </w:rPr>
        <w:t xml:space="preserve">ólar </w:t>
      </w:r>
      <w:r w:rsidR="009A332E">
        <w:rPr>
          <w:rFonts w:eastAsia="Verdana"/>
          <w:color w:val="000000"/>
        </w:rPr>
        <w:t>a</w:t>
      </w:r>
      <w:r w:rsidRPr="145461D2">
        <w:rPr>
          <w:rFonts w:eastAsia="Verdana"/>
          <w:color w:val="000000"/>
        </w:rPr>
        <w:t>mericano).</w:t>
      </w:r>
    </w:p>
    <w:p w14:paraId="0BAC26C9" w14:textId="77777777" w:rsidR="003814F6" w:rsidRPr="003814F6" w:rsidRDefault="003814F6" w:rsidP="00686560">
      <w:pPr>
        <w:pStyle w:val="Prrafodelista"/>
        <w:ind w:left="567" w:hanging="425"/>
        <w:rPr>
          <w:rFonts w:eastAsia="Verdana" w:cstheme="minorHAnsi"/>
          <w:bCs/>
          <w:color w:val="000000"/>
        </w:rPr>
      </w:pPr>
    </w:p>
    <w:p w14:paraId="39D4A49F" w14:textId="36CC462F" w:rsidR="009C7BA8" w:rsidRPr="003814F6" w:rsidRDefault="009C7BA8" w:rsidP="00686560">
      <w:pPr>
        <w:pStyle w:val="Prrafodelista"/>
        <w:spacing w:before="8" w:after="220" w:line="240" w:lineRule="auto"/>
        <w:ind w:left="567"/>
        <w:jc w:val="both"/>
        <w:textAlignment w:val="baseline"/>
        <w:rPr>
          <w:rFonts w:eastAsia="Verdana" w:cstheme="minorHAnsi"/>
          <w:bCs/>
          <w:color w:val="000000"/>
          <w:highlight w:val="yellow"/>
        </w:rPr>
      </w:pPr>
      <w:r w:rsidRPr="003814F6">
        <w:rPr>
          <w:rFonts w:eastAsia="Verdana" w:cstheme="minorHAnsi"/>
          <w:bCs/>
          <w:color w:val="000000"/>
        </w:rPr>
        <w:t xml:space="preserve">Al respecto, se deja expresa constancia que la comisión bancaria no se incluye como parte de la Tasa de Costo Efectivo Anual (TCEA) debido a que es un pago por un servicio provisto por tercero que directamente será pagado por </w:t>
      </w:r>
      <w:r w:rsidR="00E30B6D">
        <w:rPr>
          <w:rFonts w:eastAsia="Verdana" w:cstheme="minorHAnsi"/>
          <w:bCs/>
          <w:color w:val="000000"/>
        </w:rPr>
        <w:t>E</w:t>
      </w:r>
      <w:r w:rsidRPr="003814F6">
        <w:rPr>
          <w:rFonts w:eastAsia="Verdana" w:cstheme="minorHAnsi"/>
          <w:bCs/>
          <w:color w:val="000000"/>
        </w:rPr>
        <w:t>l Comprador.</w:t>
      </w:r>
    </w:p>
    <w:p w14:paraId="7B52D498" w14:textId="77777777" w:rsidR="00D77F37" w:rsidRPr="00D77F37" w:rsidRDefault="00D77F37" w:rsidP="00D77F37">
      <w:pPr>
        <w:pStyle w:val="Prrafodelista"/>
        <w:spacing w:before="8" w:after="220" w:line="240" w:lineRule="auto"/>
        <w:ind w:left="567"/>
        <w:jc w:val="both"/>
        <w:textAlignment w:val="baseline"/>
        <w:rPr>
          <w:rFonts w:eastAsia="Verdana" w:cstheme="minorHAnsi"/>
          <w:color w:val="000000"/>
        </w:rPr>
      </w:pPr>
    </w:p>
    <w:p w14:paraId="21B2FE73" w14:textId="2E187525" w:rsidR="003814F6" w:rsidRDefault="009C7BA8" w:rsidP="00686560">
      <w:pPr>
        <w:pStyle w:val="Prrafodelista"/>
        <w:numPr>
          <w:ilvl w:val="0"/>
          <w:numId w:val="30"/>
        </w:numPr>
        <w:spacing w:before="8" w:after="220" w:line="240" w:lineRule="auto"/>
        <w:ind w:left="567" w:hanging="425"/>
        <w:jc w:val="both"/>
        <w:textAlignment w:val="baseline"/>
        <w:rPr>
          <w:rFonts w:eastAsia="Verdana" w:cstheme="minorHAnsi"/>
          <w:color w:val="000000"/>
        </w:rPr>
      </w:pPr>
      <w:r w:rsidRPr="145461D2">
        <w:rPr>
          <w:rFonts w:eastAsia="Verdana"/>
          <w:color w:val="000000" w:themeColor="text1"/>
          <w:u w:val="single"/>
        </w:rPr>
        <w:t>Derecho a efectuar pago anticipado</w:t>
      </w:r>
      <w:r w:rsidRPr="145461D2">
        <w:rPr>
          <w:rFonts w:eastAsia="Verdana"/>
          <w:color w:val="000000" w:themeColor="text1"/>
        </w:rPr>
        <w:t xml:space="preserve">: El Comprador tiene el derecho de efectuar pagos anticipados o prepagos de los saldos, de forma total o parcial, con la consiguiente reducción de los intereses compensatorios y, de ser el caso, la liquidación de comisiones y gastos derivados de las cláusulas contractuales pactadas, sin que le sea aplicable penalidades de algún tipo o cobros de naturaleza o efecto similar. </w:t>
      </w:r>
    </w:p>
    <w:p w14:paraId="07DB1E1C" w14:textId="77777777" w:rsidR="003814F6" w:rsidRDefault="003814F6" w:rsidP="00686560">
      <w:pPr>
        <w:pStyle w:val="Prrafodelista"/>
        <w:spacing w:before="8" w:after="220" w:line="240" w:lineRule="auto"/>
        <w:ind w:left="567" w:hanging="425"/>
        <w:jc w:val="both"/>
        <w:textAlignment w:val="baseline"/>
        <w:rPr>
          <w:rFonts w:eastAsia="Verdana" w:cstheme="minorHAnsi"/>
          <w:color w:val="000000"/>
        </w:rPr>
      </w:pPr>
    </w:p>
    <w:p w14:paraId="33ABC50C" w14:textId="02758E6A" w:rsidR="009C7BA8" w:rsidRPr="003814F6" w:rsidRDefault="009C7BA8" w:rsidP="00686560">
      <w:pPr>
        <w:pStyle w:val="Prrafodelista"/>
        <w:spacing w:before="8" w:after="220" w:line="240" w:lineRule="auto"/>
        <w:ind w:left="567"/>
        <w:jc w:val="both"/>
        <w:textAlignment w:val="baseline"/>
        <w:rPr>
          <w:rFonts w:eastAsia="Verdana" w:cstheme="minorHAnsi"/>
          <w:color w:val="000000"/>
        </w:rPr>
      </w:pPr>
      <w:r w:rsidRPr="003814F6">
        <w:rPr>
          <w:rFonts w:eastAsia="Verdana" w:cstheme="minorHAnsi"/>
          <w:color w:val="000000"/>
        </w:rPr>
        <w:t>Los pagos antes referidos se deberán hacer mediante (a) d</w:t>
      </w:r>
      <w:r w:rsidRPr="003814F6">
        <w:rPr>
          <w:rFonts w:eastAsia="Arial" w:cstheme="minorHAnsi"/>
        </w:rPr>
        <w:t xml:space="preserve">epósito y/o transferencia bancaria </w:t>
      </w:r>
      <w:r w:rsidR="00353A59" w:rsidRPr="003814F6">
        <w:rPr>
          <w:rFonts w:eastAsia="Arial" w:cstheme="minorHAnsi"/>
        </w:rPr>
        <w:t xml:space="preserve">a la cuenta corriente recaudadora señalada en el numeral </w:t>
      </w:r>
      <w:r w:rsidR="00BC02DE">
        <w:rPr>
          <w:rFonts w:eastAsia="Arial" w:cstheme="minorHAnsi"/>
        </w:rPr>
        <w:t>11</w:t>
      </w:r>
      <w:r w:rsidR="00353A59" w:rsidRPr="003814F6">
        <w:rPr>
          <w:rFonts w:eastAsia="Arial" w:cstheme="minorHAnsi"/>
        </w:rPr>
        <w:t xml:space="preserve"> anterior</w:t>
      </w:r>
      <w:r w:rsidR="00BC02DE">
        <w:rPr>
          <w:rFonts w:eastAsia="Arial" w:cstheme="minorHAnsi"/>
        </w:rPr>
        <w:t xml:space="preserve"> o</w:t>
      </w:r>
      <w:r w:rsidRPr="003814F6">
        <w:rPr>
          <w:rFonts w:eastAsia="Arial" w:cstheme="minorHAnsi"/>
        </w:rPr>
        <w:t xml:space="preserve"> (b) cheque de gerencia. Luego de efectuado el pago respectivo, </w:t>
      </w:r>
      <w:r w:rsidR="00E30B6D">
        <w:rPr>
          <w:rFonts w:eastAsia="Arial" w:cstheme="minorHAnsi"/>
        </w:rPr>
        <w:t>E</w:t>
      </w:r>
      <w:r w:rsidRPr="003814F6">
        <w:rPr>
          <w:rFonts w:eastAsia="Arial" w:cstheme="minorHAnsi"/>
        </w:rPr>
        <w:t xml:space="preserve">l Comprador deberá informar de aquello a la Vendedora, incluyendo los sustentos respectivos, a efectos de que se genere un nuevo Cronograma de Pagos. </w:t>
      </w:r>
    </w:p>
    <w:p w14:paraId="77D84287" w14:textId="74BBB6BC" w:rsidR="009C7BA8" w:rsidRPr="006C22ED" w:rsidRDefault="009C7BA8" w:rsidP="009C7BA8">
      <w:pPr>
        <w:spacing w:before="8" w:after="220" w:line="240" w:lineRule="auto"/>
        <w:jc w:val="both"/>
        <w:textAlignment w:val="baseline"/>
        <w:rPr>
          <w:rFonts w:eastAsia="Arial" w:cstheme="minorHAnsi"/>
          <w:b/>
          <w:bCs/>
          <w:u w:val="single"/>
        </w:rPr>
      </w:pPr>
      <w:r w:rsidRPr="006C22ED">
        <w:rPr>
          <w:rFonts w:eastAsia="Arial" w:cstheme="minorHAnsi"/>
          <w:b/>
          <w:bCs/>
          <w:u w:val="single"/>
        </w:rPr>
        <w:t>Penalidades y Derecho de Compensación</w:t>
      </w:r>
    </w:p>
    <w:p w14:paraId="2C8C08C3" w14:textId="6623E752" w:rsidR="009C7BA8" w:rsidRDefault="009C7BA8" w:rsidP="00686560">
      <w:pPr>
        <w:pStyle w:val="Prrafodelista"/>
        <w:numPr>
          <w:ilvl w:val="0"/>
          <w:numId w:val="30"/>
        </w:numPr>
        <w:spacing w:before="8" w:after="220" w:line="240" w:lineRule="auto"/>
        <w:ind w:left="567" w:hanging="425"/>
        <w:jc w:val="both"/>
        <w:textAlignment w:val="baseline"/>
        <w:rPr>
          <w:rFonts w:eastAsia="Verdana" w:cstheme="minorHAnsi"/>
          <w:bCs/>
          <w:color w:val="000000"/>
          <w:u w:val="single"/>
        </w:rPr>
      </w:pPr>
      <w:r w:rsidRPr="145461D2">
        <w:rPr>
          <w:rFonts w:eastAsia="Verdana"/>
          <w:color w:val="000000" w:themeColor="text1"/>
          <w:u w:val="single"/>
        </w:rPr>
        <w:t>Penalidades y Derecho de Compensación:</w:t>
      </w:r>
    </w:p>
    <w:p w14:paraId="424C7341" w14:textId="77777777" w:rsidR="00780DA0" w:rsidRPr="003814F6" w:rsidRDefault="00780DA0" w:rsidP="00780DA0">
      <w:pPr>
        <w:pStyle w:val="Prrafodelista"/>
        <w:spacing w:before="8" w:after="220" w:line="240" w:lineRule="auto"/>
        <w:ind w:left="567"/>
        <w:jc w:val="both"/>
        <w:textAlignment w:val="baseline"/>
        <w:rPr>
          <w:rFonts w:eastAsia="Verdana" w:cstheme="minorHAnsi"/>
          <w:bCs/>
          <w:color w:val="000000"/>
          <w:u w:val="single"/>
        </w:rPr>
      </w:pPr>
    </w:p>
    <w:p w14:paraId="091B97BC" w14:textId="59627EE0" w:rsidR="009C7BA8" w:rsidRPr="008B184D" w:rsidRDefault="009C7BA8" w:rsidP="00686560">
      <w:pPr>
        <w:pStyle w:val="Prrafodelista"/>
        <w:numPr>
          <w:ilvl w:val="1"/>
          <w:numId w:val="30"/>
        </w:numPr>
        <w:spacing w:before="8" w:after="0" w:line="240" w:lineRule="auto"/>
        <w:ind w:left="1134" w:hanging="567"/>
        <w:jc w:val="both"/>
        <w:textAlignment w:val="baseline"/>
        <w:rPr>
          <w:rFonts w:eastAsia="PMingLiU" w:cstheme="minorHAnsi"/>
          <w:spacing w:val="-3"/>
        </w:rPr>
      </w:pPr>
      <w:r w:rsidRPr="145461D2">
        <w:rPr>
          <w:rFonts w:eastAsia="PMingLiU"/>
          <w:spacing w:val="-3"/>
          <w:u w:val="single"/>
        </w:rPr>
        <w:t>Penalidad en caso de un evento de incumplimiento</w:t>
      </w:r>
    </w:p>
    <w:p w14:paraId="770A4080" w14:textId="77777777" w:rsidR="008B184D" w:rsidRPr="00686560" w:rsidRDefault="008B184D" w:rsidP="008B184D">
      <w:pPr>
        <w:pStyle w:val="Prrafodelista"/>
        <w:spacing w:before="8" w:after="0" w:line="240" w:lineRule="auto"/>
        <w:ind w:left="1134"/>
        <w:jc w:val="both"/>
        <w:textAlignment w:val="baseline"/>
        <w:rPr>
          <w:rFonts w:eastAsia="PMingLiU" w:cstheme="minorHAnsi"/>
          <w:spacing w:val="-3"/>
        </w:rPr>
      </w:pPr>
    </w:p>
    <w:p w14:paraId="487D48A2" w14:textId="3CDBD453" w:rsidR="00017315" w:rsidRDefault="009C7BA8" w:rsidP="00686560">
      <w:pPr>
        <w:spacing w:after="0" w:line="240" w:lineRule="auto"/>
        <w:ind w:left="1134"/>
        <w:contextualSpacing/>
        <w:jc w:val="both"/>
        <w:rPr>
          <w:rFonts w:eastAsia="PMingLiU" w:cstheme="minorHAnsi"/>
          <w:spacing w:val="-3"/>
        </w:rPr>
      </w:pPr>
      <w:r w:rsidRPr="006C22ED">
        <w:rPr>
          <w:rFonts w:eastAsia="PMingLiU" w:cstheme="minorHAnsi"/>
          <w:spacing w:val="-3"/>
        </w:rPr>
        <w:t xml:space="preserve">El incumplimiento parcial o total por parte de </w:t>
      </w:r>
      <w:r w:rsidR="00E30B6D">
        <w:rPr>
          <w:rFonts w:eastAsia="PMingLiU" w:cstheme="minorHAnsi"/>
          <w:spacing w:val="-3"/>
        </w:rPr>
        <w:t>E</w:t>
      </w:r>
      <w:r>
        <w:rPr>
          <w:rFonts w:eastAsia="PMingLiU" w:cstheme="minorHAnsi"/>
          <w:spacing w:val="-3"/>
        </w:rPr>
        <w:t>l</w:t>
      </w:r>
      <w:r w:rsidRPr="006C22ED">
        <w:rPr>
          <w:rFonts w:eastAsia="PMingLiU" w:cstheme="minorHAnsi"/>
          <w:spacing w:val="-3"/>
        </w:rPr>
        <w:t xml:space="preserve"> Comprador en (a) el pago de</w:t>
      </w:r>
      <w:r>
        <w:rPr>
          <w:rFonts w:eastAsia="PMingLiU" w:cstheme="minorHAnsi"/>
          <w:spacing w:val="-3"/>
        </w:rPr>
        <w:t xml:space="preserve"> </w:t>
      </w:r>
      <w:r w:rsidR="004774B6">
        <w:rPr>
          <w:rFonts w:eastAsia="PMingLiU" w:cstheme="minorHAnsi"/>
          <w:spacing w:val="-3"/>
        </w:rPr>
        <w:t>dos o más</w:t>
      </w:r>
      <w:r>
        <w:rPr>
          <w:rFonts w:eastAsia="PMingLiU" w:cstheme="minorHAnsi"/>
          <w:spacing w:val="-3"/>
        </w:rPr>
        <w:t xml:space="preserve"> </w:t>
      </w:r>
      <w:r w:rsidRPr="006C22ED">
        <w:rPr>
          <w:rFonts w:eastAsia="PMingLiU" w:cstheme="minorHAnsi"/>
          <w:spacing w:val="-3"/>
        </w:rPr>
        <w:t>armadas</w:t>
      </w:r>
      <w:r w:rsidR="004774B6">
        <w:rPr>
          <w:rFonts w:eastAsia="PMingLiU" w:cstheme="minorHAnsi"/>
          <w:spacing w:val="-3"/>
        </w:rPr>
        <w:t xml:space="preserve"> </w:t>
      </w:r>
      <w:r w:rsidR="00504C6A">
        <w:rPr>
          <w:rFonts w:eastAsia="PMingLiU" w:cstheme="minorHAnsi"/>
          <w:spacing w:val="-3"/>
        </w:rPr>
        <w:t>alternas o consecutivas</w:t>
      </w:r>
      <w:r w:rsidRPr="006C22ED">
        <w:rPr>
          <w:rFonts w:eastAsia="PMingLiU" w:cstheme="minorHAnsi"/>
          <w:spacing w:val="-3"/>
        </w:rPr>
        <w:t xml:space="preserve"> (cuotas) señaladas en el Cronograma de Pagos </w:t>
      </w:r>
      <w:r w:rsidR="00504C6A">
        <w:rPr>
          <w:rFonts w:eastAsia="PMingLiU" w:cstheme="minorHAnsi"/>
          <w:spacing w:val="-3"/>
        </w:rPr>
        <w:t>indicado</w:t>
      </w:r>
      <w:r w:rsidRPr="006C22ED">
        <w:rPr>
          <w:rFonts w:eastAsia="PMingLiU" w:cstheme="minorHAnsi"/>
          <w:spacing w:val="-3"/>
        </w:rPr>
        <w:t xml:space="preserve"> en el Numeral 10 del </w:t>
      </w:r>
      <w:r w:rsidRPr="006C22ED">
        <w:rPr>
          <w:rFonts w:eastAsia="PMingLiU" w:cstheme="minorHAnsi"/>
          <w:spacing w:val="-3"/>
          <w:u w:val="single"/>
        </w:rPr>
        <w:t xml:space="preserve">Anexo N.° </w:t>
      </w:r>
      <w:r w:rsidR="0098002C">
        <w:rPr>
          <w:rFonts w:eastAsia="PMingLiU" w:cstheme="minorHAnsi"/>
          <w:spacing w:val="-3"/>
          <w:u w:val="single"/>
        </w:rPr>
        <w:t>5</w:t>
      </w:r>
      <w:r w:rsidRPr="006C22ED">
        <w:rPr>
          <w:rFonts w:eastAsia="PMingLiU" w:cstheme="minorHAnsi"/>
          <w:spacing w:val="-3"/>
          <w:u w:val="single"/>
        </w:rPr>
        <w:t>: Hoja Resumen</w:t>
      </w:r>
      <w:r w:rsidRPr="006C22ED">
        <w:rPr>
          <w:rFonts w:eastAsia="PMingLiU" w:cstheme="minorHAnsi"/>
          <w:spacing w:val="-3"/>
        </w:rPr>
        <w:t xml:space="preserve"> en su respectiva fecha de pago; (b) cualquier otro monto adeudado a la Vendedora por cualquier concepto, pagadero en la oportunidad que corresponde bajo el presente Contrato; y/o (c) la configuración de algún evento que constituya un evento de incumplimiento, según lo señalado </w:t>
      </w:r>
      <w:r w:rsidR="007E7D91" w:rsidRPr="00055EC4">
        <w:rPr>
          <w:rFonts w:eastAsia="PMingLiU" w:cstheme="minorHAnsi"/>
          <w:spacing w:val="-3"/>
        </w:rPr>
        <w:t>en el numeral 11.1</w:t>
      </w:r>
      <w:r w:rsidR="007E7D91" w:rsidRPr="007E7D91">
        <w:rPr>
          <w:rFonts w:eastAsia="PMingLiU" w:cstheme="minorHAnsi"/>
          <w:spacing w:val="-3"/>
        </w:rPr>
        <w:t xml:space="preserve"> </w:t>
      </w:r>
      <w:r w:rsidR="007E7D91">
        <w:rPr>
          <w:rFonts w:eastAsia="PMingLiU" w:cstheme="minorHAnsi"/>
          <w:spacing w:val="-3"/>
        </w:rPr>
        <w:t>de</w:t>
      </w:r>
      <w:r w:rsidRPr="00D51964">
        <w:rPr>
          <w:rFonts w:eastAsia="PMingLiU" w:cstheme="minorHAnsi"/>
          <w:spacing w:val="-3"/>
        </w:rPr>
        <w:t xml:space="preserve"> la </w:t>
      </w:r>
      <w:r w:rsidR="00D51964" w:rsidRPr="00FA2D8C">
        <w:rPr>
          <w:rFonts w:cstheme="minorHAnsi"/>
          <w:color w:val="000000"/>
          <w:spacing w:val="-3"/>
        </w:rPr>
        <w:t>Cláusula Décima Primera</w:t>
      </w:r>
      <w:r w:rsidRPr="00FA2D8C">
        <w:rPr>
          <w:rFonts w:eastAsia="PMingLiU" w:cstheme="minorHAnsi"/>
          <w:spacing w:val="-3"/>
        </w:rPr>
        <w:t xml:space="preserve"> </w:t>
      </w:r>
      <w:r w:rsidR="0091744B" w:rsidRPr="00FA2D8C">
        <w:rPr>
          <w:rFonts w:eastAsia="PMingLiU" w:cstheme="minorHAnsi"/>
          <w:spacing w:val="-3"/>
        </w:rPr>
        <w:t>del Contrat</w:t>
      </w:r>
      <w:r w:rsidR="00FA2D8C" w:rsidRPr="00FA2D8C">
        <w:rPr>
          <w:rFonts w:eastAsia="PMingLiU" w:cstheme="minorHAnsi"/>
          <w:spacing w:val="-3"/>
        </w:rPr>
        <w:t>o</w:t>
      </w:r>
      <w:r w:rsidRPr="006C22ED">
        <w:rPr>
          <w:rFonts w:eastAsia="PMingLiU" w:cstheme="minorHAnsi"/>
          <w:spacing w:val="-3"/>
        </w:rPr>
        <w:t xml:space="preserve">; generará la </w:t>
      </w:r>
      <w:r w:rsidRPr="006C22ED">
        <w:rPr>
          <w:rFonts w:eastAsia="PMingLiU" w:cstheme="minorHAnsi"/>
          <w:spacing w:val="-3"/>
        </w:rPr>
        <w:lastRenderedPageBreak/>
        <w:t xml:space="preserve">obligación de </w:t>
      </w:r>
      <w:r w:rsidR="00E30B6D">
        <w:rPr>
          <w:rFonts w:eastAsia="PMingLiU" w:cstheme="minorHAnsi"/>
          <w:spacing w:val="-3"/>
        </w:rPr>
        <w:t>E</w:t>
      </w:r>
      <w:r>
        <w:rPr>
          <w:rFonts w:eastAsia="PMingLiU" w:cstheme="minorHAnsi"/>
          <w:spacing w:val="-3"/>
        </w:rPr>
        <w:t>l</w:t>
      </w:r>
      <w:r w:rsidRPr="006C22ED">
        <w:rPr>
          <w:rFonts w:eastAsia="PMingLiU" w:cstheme="minorHAnsi"/>
          <w:spacing w:val="-3"/>
        </w:rPr>
        <w:t xml:space="preserve"> Comprador de pagar, en tanto dicho incumplimiento no haya sido subsanado cuando corresponda, en forma adicional a los intereses compensatorios pactados, una penalidad diaria ascendente a </w:t>
      </w:r>
      <w:r w:rsidR="00D32CB7" w:rsidRPr="005A5AE9">
        <w:rPr>
          <w:rFonts w:eastAsia="Verdana" w:cstheme="minorHAnsi"/>
          <w:color w:val="000000"/>
        </w:rPr>
        <w:t>US$ 1.00 (Un y 00/100 dólares americanos), y un interés moratorio diario igual</w:t>
      </w:r>
      <w:r w:rsidRPr="006C22ED">
        <w:rPr>
          <w:rFonts w:eastAsia="PMingLiU" w:cstheme="minorHAnsi"/>
          <w:spacing w:val="-3"/>
        </w:rPr>
        <w:t>, así como cualquier otro concepto adicional acordado más reembolso por gastos, servicios y tributos a que hubiere lugar.</w:t>
      </w:r>
    </w:p>
    <w:p w14:paraId="39D47D7F" w14:textId="77777777" w:rsidR="009C7BA8" w:rsidRPr="006C22ED" w:rsidRDefault="009C7BA8" w:rsidP="009C7BA8">
      <w:pPr>
        <w:spacing w:after="0" w:line="240" w:lineRule="auto"/>
        <w:ind w:left="567"/>
        <w:contextualSpacing/>
        <w:jc w:val="both"/>
        <w:rPr>
          <w:rFonts w:eastAsia="PMingLiU" w:cstheme="minorHAnsi"/>
          <w:spacing w:val="-3"/>
        </w:rPr>
      </w:pPr>
    </w:p>
    <w:p w14:paraId="27DF4908" w14:textId="77777777" w:rsidR="009C7BA8" w:rsidRPr="00686560" w:rsidRDefault="009C7BA8" w:rsidP="00686560">
      <w:pPr>
        <w:pStyle w:val="Prrafodelista"/>
        <w:numPr>
          <w:ilvl w:val="1"/>
          <w:numId w:val="30"/>
        </w:numPr>
        <w:spacing w:before="8" w:after="220" w:line="240" w:lineRule="auto"/>
        <w:ind w:left="1134" w:hanging="567"/>
        <w:jc w:val="both"/>
        <w:textAlignment w:val="baseline"/>
        <w:rPr>
          <w:rFonts w:eastAsia="PMingLiU" w:cstheme="minorHAnsi"/>
          <w:spacing w:val="-3"/>
          <w:u w:val="single"/>
        </w:rPr>
      </w:pPr>
      <w:r w:rsidRPr="145461D2">
        <w:rPr>
          <w:rFonts w:eastAsia="PMingLiU"/>
          <w:spacing w:val="-3"/>
          <w:u w:val="single"/>
        </w:rPr>
        <w:t>Penalidad en caso de resolución</w:t>
      </w:r>
    </w:p>
    <w:p w14:paraId="2152B44E" w14:textId="16D44112" w:rsidR="009C7BA8" w:rsidRPr="006C22ED" w:rsidRDefault="009C7BA8" w:rsidP="00686560">
      <w:pPr>
        <w:spacing w:after="0" w:line="240" w:lineRule="auto"/>
        <w:ind w:left="1134"/>
        <w:jc w:val="both"/>
        <w:rPr>
          <w:rFonts w:eastAsia="PMingLiU" w:cstheme="minorHAnsi"/>
          <w:spacing w:val="-3"/>
        </w:rPr>
      </w:pPr>
      <w:r w:rsidRPr="006C22ED">
        <w:rPr>
          <w:rFonts w:eastAsia="PMingLiU" w:cstheme="minorHAnsi"/>
          <w:color w:val="000000"/>
          <w:spacing w:val="-3"/>
        </w:rPr>
        <w:t xml:space="preserve">En caso se produjera la resolución del presente Contrato, bajo cualquier modalidad, debido a alguno de los eventos de incumplimiento </w:t>
      </w:r>
      <w:r w:rsidRPr="00A24DAF">
        <w:rPr>
          <w:rFonts w:eastAsia="PMingLiU" w:cstheme="minorHAnsi"/>
          <w:color w:val="000000"/>
          <w:spacing w:val="-3"/>
        </w:rPr>
        <w:t>señalados en la Cláusula Décima</w:t>
      </w:r>
      <w:r w:rsidR="00A24DAF" w:rsidRPr="00A24DAF">
        <w:rPr>
          <w:rFonts w:eastAsia="PMingLiU" w:cstheme="minorHAnsi"/>
          <w:color w:val="000000"/>
          <w:spacing w:val="-3"/>
        </w:rPr>
        <w:t xml:space="preserve"> Primera</w:t>
      </w:r>
      <w:r w:rsidRPr="00A24DAF">
        <w:rPr>
          <w:rFonts w:eastAsia="PMingLiU" w:cstheme="minorHAnsi"/>
          <w:color w:val="000000"/>
          <w:spacing w:val="-3"/>
        </w:rPr>
        <w:t xml:space="preserve"> del Contrato</w:t>
      </w:r>
      <w:r w:rsidRPr="006C22ED">
        <w:rPr>
          <w:rFonts w:eastAsia="PMingLiU" w:cstheme="minorHAnsi"/>
          <w:color w:val="000000"/>
          <w:spacing w:val="-3"/>
        </w:rPr>
        <w:t xml:space="preserve">, se generará a favor de la Compradora una penalidad equivalente al treinta por ciento (30%) del Precio de Venta, en calidad de liquidación de los daños y perjuicios causados a la Vendedora debido al incumplimiento de </w:t>
      </w:r>
      <w:r w:rsidR="00E30B6D">
        <w:rPr>
          <w:rFonts w:eastAsia="PMingLiU" w:cstheme="minorHAnsi"/>
          <w:color w:val="000000"/>
          <w:spacing w:val="-3"/>
        </w:rPr>
        <w:t>E</w:t>
      </w:r>
      <w:r>
        <w:rPr>
          <w:rFonts w:eastAsia="PMingLiU" w:cstheme="minorHAnsi"/>
          <w:color w:val="000000"/>
          <w:spacing w:val="-3"/>
        </w:rPr>
        <w:t>l</w:t>
      </w:r>
      <w:r w:rsidRPr="006C22ED">
        <w:rPr>
          <w:rFonts w:eastAsia="PMingLiU" w:cstheme="minorHAnsi"/>
          <w:color w:val="000000"/>
          <w:spacing w:val="-3"/>
        </w:rPr>
        <w:t xml:space="preserve"> Comprador. </w:t>
      </w:r>
    </w:p>
    <w:p w14:paraId="7CDBD9A4" w14:textId="77777777" w:rsidR="009C7BA8" w:rsidRPr="006C22ED" w:rsidRDefault="009C7BA8" w:rsidP="009C7BA8">
      <w:pPr>
        <w:spacing w:after="0" w:line="240" w:lineRule="auto"/>
        <w:ind w:left="720"/>
        <w:contextualSpacing/>
        <w:jc w:val="both"/>
        <w:rPr>
          <w:rFonts w:eastAsia="PMingLiU" w:cstheme="minorHAnsi"/>
          <w:spacing w:val="-3"/>
        </w:rPr>
      </w:pPr>
    </w:p>
    <w:p w14:paraId="4A8F712A" w14:textId="7E9D28E3" w:rsidR="009C7BA8" w:rsidRPr="009602DD" w:rsidRDefault="009C7BA8" w:rsidP="009602DD">
      <w:pPr>
        <w:pStyle w:val="Prrafodelista"/>
        <w:numPr>
          <w:ilvl w:val="0"/>
          <w:numId w:val="30"/>
        </w:numPr>
        <w:spacing w:before="8" w:after="0" w:line="240" w:lineRule="auto"/>
        <w:ind w:left="567" w:hanging="425"/>
        <w:jc w:val="both"/>
        <w:textAlignment w:val="baseline"/>
        <w:rPr>
          <w:rFonts w:eastAsia="PMingLiU" w:cstheme="minorHAnsi"/>
          <w:spacing w:val="-3"/>
        </w:rPr>
      </w:pPr>
      <w:r w:rsidRPr="145461D2">
        <w:rPr>
          <w:rFonts w:eastAsia="Verdana"/>
          <w:color w:val="000000" w:themeColor="text1"/>
          <w:u w:val="single"/>
        </w:rPr>
        <w:t>Derecho de Compensación</w:t>
      </w:r>
    </w:p>
    <w:p w14:paraId="7BF532EB" w14:textId="01A98BE7" w:rsidR="009C7BA8" w:rsidRPr="006C22ED" w:rsidRDefault="009C7BA8" w:rsidP="009602DD">
      <w:pPr>
        <w:spacing w:after="0" w:line="240" w:lineRule="auto"/>
        <w:ind w:left="567"/>
        <w:jc w:val="both"/>
        <w:rPr>
          <w:rFonts w:eastAsia="PMingLiU" w:cstheme="minorHAnsi"/>
          <w:spacing w:val="-3"/>
        </w:rPr>
      </w:pPr>
      <w:r w:rsidRPr="006C22ED">
        <w:rPr>
          <w:rFonts w:eastAsia="PMingLiU" w:cstheme="minorHAnsi"/>
          <w:spacing w:val="-3"/>
        </w:rPr>
        <w:t>Las partes acuerdan expresamente que, la Vendedora podrá compensar, hasta donde el alcance, (i) el importe de las penalidades generadas, según lo señalado en los numerales anteriores, y/o (ii) cualquier otro gasto y/o concepto generado; respecto del importe que corresponda devolver a favor d</w:t>
      </w:r>
      <w:r w:rsidR="00E30B6D">
        <w:rPr>
          <w:rFonts w:eastAsia="PMingLiU" w:cstheme="minorHAnsi"/>
          <w:spacing w:val="-3"/>
        </w:rPr>
        <w:t>e E</w:t>
      </w:r>
      <w:r>
        <w:rPr>
          <w:rFonts w:eastAsia="PMingLiU" w:cstheme="minorHAnsi"/>
          <w:spacing w:val="-3"/>
        </w:rPr>
        <w:t>l</w:t>
      </w:r>
      <w:r w:rsidRPr="006C22ED">
        <w:rPr>
          <w:rFonts w:eastAsia="PMingLiU" w:cstheme="minorHAnsi"/>
          <w:spacing w:val="-3"/>
        </w:rPr>
        <w:t xml:space="preserve"> </w:t>
      </w:r>
      <w:r w:rsidRPr="006C22ED">
        <w:rPr>
          <w:rFonts w:eastAsia="PMingLiU" w:cstheme="minorHAnsi"/>
          <w:color w:val="000000"/>
          <w:spacing w:val="-3"/>
        </w:rPr>
        <w:t>Comprador</w:t>
      </w:r>
      <w:r w:rsidRPr="006C22ED">
        <w:rPr>
          <w:rFonts w:eastAsia="PMingLiU" w:cstheme="minorHAnsi"/>
          <w:spacing w:val="-3"/>
        </w:rPr>
        <w:t xml:space="preserve"> en caso </w:t>
      </w:r>
      <w:r w:rsidRPr="006C4047">
        <w:rPr>
          <w:rFonts w:eastAsia="PMingLiU" w:cstheme="minorHAnsi"/>
          <w:spacing w:val="-3"/>
        </w:rPr>
        <w:t>de resolución a la resolución</w:t>
      </w:r>
      <w:r w:rsidRPr="006C22ED">
        <w:rPr>
          <w:rFonts w:eastAsia="PMingLiU" w:cstheme="minorHAnsi"/>
          <w:spacing w:val="-3"/>
        </w:rPr>
        <w:t xml:space="preserve"> del Contrato. Al respecto se acuerda, lo siguiente:</w:t>
      </w:r>
    </w:p>
    <w:p w14:paraId="08AF5956" w14:textId="77777777" w:rsidR="009C7BA8" w:rsidRPr="006C22ED" w:rsidRDefault="009C7BA8" w:rsidP="009602DD">
      <w:pPr>
        <w:spacing w:after="0" w:line="240" w:lineRule="auto"/>
        <w:ind w:left="567"/>
        <w:jc w:val="both"/>
        <w:rPr>
          <w:rFonts w:eastAsia="PMingLiU" w:cstheme="minorHAnsi"/>
          <w:spacing w:val="-3"/>
        </w:rPr>
      </w:pPr>
    </w:p>
    <w:p w14:paraId="4A02E460" w14:textId="77777777" w:rsidR="009C7BA8" w:rsidRPr="006C22ED" w:rsidRDefault="009C7BA8" w:rsidP="009602DD">
      <w:pPr>
        <w:numPr>
          <w:ilvl w:val="0"/>
          <w:numId w:val="28"/>
        </w:numPr>
        <w:spacing w:after="0" w:line="240" w:lineRule="auto"/>
        <w:ind w:left="567" w:hanging="284"/>
        <w:contextualSpacing/>
        <w:jc w:val="both"/>
        <w:rPr>
          <w:rFonts w:eastAsia="PMingLiU" w:cstheme="minorHAnsi"/>
          <w:spacing w:val="-3"/>
        </w:rPr>
      </w:pPr>
      <w:r w:rsidRPr="006C22ED">
        <w:rPr>
          <w:rFonts w:eastAsia="PMingLiU" w:cstheme="minorHAnsi"/>
          <w:spacing w:val="-3"/>
        </w:rPr>
        <w:t>En caso, luego de haberse efectuado la compensación, existiera un monto pendiente de pago, la Vendedora se reserva el derecho de proseguir la cobranza por los importes adeudados.</w:t>
      </w:r>
    </w:p>
    <w:p w14:paraId="6C001030" w14:textId="77777777" w:rsidR="009C7BA8" w:rsidRPr="006C22ED" w:rsidRDefault="009C7BA8" w:rsidP="009602DD">
      <w:pPr>
        <w:spacing w:after="0" w:line="240" w:lineRule="auto"/>
        <w:ind w:left="567"/>
        <w:contextualSpacing/>
        <w:jc w:val="both"/>
        <w:rPr>
          <w:rFonts w:eastAsia="PMingLiU" w:cstheme="minorHAnsi"/>
          <w:spacing w:val="-3"/>
        </w:rPr>
      </w:pPr>
    </w:p>
    <w:p w14:paraId="622F3A92" w14:textId="77777777" w:rsidR="00C37EAD" w:rsidRPr="00C37EAD" w:rsidRDefault="00C37EAD" w:rsidP="00C37EAD">
      <w:pPr>
        <w:numPr>
          <w:ilvl w:val="0"/>
          <w:numId w:val="28"/>
        </w:numPr>
        <w:spacing w:after="0" w:line="240" w:lineRule="auto"/>
        <w:ind w:left="567" w:hanging="284"/>
        <w:contextualSpacing/>
        <w:jc w:val="both"/>
        <w:rPr>
          <w:rFonts w:eastAsia="PMingLiU" w:cstheme="minorHAnsi"/>
          <w:spacing w:val="-3"/>
        </w:rPr>
      </w:pPr>
      <w:r w:rsidRPr="00C37EAD">
        <w:rPr>
          <w:rFonts w:eastAsia="PMingLiU" w:cstheme="minorHAnsi"/>
          <w:spacing w:val="-3"/>
        </w:rPr>
        <w:t xml:space="preserve">En caso, luego de haberse efectuado la compensación, existiera un remanente por devolver a El Comprador, dicho importe será devuelto luego de que La Vendedora haya vendido el/los lotes a un tercero.  Dicha devolución se realizará a la cuenta bancaria que El Comprador comunique a la Vendedora, previa suscripción de un documento que acredite la recepción del importe respectivo, salvo que la devolución se realice vía consignación judicial. Sobre el particular, se deja expresa constancia que durante dichos plazos no se generará ningún tipo de interés y/o recarga adicional a favor de El Comprador. </w:t>
      </w:r>
    </w:p>
    <w:p w14:paraId="35D4E266" w14:textId="77777777" w:rsidR="009C7BA8" w:rsidRPr="006C22ED" w:rsidRDefault="009C7BA8" w:rsidP="009C7BA8">
      <w:pPr>
        <w:spacing w:after="0" w:line="240" w:lineRule="auto"/>
        <w:ind w:left="720"/>
        <w:contextualSpacing/>
        <w:rPr>
          <w:rFonts w:eastAsia="Verdana" w:cstheme="minorHAnsi"/>
          <w:color w:val="000000"/>
          <w:spacing w:val="-2"/>
          <w:highlight w:val="green"/>
        </w:rPr>
      </w:pPr>
    </w:p>
    <w:p w14:paraId="42FE35A0" w14:textId="7AE68D2D" w:rsidR="009C7BA8" w:rsidRPr="006C22ED" w:rsidRDefault="009C7BA8" w:rsidP="009602DD">
      <w:pPr>
        <w:spacing w:after="0" w:line="240" w:lineRule="auto"/>
        <w:ind w:left="567"/>
        <w:jc w:val="both"/>
        <w:rPr>
          <w:rFonts w:eastAsia="PMingLiU" w:cstheme="minorHAnsi"/>
          <w:spacing w:val="-3"/>
        </w:rPr>
      </w:pPr>
      <w:r>
        <w:rPr>
          <w:rFonts w:eastAsia="PMingLiU" w:cstheme="minorHAnsi"/>
          <w:spacing w:val="-3"/>
        </w:rPr>
        <w:t>El</w:t>
      </w:r>
      <w:r w:rsidRPr="006C22ED">
        <w:rPr>
          <w:rFonts w:eastAsia="PMingLiU" w:cstheme="minorHAnsi"/>
          <w:spacing w:val="-3"/>
        </w:rPr>
        <w:t xml:space="preserve"> Comprador renuncia desde ya a cualquier acción o excepción tendiente a invalidar la aplicación del monto retenido o a exigir su devolución. En cualquiera de los casos antes indicados, la Vendedora remitirá a </w:t>
      </w:r>
      <w:r w:rsidR="00E30B6D">
        <w:rPr>
          <w:rFonts w:eastAsia="PMingLiU" w:cstheme="minorHAnsi"/>
          <w:spacing w:val="-3"/>
        </w:rPr>
        <w:t>E</w:t>
      </w:r>
      <w:r>
        <w:rPr>
          <w:rFonts w:eastAsia="PMingLiU" w:cstheme="minorHAnsi"/>
          <w:spacing w:val="-3"/>
        </w:rPr>
        <w:t>l</w:t>
      </w:r>
      <w:r w:rsidRPr="006C22ED">
        <w:rPr>
          <w:rFonts w:eastAsia="PMingLiU" w:cstheme="minorHAnsi"/>
          <w:spacing w:val="-3"/>
        </w:rPr>
        <w:t xml:space="preserve"> Comprador una liquidación final de los importes compensados y/o devueltos, según corresponda.</w:t>
      </w:r>
    </w:p>
    <w:p w14:paraId="2D5C1B69" w14:textId="77777777" w:rsidR="009C7BA8" w:rsidRPr="006C22ED" w:rsidRDefault="009C7BA8" w:rsidP="009C7BA8">
      <w:pPr>
        <w:spacing w:before="8" w:after="220" w:line="240" w:lineRule="auto"/>
        <w:ind w:left="567"/>
        <w:contextualSpacing/>
        <w:jc w:val="both"/>
        <w:textAlignment w:val="baseline"/>
        <w:rPr>
          <w:rFonts w:eastAsia="Verdana" w:cstheme="minorHAnsi"/>
          <w:bCs/>
          <w:color w:val="000000"/>
        </w:rPr>
      </w:pPr>
    </w:p>
    <w:p w14:paraId="41944E48" w14:textId="77777777" w:rsidR="009C7BA8" w:rsidRPr="006C22ED" w:rsidRDefault="009C7BA8" w:rsidP="009C7BA8">
      <w:pPr>
        <w:spacing w:before="235" w:after="0" w:line="240" w:lineRule="auto"/>
        <w:contextualSpacing/>
        <w:jc w:val="both"/>
        <w:textAlignment w:val="baseline"/>
        <w:rPr>
          <w:rFonts w:eastAsia="Verdana" w:cstheme="minorHAnsi"/>
          <w:color w:val="000000"/>
        </w:rPr>
      </w:pPr>
      <w:r w:rsidRPr="006C22ED">
        <w:rPr>
          <w:rFonts w:eastAsia="Verdana" w:cstheme="minorHAnsi"/>
          <w:color w:val="000000"/>
        </w:rPr>
        <w:t>Suscrito en señal de conformidad, en cuatro (4) ejemplares de idéntico tenor.</w:t>
      </w:r>
    </w:p>
    <w:p w14:paraId="718BF067" w14:textId="77777777" w:rsidR="009C7BA8" w:rsidRPr="006568EF" w:rsidRDefault="009C7BA8" w:rsidP="009C7BA8">
      <w:pPr>
        <w:spacing w:before="235" w:after="0" w:line="240" w:lineRule="auto"/>
        <w:contextualSpacing/>
        <w:jc w:val="both"/>
        <w:textAlignment w:val="baseline"/>
        <w:rPr>
          <w:rFonts w:eastAsia="Verdana" w:cstheme="minorHAnsi"/>
          <w:color w:val="000000"/>
          <w:sz w:val="12"/>
          <w:szCs w:val="12"/>
        </w:rPr>
      </w:pPr>
    </w:p>
    <w:p w14:paraId="40CB3489" w14:textId="708900F3" w:rsidR="00B072A1" w:rsidRPr="006568EF" w:rsidRDefault="009C7BA8" w:rsidP="00B072A1">
      <w:pPr>
        <w:spacing w:before="248" w:after="0" w:line="240" w:lineRule="auto"/>
        <w:ind w:left="72"/>
        <w:contextualSpacing/>
        <w:jc w:val="right"/>
        <w:textAlignment w:val="baseline"/>
        <w:rPr>
          <w:rFonts w:eastAsia="Verdana" w:cstheme="minorHAnsi"/>
          <w:color w:val="000000"/>
        </w:rPr>
      </w:pPr>
      <w:r w:rsidRPr="006C22ED">
        <w:rPr>
          <w:rFonts w:eastAsia="Verdana" w:cstheme="minorHAnsi"/>
          <w:color w:val="000000"/>
        </w:rPr>
        <w:t>Lima</w:t>
      </w:r>
      <w:r w:rsidR="00B072A1">
        <w:rPr>
          <w:rFonts w:eastAsia="Verdana" w:cstheme="minorHAnsi"/>
          <w:color w:val="000000"/>
        </w:rPr>
        <w:t xml:space="preserve">, </w:t>
      </w:r>
      <w:r w:rsidR="00B072A1" w:rsidRPr="006568EF">
        <w:rPr>
          <w:rFonts w:eastAsia="Verdana" w:cstheme="minorHAnsi"/>
          <w:color w:val="000000"/>
        </w:rPr>
        <w:t xml:space="preserve">03 de Enero de 2024.</w:t>
      </w:r>
    </w:p>
    <w:p w14:paraId="20928DDD" w14:textId="4EAB4276" w:rsidR="009C7BA8" w:rsidRPr="006568EF" w:rsidRDefault="009C7BA8" w:rsidP="009C7BA8">
      <w:pPr>
        <w:spacing w:before="248" w:after="0" w:line="240" w:lineRule="auto"/>
        <w:ind w:left="72"/>
        <w:contextualSpacing/>
        <w:jc w:val="right"/>
        <w:textAlignment w:val="baseline"/>
        <w:rPr>
          <w:rFonts w:eastAsia="Verdana" w:cstheme="minorHAnsi"/>
          <w:color w:val="000000"/>
          <w:sz w:val="10"/>
          <w:szCs w:val="10"/>
        </w:rPr>
      </w:pPr>
    </w:p>
    <w:p w14:paraId="75035735" w14:textId="77777777" w:rsidR="00BC35C6" w:rsidRDefault="00BC35C6" w:rsidP="009C7BA8">
      <w:pPr>
        <w:spacing w:before="248" w:after="0" w:line="240" w:lineRule="auto"/>
        <w:ind w:left="72"/>
        <w:contextualSpacing/>
        <w:jc w:val="right"/>
        <w:textAlignment w:val="baseline"/>
        <w:rPr>
          <w:rFonts w:eastAsia="Verdana" w:cstheme="minorHAnsi"/>
          <w:color w:val="000000"/>
        </w:rPr>
      </w:pPr>
    </w:p>
    <w:p w14:paraId="42B053C1" w14:textId="3F8EAB41" w:rsidR="00BC35C6" w:rsidRDefault="00BC35C6" w:rsidP="00BC35C6">
      <w:pPr>
        <w:spacing w:before="8" w:after="220"/>
        <w:contextualSpacing/>
        <w:textAlignment w:val="baseline"/>
        <w:rPr>
          <w:rFonts w:eastAsia="Verdana" w:cstheme="minorHAnsi"/>
          <w:b/>
          <w:color w:val="000000"/>
          <w:spacing w:val="-1"/>
        </w:rPr>
      </w:pPr>
      <w:r>
        <w:rPr>
          <w:rFonts w:eastAsia="Verdana" w:cstheme="minorHAnsi"/>
          <w:b/>
          <w:color w:val="000000"/>
          <w:spacing w:val="-1"/>
        </w:rPr>
        <w:t xml:space="preserve">                                     </w:t>
      </w:r>
      <w:r w:rsidRPr="006C22ED">
        <w:rPr>
          <w:rFonts w:eastAsia="Verdana" w:cstheme="minorHAnsi"/>
          <w:b/>
          <w:color w:val="000000"/>
          <w:spacing w:val="-1"/>
        </w:rPr>
        <w:t>La Vendedora</w:t>
      </w:r>
      <w:r>
        <w:rPr>
          <w:rFonts w:eastAsia="Verdana" w:cstheme="minorHAnsi"/>
          <w:b/>
          <w:color w:val="000000"/>
          <w:spacing w:val="-1"/>
        </w:rPr>
        <w:t xml:space="preserve">                                                                           El Comprador</w:t>
      </w:r>
    </w:p>
    <w:p w14:paraId="483A5EE2" w14:textId="77777777" w:rsidR="00BC35C6" w:rsidRDefault="00BC35C6" w:rsidP="00BC35C6">
      <w:pPr>
        <w:spacing w:before="8" w:after="220"/>
        <w:contextualSpacing/>
        <w:jc w:val="center"/>
        <w:textAlignment w:val="baseline"/>
        <w:rPr>
          <w:rFonts w:eastAsia="Verdana" w:cstheme="minorHAnsi"/>
          <w:b/>
          <w:color w:val="000000"/>
          <w:spacing w:val="-1"/>
        </w:rPr>
      </w:pPr>
    </w:p>
    <w:p w14:paraId="5A25915E" w14:textId="77777777" w:rsidR="00BC35C6" w:rsidRDefault="00BC35C6" w:rsidP="00BC35C6">
      <w:pPr>
        <w:spacing w:before="8" w:after="220"/>
        <w:contextualSpacing/>
        <w:jc w:val="center"/>
        <w:textAlignment w:val="baseline"/>
        <w:rPr>
          <w:rFonts w:eastAsia="Verdana" w:cstheme="minorHAnsi"/>
          <w:b/>
          <w:color w:val="000000"/>
          <w:spacing w:val="-1"/>
        </w:rPr>
      </w:pPr>
    </w:p>
    <w:p w14:paraId="27B38B0F" w14:textId="77777777" w:rsidR="00BC35C6" w:rsidRDefault="00BC35C6" w:rsidP="00BC35C6">
      <w:pPr>
        <w:spacing w:before="8" w:after="220"/>
        <w:contextualSpacing/>
        <w:jc w:val="center"/>
        <w:textAlignment w:val="baseline"/>
        <w:rPr>
          <w:rFonts w:eastAsia="Verdana" w:cstheme="minorHAnsi"/>
          <w:b/>
          <w:color w:val="000000"/>
          <w:spacing w:val="-1"/>
        </w:rPr>
      </w:pPr>
    </w:p>
    <w:p w14:paraId="192F3F98" w14:textId="651902D9" w:rsidR="00BC35C6" w:rsidRDefault="00BC35C6" w:rsidP="00BC35C6">
      <w:pPr>
        <w:spacing w:before="8" w:after="220"/>
        <w:contextualSpacing/>
        <w:textAlignment w:val="baseline"/>
        <w:rPr>
          <w:rFonts w:eastAsia="Verdana" w:cstheme="minorHAnsi"/>
          <w:b/>
          <w:color w:val="000000"/>
          <w:spacing w:val="-1"/>
        </w:rPr>
      </w:pPr>
      <w:r>
        <w:rPr>
          <w:rFonts w:eastAsia="Verdana" w:cstheme="minorHAnsi"/>
          <w:b/>
          <w:color w:val="000000"/>
          <w:spacing w:val="-1"/>
        </w:rPr>
        <w:t xml:space="preserve">   ___________________________________________   ___________________________________________</w:t>
      </w:r>
    </w:p>
    <w:p w14:paraId="0BE8EDB4" w14:textId="46114D13" w:rsidR="00BC35C6" w:rsidRDefault="00BC35C6" w:rsidP="00BC35C6">
      <w:pPr>
        <w:spacing w:before="8" w:after="220"/>
        <w:contextualSpacing/>
        <w:textAlignment w:val="baseline"/>
        <w:rPr>
          <w:rFonts w:eastAsia="Verdana" w:cstheme="minorHAnsi"/>
          <w:b/>
          <w:color w:val="000000"/>
          <w:spacing w:val="-1"/>
        </w:rPr>
      </w:pPr>
      <w:r>
        <w:rPr>
          <w:rFonts w:eastAsia="Verdana" w:cstheme="minorHAnsi"/>
          <w:b/>
          <w:color w:val="000000"/>
          <w:spacing w:val="-1"/>
        </w:rPr>
        <w:tab/>
      </w:r>
      <w:r>
        <w:rPr>
          <w:rFonts w:eastAsia="Verdana" w:cstheme="minorHAnsi"/>
          <w:b/>
          <w:color w:val="000000"/>
          <w:spacing w:val="-1"/>
        </w:rPr>
        <w:tab/>
      </w:r>
      <w:r>
        <w:rPr>
          <w:rFonts w:eastAsia="Verdana" w:cstheme="minorHAnsi"/>
          <w:b/>
          <w:color w:val="000000"/>
          <w:spacing w:val="-1"/>
        </w:rPr>
        <w:tab/>
      </w:r>
      <w:r>
        <w:rPr>
          <w:rFonts w:eastAsia="Verdana" w:cstheme="minorHAnsi"/>
          <w:b/>
          <w:color w:val="000000"/>
          <w:spacing w:val="-1"/>
        </w:rPr>
        <w:tab/>
      </w:r>
      <w:r>
        <w:rPr>
          <w:rFonts w:eastAsia="Verdana" w:cstheme="minorHAnsi"/>
          <w:b/>
          <w:color w:val="000000"/>
          <w:spacing w:val="-1"/>
        </w:rPr>
        <w:tab/>
      </w:r>
      <w:r>
        <w:rPr>
          <w:rFonts w:eastAsia="Verdana" w:cstheme="minorHAnsi"/>
          <w:b/>
          <w:color w:val="000000"/>
          <w:spacing w:val="-1"/>
        </w:rPr>
        <w:tab/>
      </w:r>
      <w:r>
        <w:rPr>
          <w:rFonts w:eastAsia="Verdana" w:cstheme="minorHAnsi"/>
          <w:b/>
          <w:color w:val="000000"/>
          <w:spacing w:val="-1"/>
        </w:rPr>
        <w:tab/>
      </w:r>
      <w:r>
        <w:rPr>
          <w:rFonts w:eastAsia="Verdana" w:cstheme="minorHAnsi"/>
          <w:b/>
          <w:color w:val="000000"/>
          <w:spacing w:val="-1"/>
        </w:rPr>
        <w:tab/>
      </w:r>
      <w:r>
        <w:rPr>
          <w:rFonts w:eastAsia="Verdana" w:cstheme="minorHAnsi"/>
          <w:b/>
          <w:color w:val="000000"/>
          <w:spacing w:val="-1"/>
        </w:rPr>
        <w:tab/>
      </w:r>
      <w:r>
        <w:rPr>
          <w:rFonts w:eastAsia="Verdana" w:cstheme="minorHAnsi"/>
          <w:b/>
          <w:color w:val="000000"/>
          <w:spacing w:val="-1"/>
        </w:rPr>
        <w:tab/>
        <w:t>------</w:t>
      </w:r>
    </w:p>
    <w:p w14:paraId="682ED461" w14:textId="560DE1B3" w:rsidR="00BC35C6" w:rsidRPr="00BC35C6" w:rsidRDefault="00BC35C6" w:rsidP="00BC35C6">
      <w:pPr>
        <w:spacing w:before="8" w:after="220"/>
        <w:contextualSpacing/>
        <w:textAlignment w:val="baseline"/>
        <w:rPr>
          <w:rFonts w:eastAsia="Verdana" w:cstheme="minorHAnsi"/>
          <w:b/>
          <w:bCs/>
          <w:color w:val="000000"/>
          <w:spacing w:val="-1"/>
        </w:rPr>
      </w:pPr>
      <w:r>
        <w:rPr>
          <w:rFonts w:eastAsia="Verdana" w:cstheme="minorHAnsi"/>
          <w:b/>
          <w:color w:val="000000"/>
          <w:spacing w:val="-1"/>
        </w:rPr>
        <w:t xml:space="preserve">                      José Carlos Villalobos Vivanco                                                                </w:t>
      </w:r>
      <w:r>
        <w:rPr>
          <w:rFonts w:eastAsia="Verdana" w:cstheme="minorHAnsi"/>
          <w:b/>
          <w:bCs/>
          <w:color w:val="000000"/>
          <w:spacing w:val="-1"/>
        </w:rPr>
        <w:t>DNI N° ----</w:t>
      </w:r>
      <w:r>
        <w:rPr>
          <w:rFonts w:eastAsia="Verdana" w:cstheme="minorHAnsi"/>
          <w:b/>
          <w:color w:val="000000"/>
          <w:spacing w:val="-1"/>
        </w:rPr>
        <w:t xml:space="preserve">    </w:t>
      </w:r>
    </w:p>
    <w:p w14:paraId="13CE8FF8" w14:textId="6D987A33" w:rsidR="00BC35C6" w:rsidRPr="00BC35C6" w:rsidRDefault="00BC35C6" w:rsidP="00BC35C6">
      <w:pPr>
        <w:spacing w:before="8" w:after="220"/>
        <w:contextualSpacing/>
        <w:textAlignment w:val="baseline"/>
        <w:rPr>
          <w:rFonts w:eastAsia="Verdana" w:cstheme="minorHAnsi"/>
          <w:bCs/>
          <w:color w:val="000000"/>
          <w:spacing w:val="-1"/>
        </w:rPr>
      </w:pPr>
      <w:r>
        <w:rPr>
          <w:rFonts w:eastAsia="Verdana" w:cstheme="minorHAnsi"/>
          <w:b/>
          <w:color w:val="000000"/>
          <w:spacing w:val="-1"/>
        </w:rPr>
        <w:tab/>
      </w:r>
      <w:r>
        <w:rPr>
          <w:rFonts w:eastAsia="Verdana" w:cstheme="minorHAnsi"/>
          <w:b/>
          <w:color w:val="000000"/>
          <w:spacing w:val="-1"/>
        </w:rPr>
        <w:tab/>
        <w:t xml:space="preserve">     </w:t>
      </w:r>
      <w:r w:rsidRPr="00BC35C6">
        <w:rPr>
          <w:rFonts w:eastAsia="Verdana" w:cstheme="minorHAnsi"/>
          <w:bCs/>
          <w:color w:val="000000"/>
          <w:spacing w:val="-1"/>
        </w:rPr>
        <w:t>Gerente General</w:t>
      </w:r>
    </w:p>
    <w:p w14:paraId="2CA52334" w14:textId="26B336B8" w:rsidR="003D1567" w:rsidRPr="00BC35C6" w:rsidRDefault="00BC35C6" w:rsidP="00BC35C6">
      <w:pPr>
        <w:spacing w:before="8" w:after="220"/>
        <w:ind w:firstLine="708"/>
        <w:contextualSpacing/>
        <w:textAlignment w:val="baseline"/>
        <w:rPr>
          <w:rFonts w:eastAsia="Verdana" w:cstheme="minorHAnsi"/>
          <w:b/>
          <w:color w:val="000000"/>
          <w:spacing w:val="-1"/>
        </w:rPr>
      </w:pPr>
      <w:r>
        <w:rPr>
          <w:rFonts w:eastAsia="Verdana" w:cstheme="minorHAnsi"/>
          <w:b/>
          <w:bCs/>
          <w:color w:val="000000"/>
          <w:spacing w:val="-1"/>
        </w:rPr>
        <w:t xml:space="preserve"> INMOBILIARIA DUNAS DE ASIA S.A.C.</w:t>
      </w:r>
    </w:p>
    <w:sectPr w:rsidR="003D1567" w:rsidRPr="00BC35C6" w:rsidSect="00C87A48">
      <w:headerReference w:type="default" r:id="rId11"/>
      <w:footerReference w:type="default" r:id="rId12"/>
      <w:pgSz w:w="11904" w:h="16824"/>
      <w:pgMar w:top="1843" w:right="1080" w:bottom="1560" w:left="108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789DE2" w14:textId="77777777" w:rsidR="005E1B5E" w:rsidRDefault="005E1B5E">
      <w:pPr>
        <w:spacing w:after="0" w:line="240" w:lineRule="auto"/>
      </w:pPr>
      <w:r>
        <w:separator/>
      </w:r>
    </w:p>
  </w:endnote>
  <w:endnote w:type="continuationSeparator" w:id="0">
    <w:p w14:paraId="1397EF51" w14:textId="77777777" w:rsidR="005E1B5E" w:rsidRDefault="005E1B5E">
      <w:pPr>
        <w:spacing w:after="0" w:line="240" w:lineRule="auto"/>
      </w:pPr>
      <w:r>
        <w:continuationSeparator/>
      </w:r>
    </w:p>
  </w:endnote>
  <w:endnote w:type="continuationNotice" w:id="1">
    <w:p w14:paraId="009481A8" w14:textId="77777777" w:rsidR="005E1B5E" w:rsidRDefault="005E1B5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Verdana">
    <w:panose1 w:val="020B0604030504040204"/>
    <w:charset w:val="00"/>
    <w:family w:val="swiss"/>
    <w:pitch w:val="variable"/>
    <w:sig w:usb0="A00006FF" w:usb1="4000205B" w:usb2="00000010"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0552C0" w14:textId="5BA70CDE" w:rsidR="0080072F" w:rsidRPr="00C87A48" w:rsidRDefault="00C87A48" w:rsidP="00C87A48">
    <w:pPr>
      <w:pStyle w:val="Piedepgina"/>
      <w:rPr>
        <w:rFonts w:cstheme="minorHAnsi"/>
        <w:sz w:val="20"/>
        <w:szCs w:val="20"/>
      </w:rPr>
    </w:pPr>
    <w:r w:rsidRPr="00C87A48">
      <w:rPr>
        <w:rFonts w:cstheme="minorHAnsi"/>
        <w:sz w:val="20"/>
        <w:szCs w:val="20"/>
      </w:rPr>
      <w:tab/>
    </w:r>
    <w:r w:rsidRPr="00C87A48">
      <w:rPr>
        <w:rFonts w:cstheme="minorHAnsi"/>
        <w:sz w:val="20"/>
        <w:szCs w:val="20"/>
      </w:rPr>
      <w:tab/>
    </w:r>
    <w:r w:rsidRPr="00C87A48">
      <w:rPr>
        <w:rFonts w:cstheme="minorHAnsi"/>
        <w:sz w:val="20"/>
        <w:szCs w:val="20"/>
      </w:rPr>
      <w:tab/>
    </w:r>
    <w:sdt>
      <w:sdtPr>
        <w:rPr>
          <w:rFonts w:cstheme="minorHAnsi"/>
          <w:sz w:val="20"/>
          <w:szCs w:val="20"/>
        </w:rPr>
        <w:id w:val="-900056915"/>
        <w:docPartObj>
          <w:docPartGallery w:val="Page Numbers (Bottom of Page)"/>
          <w:docPartUnique/>
        </w:docPartObj>
      </w:sdtPr>
      <w:sdtContent>
        <w:r w:rsidR="00217EB1" w:rsidRPr="00C87A48">
          <w:rPr>
            <w:rFonts w:cstheme="minorHAnsi"/>
            <w:sz w:val="20"/>
            <w:szCs w:val="20"/>
          </w:rPr>
          <w:fldChar w:fldCharType="begin"/>
        </w:r>
        <w:r w:rsidR="00217EB1" w:rsidRPr="00C87A48">
          <w:rPr>
            <w:rFonts w:cstheme="minorHAnsi"/>
            <w:sz w:val="20"/>
            <w:szCs w:val="20"/>
          </w:rPr>
          <w:instrText>PAGE   \* MERGEFORMAT</w:instrText>
        </w:r>
        <w:r w:rsidR="00217EB1" w:rsidRPr="00C87A48">
          <w:rPr>
            <w:rFonts w:cstheme="minorHAnsi"/>
            <w:sz w:val="20"/>
            <w:szCs w:val="20"/>
          </w:rPr>
          <w:fldChar w:fldCharType="separate"/>
        </w:r>
        <w:r w:rsidR="00217EB1" w:rsidRPr="00C87A48">
          <w:rPr>
            <w:rFonts w:cstheme="minorHAnsi"/>
            <w:noProof/>
            <w:sz w:val="20"/>
            <w:szCs w:val="20"/>
            <w:lang w:val="es-ES"/>
          </w:rPr>
          <w:t>1</w:t>
        </w:r>
        <w:r w:rsidR="00217EB1" w:rsidRPr="00C87A48">
          <w:rPr>
            <w:rFonts w:cstheme="minorHAnsi"/>
            <w:sz w:val="20"/>
            <w:szCs w:val="20"/>
          </w:rPr>
          <w:fldChar w:fldCharType="end"/>
        </w:r>
      </w:sdtContent>
    </w:sdt>
  </w:p>
  <w:p w14:paraId="3744567C" w14:textId="77777777" w:rsidR="0080072F" w:rsidRPr="00C87A48" w:rsidRDefault="0080072F" w:rsidP="0080072F">
    <w:pPr>
      <w:pStyle w:val="Piedepgina"/>
      <w:ind w:right="360"/>
      <w:rPr>
        <w:rFonts w:cstheme="minorHAnsi"/>
        <w:sz w:val="20"/>
        <w:szCs w:val="20"/>
        <w:lang w:val="es-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F5E161" w14:textId="77777777" w:rsidR="005E1B5E" w:rsidRDefault="005E1B5E">
      <w:pPr>
        <w:spacing w:after="0" w:line="240" w:lineRule="auto"/>
      </w:pPr>
      <w:r>
        <w:separator/>
      </w:r>
    </w:p>
  </w:footnote>
  <w:footnote w:type="continuationSeparator" w:id="0">
    <w:p w14:paraId="7E1F87A4" w14:textId="77777777" w:rsidR="005E1B5E" w:rsidRDefault="005E1B5E">
      <w:pPr>
        <w:spacing w:after="0" w:line="240" w:lineRule="auto"/>
      </w:pPr>
      <w:r>
        <w:continuationSeparator/>
      </w:r>
    </w:p>
  </w:footnote>
  <w:footnote w:type="continuationNotice" w:id="1">
    <w:p w14:paraId="0EC4F660" w14:textId="77777777" w:rsidR="005E1B5E" w:rsidRDefault="005E1B5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B7DAAD" w14:textId="376FCAB1" w:rsidR="003064E2" w:rsidRDefault="111F4F1B">
    <w:pPr>
      <w:pStyle w:val="Encabezado"/>
    </w:pPr>
    <w:r>
      <w:rPr>
        <w:noProof/>
      </w:rPr>
      <w:drawing>
        <wp:inline distT="0" distB="0" distL="0" distR="0" wp14:anchorId="6318C132" wp14:editId="2610D18E">
          <wp:extent cx="952500" cy="952500"/>
          <wp:effectExtent l="0" t="0" r="0" b="0"/>
          <wp:docPr id="246315198" name="Imagen 246315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952500" cy="952500"/>
                  </a:xfrm>
                  <a:prstGeom prst="rect">
                    <a:avLst/>
                  </a:prstGeom>
                </pic:spPr>
              </pic:pic>
            </a:graphicData>
          </a:graphic>
        </wp:inline>
      </w:drawing>
    </w:r>
    <w:r w:rsidR="003064E2">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A6793"/>
    <w:multiLevelType w:val="hybridMultilevel"/>
    <w:tmpl w:val="86A2720C"/>
    <w:lvl w:ilvl="0" w:tplc="6AF0E73C">
      <w:start w:val="1"/>
      <w:numFmt w:val="lowerLetter"/>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 w15:restartNumberingAfterBreak="0">
    <w:nsid w:val="05FF4000"/>
    <w:multiLevelType w:val="multilevel"/>
    <w:tmpl w:val="11D43F8E"/>
    <w:lvl w:ilvl="0">
      <w:start w:val="1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74E6147"/>
    <w:multiLevelType w:val="multilevel"/>
    <w:tmpl w:val="6FE6482A"/>
    <w:lvl w:ilvl="0">
      <w:start w:val="6"/>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BE1567C"/>
    <w:multiLevelType w:val="hybridMultilevel"/>
    <w:tmpl w:val="326CE7B0"/>
    <w:lvl w:ilvl="0" w:tplc="D2BC156C">
      <w:numFmt w:val="bullet"/>
      <w:lvlText w:val=""/>
      <w:lvlJc w:val="left"/>
      <w:pPr>
        <w:ind w:left="822" w:hanging="360"/>
      </w:pPr>
      <w:rPr>
        <w:rFonts w:ascii="Symbol" w:eastAsia="Symbol" w:hAnsi="Symbol" w:cs="Symbol" w:hint="default"/>
        <w:w w:val="100"/>
        <w:sz w:val="22"/>
        <w:szCs w:val="22"/>
        <w:lang w:val="es-ES" w:eastAsia="en-US" w:bidi="ar-SA"/>
      </w:rPr>
    </w:lvl>
    <w:lvl w:ilvl="1" w:tplc="2E0A9EB8">
      <w:numFmt w:val="bullet"/>
      <w:lvlText w:val="•"/>
      <w:lvlJc w:val="left"/>
      <w:pPr>
        <w:ind w:left="1610" w:hanging="360"/>
      </w:pPr>
      <w:rPr>
        <w:rFonts w:hint="default"/>
        <w:lang w:val="es-ES" w:eastAsia="en-US" w:bidi="ar-SA"/>
      </w:rPr>
    </w:lvl>
    <w:lvl w:ilvl="2" w:tplc="8200C83E">
      <w:numFmt w:val="bullet"/>
      <w:lvlText w:val="•"/>
      <w:lvlJc w:val="left"/>
      <w:pPr>
        <w:ind w:left="2401" w:hanging="360"/>
      </w:pPr>
      <w:rPr>
        <w:rFonts w:hint="default"/>
        <w:lang w:val="es-ES" w:eastAsia="en-US" w:bidi="ar-SA"/>
      </w:rPr>
    </w:lvl>
    <w:lvl w:ilvl="3" w:tplc="97C4DE44">
      <w:numFmt w:val="bullet"/>
      <w:lvlText w:val="•"/>
      <w:lvlJc w:val="left"/>
      <w:pPr>
        <w:ind w:left="3191" w:hanging="360"/>
      </w:pPr>
      <w:rPr>
        <w:rFonts w:hint="default"/>
        <w:lang w:val="es-ES" w:eastAsia="en-US" w:bidi="ar-SA"/>
      </w:rPr>
    </w:lvl>
    <w:lvl w:ilvl="4" w:tplc="936C1540">
      <w:numFmt w:val="bullet"/>
      <w:lvlText w:val="•"/>
      <w:lvlJc w:val="left"/>
      <w:pPr>
        <w:ind w:left="3982" w:hanging="360"/>
      </w:pPr>
      <w:rPr>
        <w:rFonts w:hint="default"/>
        <w:lang w:val="es-ES" w:eastAsia="en-US" w:bidi="ar-SA"/>
      </w:rPr>
    </w:lvl>
    <w:lvl w:ilvl="5" w:tplc="A5C291F6">
      <w:numFmt w:val="bullet"/>
      <w:lvlText w:val="•"/>
      <w:lvlJc w:val="left"/>
      <w:pPr>
        <w:ind w:left="4773" w:hanging="360"/>
      </w:pPr>
      <w:rPr>
        <w:rFonts w:hint="default"/>
        <w:lang w:val="es-ES" w:eastAsia="en-US" w:bidi="ar-SA"/>
      </w:rPr>
    </w:lvl>
    <w:lvl w:ilvl="6" w:tplc="0C7A24AE">
      <w:numFmt w:val="bullet"/>
      <w:lvlText w:val="•"/>
      <w:lvlJc w:val="left"/>
      <w:pPr>
        <w:ind w:left="5563" w:hanging="360"/>
      </w:pPr>
      <w:rPr>
        <w:rFonts w:hint="default"/>
        <w:lang w:val="es-ES" w:eastAsia="en-US" w:bidi="ar-SA"/>
      </w:rPr>
    </w:lvl>
    <w:lvl w:ilvl="7" w:tplc="8C064332">
      <w:numFmt w:val="bullet"/>
      <w:lvlText w:val="•"/>
      <w:lvlJc w:val="left"/>
      <w:pPr>
        <w:ind w:left="6354" w:hanging="360"/>
      </w:pPr>
      <w:rPr>
        <w:rFonts w:hint="default"/>
        <w:lang w:val="es-ES" w:eastAsia="en-US" w:bidi="ar-SA"/>
      </w:rPr>
    </w:lvl>
    <w:lvl w:ilvl="8" w:tplc="4AAE477C">
      <w:numFmt w:val="bullet"/>
      <w:lvlText w:val="•"/>
      <w:lvlJc w:val="left"/>
      <w:pPr>
        <w:ind w:left="7145" w:hanging="360"/>
      </w:pPr>
      <w:rPr>
        <w:rFonts w:hint="default"/>
        <w:lang w:val="es-ES" w:eastAsia="en-US" w:bidi="ar-SA"/>
      </w:rPr>
    </w:lvl>
  </w:abstractNum>
  <w:abstractNum w:abstractNumId="4" w15:restartNumberingAfterBreak="0">
    <w:nsid w:val="0EB4339C"/>
    <w:multiLevelType w:val="multilevel"/>
    <w:tmpl w:val="6FE6482A"/>
    <w:lvl w:ilvl="0">
      <w:start w:val="6"/>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F8A5A6A"/>
    <w:multiLevelType w:val="multilevel"/>
    <w:tmpl w:val="A9E89548"/>
    <w:lvl w:ilvl="0">
      <w:numFmt w:val="bullet"/>
      <w:lvlText w:val="·"/>
      <w:lvlJc w:val="left"/>
      <w:pPr>
        <w:tabs>
          <w:tab w:val="left" w:pos="360"/>
        </w:tabs>
      </w:pPr>
      <w:rPr>
        <w:rFonts w:ascii="Symbol" w:eastAsia="Symbol" w:hAnsi="Symbol"/>
        <w:color w:val="000000"/>
        <w:spacing w:val="-1"/>
        <w:w w:val="100"/>
        <w:sz w:val="20"/>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0FDA4D46"/>
    <w:multiLevelType w:val="multilevel"/>
    <w:tmpl w:val="5B900C2A"/>
    <w:lvl w:ilvl="0">
      <w:start w:val="21"/>
      <w:numFmt w:val="decimal"/>
      <w:lvlText w:val="%1."/>
      <w:lvlJc w:val="left"/>
      <w:pPr>
        <w:ind w:left="435" w:hanging="435"/>
      </w:pPr>
      <w:rPr>
        <w:rFonts w:hint="default"/>
      </w:rPr>
    </w:lvl>
    <w:lvl w:ilvl="1">
      <w:start w:val="1"/>
      <w:numFmt w:val="decimal"/>
      <w:lvlText w:val="%1.%2."/>
      <w:lvlJc w:val="left"/>
      <w:pPr>
        <w:ind w:left="795" w:hanging="43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1C7F7475"/>
    <w:multiLevelType w:val="hybridMultilevel"/>
    <w:tmpl w:val="68B08B36"/>
    <w:lvl w:ilvl="0" w:tplc="1E5AEAFE">
      <w:start w:val="1"/>
      <w:numFmt w:val="decimal"/>
      <w:lvlText w:val="2.%1."/>
      <w:lvlJc w:val="center"/>
      <w:pPr>
        <w:ind w:left="720" w:hanging="360"/>
      </w:pPr>
      <w:rPr>
        <w:rFonts w:hint="default"/>
        <w:b w:val="0"/>
      </w:rPr>
    </w:lvl>
    <w:lvl w:ilvl="1" w:tplc="040A0019" w:tentative="1">
      <w:start w:val="1"/>
      <w:numFmt w:val="lowerLetter"/>
      <w:lvlText w:val="%2."/>
      <w:lvlJc w:val="left"/>
      <w:pPr>
        <w:ind w:left="1512" w:hanging="360"/>
      </w:pPr>
    </w:lvl>
    <w:lvl w:ilvl="2" w:tplc="040A001B" w:tentative="1">
      <w:start w:val="1"/>
      <w:numFmt w:val="lowerRoman"/>
      <w:lvlText w:val="%3."/>
      <w:lvlJc w:val="right"/>
      <w:pPr>
        <w:ind w:left="2232" w:hanging="180"/>
      </w:pPr>
    </w:lvl>
    <w:lvl w:ilvl="3" w:tplc="040A000F" w:tentative="1">
      <w:start w:val="1"/>
      <w:numFmt w:val="decimal"/>
      <w:lvlText w:val="%4."/>
      <w:lvlJc w:val="left"/>
      <w:pPr>
        <w:ind w:left="2952" w:hanging="360"/>
      </w:pPr>
    </w:lvl>
    <w:lvl w:ilvl="4" w:tplc="040A0019" w:tentative="1">
      <w:start w:val="1"/>
      <w:numFmt w:val="lowerLetter"/>
      <w:lvlText w:val="%5."/>
      <w:lvlJc w:val="left"/>
      <w:pPr>
        <w:ind w:left="3672" w:hanging="360"/>
      </w:pPr>
    </w:lvl>
    <w:lvl w:ilvl="5" w:tplc="040A001B" w:tentative="1">
      <w:start w:val="1"/>
      <w:numFmt w:val="lowerRoman"/>
      <w:lvlText w:val="%6."/>
      <w:lvlJc w:val="right"/>
      <w:pPr>
        <w:ind w:left="4392" w:hanging="180"/>
      </w:pPr>
    </w:lvl>
    <w:lvl w:ilvl="6" w:tplc="040A000F" w:tentative="1">
      <w:start w:val="1"/>
      <w:numFmt w:val="decimal"/>
      <w:lvlText w:val="%7."/>
      <w:lvlJc w:val="left"/>
      <w:pPr>
        <w:ind w:left="5112" w:hanging="360"/>
      </w:pPr>
    </w:lvl>
    <w:lvl w:ilvl="7" w:tplc="040A0019" w:tentative="1">
      <w:start w:val="1"/>
      <w:numFmt w:val="lowerLetter"/>
      <w:lvlText w:val="%8."/>
      <w:lvlJc w:val="left"/>
      <w:pPr>
        <w:ind w:left="5832" w:hanging="360"/>
      </w:pPr>
    </w:lvl>
    <w:lvl w:ilvl="8" w:tplc="040A001B" w:tentative="1">
      <w:start w:val="1"/>
      <w:numFmt w:val="lowerRoman"/>
      <w:lvlText w:val="%9."/>
      <w:lvlJc w:val="right"/>
      <w:pPr>
        <w:ind w:left="6552" w:hanging="180"/>
      </w:pPr>
    </w:lvl>
  </w:abstractNum>
  <w:abstractNum w:abstractNumId="8" w15:restartNumberingAfterBreak="0">
    <w:nsid w:val="204D6782"/>
    <w:multiLevelType w:val="hybridMultilevel"/>
    <w:tmpl w:val="0C16F07A"/>
    <w:lvl w:ilvl="0" w:tplc="F8CAF1F0">
      <w:start w:val="1"/>
      <w:numFmt w:val="lowerLetter"/>
      <w:lvlText w:val="%1)"/>
      <w:lvlJc w:val="left"/>
      <w:pPr>
        <w:ind w:left="927" w:hanging="360"/>
      </w:pPr>
      <w:rPr>
        <w:rFonts w:hint="default"/>
      </w:rPr>
    </w:lvl>
    <w:lvl w:ilvl="1" w:tplc="280A0019" w:tentative="1">
      <w:start w:val="1"/>
      <w:numFmt w:val="lowerLetter"/>
      <w:lvlText w:val="%2."/>
      <w:lvlJc w:val="left"/>
      <w:pPr>
        <w:ind w:left="1647" w:hanging="360"/>
      </w:pPr>
    </w:lvl>
    <w:lvl w:ilvl="2" w:tplc="280A001B" w:tentative="1">
      <w:start w:val="1"/>
      <w:numFmt w:val="lowerRoman"/>
      <w:lvlText w:val="%3."/>
      <w:lvlJc w:val="right"/>
      <w:pPr>
        <w:ind w:left="2367" w:hanging="180"/>
      </w:pPr>
    </w:lvl>
    <w:lvl w:ilvl="3" w:tplc="280A000F" w:tentative="1">
      <w:start w:val="1"/>
      <w:numFmt w:val="decimal"/>
      <w:lvlText w:val="%4."/>
      <w:lvlJc w:val="left"/>
      <w:pPr>
        <w:ind w:left="3087" w:hanging="360"/>
      </w:pPr>
    </w:lvl>
    <w:lvl w:ilvl="4" w:tplc="280A0019" w:tentative="1">
      <w:start w:val="1"/>
      <w:numFmt w:val="lowerLetter"/>
      <w:lvlText w:val="%5."/>
      <w:lvlJc w:val="left"/>
      <w:pPr>
        <w:ind w:left="3807" w:hanging="360"/>
      </w:pPr>
    </w:lvl>
    <w:lvl w:ilvl="5" w:tplc="280A001B" w:tentative="1">
      <w:start w:val="1"/>
      <w:numFmt w:val="lowerRoman"/>
      <w:lvlText w:val="%6."/>
      <w:lvlJc w:val="right"/>
      <w:pPr>
        <w:ind w:left="4527" w:hanging="180"/>
      </w:pPr>
    </w:lvl>
    <w:lvl w:ilvl="6" w:tplc="280A000F" w:tentative="1">
      <w:start w:val="1"/>
      <w:numFmt w:val="decimal"/>
      <w:lvlText w:val="%7."/>
      <w:lvlJc w:val="left"/>
      <w:pPr>
        <w:ind w:left="5247" w:hanging="360"/>
      </w:pPr>
    </w:lvl>
    <w:lvl w:ilvl="7" w:tplc="280A0019" w:tentative="1">
      <w:start w:val="1"/>
      <w:numFmt w:val="lowerLetter"/>
      <w:lvlText w:val="%8."/>
      <w:lvlJc w:val="left"/>
      <w:pPr>
        <w:ind w:left="5967" w:hanging="360"/>
      </w:pPr>
    </w:lvl>
    <w:lvl w:ilvl="8" w:tplc="280A001B" w:tentative="1">
      <w:start w:val="1"/>
      <w:numFmt w:val="lowerRoman"/>
      <w:lvlText w:val="%9."/>
      <w:lvlJc w:val="right"/>
      <w:pPr>
        <w:ind w:left="6687" w:hanging="180"/>
      </w:pPr>
    </w:lvl>
  </w:abstractNum>
  <w:abstractNum w:abstractNumId="9" w15:restartNumberingAfterBreak="0">
    <w:nsid w:val="21493044"/>
    <w:multiLevelType w:val="hybridMultilevel"/>
    <w:tmpl w:val="7D824F46"/>
    <w:lvl w:ilvl="0" w:tplc="0C5EAEAA">
      <w:start w:val="1"/>
      <w:numFmt w:val="decimal"/>
      <w:lvlText w:val="1.%1."/>
      <w:lvlJc w:val="left"/>
      <w:pPr>
        <w:ind w:left="360" w:hanging="360"/>
      </w:pPr>
      <w:rPr>
        <w:rFonts w:hint="default"/>
      </w:rPr>
    </w:lvl>
    <w:lvl w:ilvl="1" w:tplc="0C0A0019">
      <w:start w:val="1"/>
      <w:numFmt w:val="lowerLetter"/>
      <w:lvlText w:val="%2."/>
      <w:lvlJc w:val="left"/>
      <w:pPr>
        <w:ind w:left="1080" w:hanging="360"/>
      </w:pPr>
    </w:lvl>
    <w:lvl w:ilvl="2" w:tplc="B6D48B22">
      <w:start w:val="1"/>
      <w:numFmt w:val="lowerRoman"/>
      <w:lvlText w:val="(%3)"/>
      <w:lvlJc w:val="left"/>
      <w:pPr>
        <w:ind w:left="2340" w:hanging="720"/>
      </w:pPr>
      <w:rPr>
        <w:rFonts w:asciiTheme="minorHAnsi" w:hAnsiTheme="minorHAnsi" w:hint="default"/>
      </w:r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0" w15:restartNumberingAfterBreak="0">
    <w:nsid w:val="22D74295"/>
    <w:multiLevelType w:val="multilevel"/>
    <w:tmpl w:val="12FC8962"/>
    <w:lvl w:ilvl="0">
      <w:start w:val="15"/>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4911399"/>
    <w:multiLevelType w:val="multilevel"/>
    <w:tmpl w:val="F7900B78"/>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D01477C"/>
    <w:multiLevelType w:val="hybridMultilevel"/>
    <w:tmpl w:val="B00E9A54"/>
    <w:lvl w:ilvl="0" w:tplc="755CC838">
      <w:start w:val="1"/>
      <w:numFmt w:val="lowerRoman"/>
      <w:lvlText w:val="(%1)"/>
      <w:lvlJc w:val="left"/>
      <w:pPr>
        <w:ind w:left="1440" w:hanging="72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3" w15:restartNumberingAfterBreak="0">
    <w:nsid w:val="300729E6"/>
    <w:multiLevelType w:val="multilevel"/>
    <w:tmpl w:val="40A46148"/>
    <w:lvl w:ilvl="0">
      <w:start w:val="5"/>
      <w:numFmt w:val="decimal"/>
      <w:lvlText w:val="%1."/>
      <w:lvlJc w:val="left"/>
      <w:pPr>
        <w:ind w:left="495" w:hanging="495"/>
      </w:pPr>
      <w:rPr>
        <w:rFonts w:hint="default"/>
      </w:rPr>
    </w:lvl>
    <w:lvl w:ilvl="1">
      <w:start w:val="2"/>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0D0581B"/>
    <w:multiLevelType w:val="multilevel"/>
    <w:tmpl w:val="A79A4560"/>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2181115"/>
    <w:multiLevelType w:val="multilevel"/>
    <w:tmpl w:val="C06471A8"/>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B1A149A"/>
    <w:multiLevelType w:val="multilevel"/>
    <w:tmpl w:val="30BE71BA"/>
    <w:lvl w:ilvl="0">
      <w:start w:val="13"/>
      <w:numFmt w:val="decimal"/>
      <w:lvlText w:val="%1."/>
      <w:lvlJc w:val="left"/>
      <w:pPr>
        <w:ind w:left="435" w:hanging="435"/>
      </w:pPr>
      <w:rPr>
        <w:rFonts w:hint="default"/>
      </w:rPr>
    </w:lvl>
    <w:lvl w:ilvl="1">
      <w:start w:val="4"/>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EAE5A1B"/>
    <w:multiLevelType w:val="hybridMultilevel"/>
    <w:tmpl w:val="E7CC0F8E"/>
    <w:lvl w:ilvl="0" w:tplc="674436D2">
      <w:start w:val="1"/>
      <w:numFmt w:val="lowerRoman"/>
      <w:lvlText w:val="(%1)"/>
      <w:lvlJc w:val="left"/>
      <w:pPr>
        <w:ind w:left="2564"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1BE4C74"/>
    <w:multiLevelType w:val="multilevel"/>
    <w:tmpl w:val="6B02ABB0"/>
    <w:lvl w:ilvl="0">
      <w:start w:val="10"/>
      <w:numFmt w:val="decimal"/>
      <w:lvlText w:val="%1"/>
      <w:lvlJc w:val="left"/>
      <w:pPr>
        <w:ind w:left="460" w:hanging="4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43F83148"/>
    <w:multiLevelType w:val="multilevel"/>
    <w:tmpl w:val="89E47542"/>
    <w:lvl w:ilvl="0">
      <w:start w:val="1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49A1594D"/>
    <w:multiLevelType w:val="hybridMultilevel"/>
    <w:tmpl w:val="0C16F07A"/>
    <w:lvl w:ilvl="0" w:tplc="FFFFFFFF">
      <w:start w:val="1"/>
      <w:numFmt w:val="lowerLetter"/>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21" w15:restartNumberingAfterBreak="0">
    <w:nsid w:val="4C3A03E8"/>
    <w:multiLevelType w:val="multilevel"/>
    <w:tmpl w:val="6FE6482A"/>
    <w:lvl w:ilvl="0">
      <w:start w:val="6"/>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50163257"/>
    <w:multiLevelType w:val="multilevel"/>
    <w:tmpl w:val="E5C8B5F6"/>
    <w:lvl w:ilvl="0">
      <w:start w:val="1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15:restartNumberingAfterBreak="0">
    <w:nsid w:val="505A5F73"/>
    <w:multiLevelType w:val="hybridMultilevel"/>
    <w:tmpl w:val="8BD4C254"/>
    <w:lvl w:ilvl="0" w:tplc="674436D2">
      <w:start w:val="1"/>
      <w:numFmt w:val="lowerRoman"/>
      <w:lvlText w:val="(%1)"/>
      <w:lvlJc w:val="left"/>
      <w:pPr>
        <w:ind w:left="1287" w:hanging="720"/>
      </w:pPr>
      <w:rPr>
        <w:rFonts w:hint="default"/>
      </w:rPr>
    </w:lvl>
    <w:lvl w:ilvl="1" w:tplc="040A0019" w:tentative="1">
      <w:start w:val="1"/>
      <w:numFmt w:val="lowerLetter"/>
      <w:lvlText w:val="%2."/>
      <w:lvlJc w:val="left"/>
      <w:pPr>
        <w:ind w:left="1647" w:hanging="360"/>
      </w:pPr>
    </w:lvl>
    <w:lvl w:ilvl="2" w:tplc="040A001B" w:tentative="1">
      <w:start w:val="1"/>
      <w:numFmt w:val="lowerRoman"/>
      <w:lvlText w:val="%3."/>
      <w:lvlJc w:val="right"/>
      <w:pPr>
        <w:ind w:left="2367" w:hanging="180"/>
      </w:pPr>
    </w:lvl>
    <w:lvl w:ilvl="3" w:tplc="040A000F" w:tentative="1">
      <w:start w:val="1"/>
      <w:numFmt w:val="decimal"/>
      <w:lvlText w:val="%4."/>
      <w:lvlJc w:val="left"/>
      <w:pPr>
        <w:ind w:left="3087" w:hanging="360"/>
      </w:pPr>
    </w:lvl>
    <w:lvl w:ilvl="4" w:tplc="040A0019" w:tentative="1">
      <w:start w:val="1"/>
      <w:numFmt w:val="lowerLetter"/>
      <w:lvlText w:val="%5."/>
      <w:lvlJc w:val="left"/>
      <w:pPr>
        <w:ind w:left="3807" w:hanging="360"/>
      </w:pPr>
    </w:lvl>
    <w:lvl w:ilvl="5" w:tplc="040A001B" w:tentative="1">
      <w:start w:val="1"/>
      <w:numFmt w:val="lowerRoman"/>
      <w:lvlText w:val="%6."/>
      <w:lvlJc w:val="right"/>
      <w:pPr>
        <w:ind w:left="4527" w:hanging="180"/>
      </w:pPr>
    </w:lvl>
    <w:lvl w:ilvl="6" w:tplc="040A000F" w:tentative="1">
      <w:start w:val="1"/>
      <w:numFmt w:val="decimal"/>
      <w:lvlText w:val="%7."/>
      <w:lvlJc w:val="left"/>
      <w:pPr>
        <w:ind w:left="5247" w:hanging="360"/>
      </w:pPr>
    </w:lvl>
    <w:lvl w:ilvl="7" w:tplc="040A0019" w:tentative="1">
      <w:start w:val="1"/>
      <w:numFmt w:val="lowerLetter"/>
      <w:lvlText w:val="%8."/>
      <w:lvlJc w:val="left"/>
      <w:pPr>
        <w:ind w:left="5967" w:hanging="360"/>
      </w:pPr>
    </w:lvl>
    <w:lvl w:ilvl="8" w:tplc="040A001B" w:tentative="1">
      <w:start w:val="1"/>
      <w:numFmt w:val="lowerRoman"/>
      <w:lvlText w:val="%9."/>
      <w:lvlJc w:val="right"/>
      <w:pPr>
        <w:ind w:left="6687" w:hanging="180"/>
      </w:pPr>
    </w:lvl>
  </w:abstractNum>
  <w:abstractNum w:abstractNumId="24" w15:restartNumberingAfterBreak="0">
    <w:nsid w:val="51E620C3"/>
    <w:multiLevelType w:val="multilevel"/>
    <w:tmpl w:val="08748A2E"/>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5620601C"/>
    <w:multiLevelType w:val="hybridMultilevel"/>
    <w:tmpl w:val="8C10C09E"/>
    <w:lvl w:ilvl="0" w:tplc="9C6A333A">
      <w:start w:val="1"/>
      <w:numFmt w:val="lowerRoman"/>
      <w:lvlText w:val="(%1)"/>
      <w:lvlJc w:val="left"/>
      <w:pPr>
        <w:ind w:left="1440" w:hanging="72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26" w15:restartNumberingAfterBreak="0">
    <w:nsid w:val="58A169E0"/>
    <w:multiLevelType w:val="multilevel"/>
    <w:tmpl w:val="2DDA6B7A"/>
    <w:lvl w:ilvl="0">
      <w:start w:val="17"/>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61204F8C"/>
    <w:multiLevelType w:val="multilevel"/>
    <w:tmpl w:val="F56CEFC8"/>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b w:val="0"/>
        <w:bCs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684164B7"/>
    <w:multiLevelType w:val="multilevel"/>
    <w:tmpl w:val="12AE1F10"/>
    <w:lvl w:ilvl="0">
      <w:start w:val="16"/>
      <w:numFmt w:val="decimal"/>
      <w:lvlText w:val="%1."/>
      <w:lvlJc w:val="left"/>
      <w:pPr>
        <w:ind w:left="530" w:hanging="5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6AB450E8"/>
    <w:multiLevelType w:val="hybridMultilevel"/>
    <w:tmpl w:val="5A98CFCA"/>
    <w:lvl w:ilvl="0" w:tplc="26A25814">
      <w:start w:val="1"/>
      <w:numFmt w:val="lowerLetter"/>
      <w:lvlText w:val="%1)"/>
      <w:lvlJc w:val="left"/>
      <w:pPr>
        <w:ind w:left="1287" w:hanging="360"/>
      </w:pPr>
      <w:rPr>
        <w:rFonts w:hint="default"/>
      </w:rPr>
    </w:lvl>
    <w:lvl w:ilvl="1" w:tplc="280A0019" w:tentative="1">
      <w:start w:val="1"/>
      <w:numFmt w:val="lowerLetter"/>
      <w:lvlText w:val="%2."/>
      <w:lvlJc w:val="left"/>
      <w:pPr>
        <w:ind w:left="2007" w:hanging="360"/>
      </w:pPr>
    </w:lvl>
    <w:lvl w:ilvl="2" w:tplc="280A001B" w:tentative="1">
      <w:start w:val="1"/>
      <w:numFmt w:val="lowerRoman"/>
      <w:lvlText w:val="%3."/>
      <w:lvlJc w:val="right"/>
      <w:pPr>
        <w:ind w:left="2727" w:hanging="180"/>
      </w:pPr>
    </w:lvl>
    <w:lvl w:ilvl="3" w:tplc="280A000F" w:tentative="1">
      <w:start w:val="1"/>
      <w:numFmt w:val="decimal"/>
      <w:lvlText w:val="%4."/>
      <w:lvlJc w:val="left"/>
      <w:pPr>
        <w:ind w:left="3447" w:hanging="360"/>
      </w:pPr>
    </w:lvl>
    <w:lvl w:ilvl="4" w:tplc="280A0019" w:tentative="1">
      <w:start w:val="1"/>
      <w:numFmt w:val="lowerLetter"/>
      <w:lvlText w:val="%5."/>
      <w:lvlJc w:val="left"/>
      <w:pPr>
        <w:ind w:left="4167" w:hanging="360"/>
      </w:pPr>
    </w:lvl>
    <w:lvl w:ilvl="5" w:tplc="280A001B" w:tentative="1">
      <w:start w:val="1"/>
      <w:numFmt w:val="lowerRoman"/>
      <w:lvlText w:val="%6."/>
      <w:lvlJc w:val="right"/>
      <w:pPr>
        <w:ind w:left="4887" w:hanging="180"/>
      </w:pPr>
    </w:lvl>
    <w:lvl w:ilvl="6" w:tplc="280A000F" w:tentative="1">
      <w:start w:val="1"/>
      <w:numFmt w:val="decimal"/>
      <w:lvlText w:val="%7."/>
      <w:lvlJc w:val="left"/>
      <w:pPr>
        <w:ind w:left="5607" w:hanging="360"/>
      </w:pPr>
    </w:lvl>
    <w:lvl w:ilvl="7" w:tplc="280A0019" w:tentative="1">
      <w:start w:val="1"/>
      <w:numFmt w:val="lowerLetter"/>
      <w:lvlText w:val="%8."/>
      <w:lvlJc w:val="left"/>
      <w:pPr>
        <w:ind w:left="6327" w:hanging="360"/>
      </w:pPr>
    </w:lvl>
    <w:lvl w:ilvl="8" w:tplc="280A001B" w:tentative="1">
      <w:start w:val="1"/>
      <w:numFmt w:val="lowerRoman"/>
      <w:lvlText w:val="%9."/>
      <w:lvlJc w:val="right"/>
      <w:pPr>
        <w:ind w:left="7047" w:hanging="180"/>
      </w:pPr>
    </w:lvl>
  </w:abstractNum>
  <w:abstractNum w:abstractNumId="30" w15:restartNumberingAfterBreak="0">
    <w:nsid w:val="739C6DDD"/>
    <w:multiLevelType w:val="hybridMultilevel"/>
    <w:tmpl w:val="42E00FE2"/>
    <w:lvl w:ilvl="0" w:tplc="280A0017">
      <w:start w:val="1"/>
      <w:numFmt w:val="lowerLetter"/>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1" w15:restartNumberingAfterBreak="0">
    <w:nsid w:val="74D84900"/>
    <w:multiLevelType w:val="multilevel"/>
    <w:tmpl w:val="73D679E4"/>
    <w:lvl w:ilvl="0">
      <w:start w:val="16"/>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7C3C6528"/>
    <w:multiLevelType w:val="multilevel"/>
    <w:tmpl w:val="D5188548"/>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7C854E91"/>
    <w:multiLevelType w:val="multilevel"/>
    <w:tmpl w:val="8B1883AC"/>
    <w:lvl w:ilvl="0">
      <w:start w:val="1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4" w15:restartNumberingAfterBreak="0">
    <w:nsid w:val="7F716381"/>
    <w:multiLevelType w:val="multilevel"/>
    <w:tmpl w:val="5288BCE2"/>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803034574">
    <w:abstractNumId w:val="5"/>
  </w:num>
  <w:num w:numId="2" w16cid:durableId="425081827">
    <w:abstractNumId w:val="7"/>
  </w:num>
  <w:num w:numId="3" w16cid:durableId="1408187230">
    <w:abstractNumId w:val="23"/>
  </w:num>
  <w:num w:numId="4" w16cid:durableId="1579974620">
    <w:abstractNumId w:val="0"/>
  </w:num>
  <w:num w:numId="5" w16cid:durableId="841512410">
    <w:abstractNumId w:val="30"/>
  </w:num>
  <w:num w:numId="6" w16cid:durableId="1433624144">
    <w:abstractNumId w:val="9"/>
  </w:num>
  <w:num w:numId="7" w16cid:durableId="1451321944">
    <w:abstractNumId w:val="18"/>
  </w:num>
  <w:num w:numId="8" w16cid:durableId="1717314224">
    <w:abstractNumId w:val="28"/>
  </w:num>
  <w:num w:numId="9" w16cid:durableId="2059552507">
    <w:abstractNumId w:val="11"/>
  </w:num>
  <w:num w:numId="10" w16cid:durableId="1184972863">
    <w:abstractNumId w:val="32"/>
  </w:num>
  <w:num w:numId="11" w16cid:durableId="936017838">
    <w:abstractNumId w:val="27"/>
  </w:num>
  <w:num w:numId="12" w16cid:durableId="514267500">
    <w:abstractNumId w:val="14"/>
  </w:num>
  <w:num w:numId="13" w16cid:durableId="401678715">
    <w:abstractNumId w:val="33"/>
  </w:num>
  <w:num w:numId="14" w16cid:durableId="1898781024">
    <w:abstractNumId w:val="1"/>
  </w:num>
  <w:num w:numId="15" w16cid:durableId="970862694">
    <w:abstractNumId w:val="16"/>
  </w:num>
  <w:num w:numId="16" w16cid:durableId="1523133155">
    <w:abstractNumId w:val="10"/>
  </w:num>
  <w:num w:numId="17" w16cid:durableId="2072460024">
    <w:abstractNumId w:val="31"/>
  </w:num>
  <w:num w:numId="18" w16cid:durableId="430391902">
    <w:abstractNumId w:val="6"/>
  </w:num>
  <w:num w:numId="19" w16cid:durableId="1140147129">
    <w:abstractNumId w:val="24"/>
  </w:num>
  <w:num w:numId="20" w16cid:durableId="1252197954">
    <w:abstractNumId w:val="13"/>
  </w:num>
  <w:num w:numId="21" w16cid:durableId="1468354894">
    <w:abstractNumId w:val="3"/>
  </w:num>
  <w:num w:numId="22" w16cid:durableId="558250141">
    <w:abstractNumId w:val="22"/>
  </w:num>
  <w:num w:numId="23" w16cid:durableId="488059058">
    <w:abstractNumId w:val="8"/>
  </w:num>
  <w:num w:numId="24" w16cid:durableId="926042101">
    <w:abstractNumId w:val="26"/>
  </w:num>
  <w:num w:numId="25" w16cid:durableId="1013918379">
    <w:abstractNumId w:val="34"/>
  </w:num>
  <w:num w:numId="26" w16cid:durableId="46270661">
    <w:abstractNumId w:val="19"/>
  </w:num>
  <w:num w:numId="27" w16cid:durableId="507866561">
    <w:abstractNumId w:val="4"/>
  </w:num>
  <w:num w:numId="28" w16cid:durableId="700282904">
    <w:abstractNumId w:val="29"/>
  </w:num>
  <w:num w:numId="29" w16cid:durableId="1074667030">
    <w:abstractNumId w:val="15"/>
  </w:num>
  <w:num w:numId="30" w16cid:durableId="247037082">
    <w:abstractNumId w:val="21"/>
  </w:num>
  <w:num w:numId="31" w16cid:durableId="98531248">
    <w:abstractNumId w:val="2"/>
  </w:num>
  <w:num w:numId="32" w16cid:durableId="1476139029">
    <w:abstractNumId w:val="20"/>
  </w:num>
  <w:num w:numId="33" w16cid:durableId="172040473">
    <w:abstractNumId w:val="17"/>
  </w:num>
  <w:num w:numId="34" w16cid:durableId="1180198036">
    <w:abstractNumId w:val="25"/>
  </w:num>
  <w:num w:numId="35" w16cid:durableId="147891170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567"/>
    <w:rsid w:val="000061FC"/>
    <w:rsid w:val="00012F30"/>
    <w:rsid w:val="000137F5"/>
    <w:rsid w:val="00017315"/>
    <w:rsid w:val="0002246A"/>
    <w:rsid w:val="00026419"/>
    <w:rsid w:val="00034785"/>
    <w:rsid w:val="00036A7D"/>
    <w:rsid w:val="000409B1"/>
    <w:rsid w:val="00040E19"/>
    <w:rsid w:val="0004120C"/>
    <w:rsid w:val="000464DA"/>
    <w:rsid w:val="00046E3A"/>
    <w:rsid w:val="000477E2"/>
    <w:rsid w:val="00047C65"/>
    <w:rsid w:val="000519F1"/>
    <w:rsid w:val="00055EC4"/>
    <w:rsid w:val="00080CE1"/>
    <w:rsid w:val="00093CC5"/>
    <w:rsid w:val="00095F38"/>
    <w:rsid w:val="000A0CAA"/>
    <w:rsid w:val="000B2263"/>
    <w:rsid w:val="000C1C4B"/>
    <w:rsid w:val="000C4A2B"/>
    <w:rsid w:val="000D7ECD"/>
    <w:rsid w:val="000E5180"/>
    <w:rsid w:val="000E749D"/>
    <w:rsid w:val="000F0E1E"/>
    <w:rsid w:val="00102481"/>
    <w:rsid w:val="001040A4"/>
    <w:rsid w:val="001062E4"/>
    <w:rsid w:val="0013143C"/>
    <w:rsid w:val="0013187E"/>
    <w:rsid w:val="00132E74"/>
    <w:rsid w:val="00136E07"/>
    <w:rsid w:val="00143466"/>
    <w:rsid w:val="0014752F"/>
    <w:rsid w:val="00151CB3"/>
    <w:rsid w:val="0015568E"/>
    <w:rsid w:val="00155B05"/>
    <w:rsid w:val="00163EB4"/>
    <w:rsid w:val="00166E38"/>
    <w:rsid w:val="0016727A"/>
    <w:rsid w:val="001752FB"/>
    <w:rsid w:val="001763D6"/>
    <w:rsid w:val="00180048"/>
    <w:rsid w:val="001860DB"/>
    <w:rsid w:val="001975A5"/>
    <w:rsid w:val="00197A4A"/>
    <w:rsid w:val="001B0E95"/>
    <w:rsid w:val="001C1C6D"/>
    <w:rsid w:val="001D0FCF"/>
    <w:rsid w:val="001D7930"/>
    <w:rsid w:val="001D7C67"/>
    <w:rsid w:val="001E2E59"/>
    <w:rsid w:val="001E3612"/>
    <w:rsid w:val="001F1595"/>
    <w:rsid w:val="001F46BA"/>
    <w:rsid w:val="002008BC"/>
    <w:rsid w:val="0020263E"/>
    <w:rsid w:val="002154FF"/>
    <w:rsid w:val="00216B8B"/>
    <w:rsid w:val="00217EB1"/>
    <w:rsid w:val="00220798"/>
    <w:rsid w:val="00224511"/>
    <w:rsid w:val="00224D5B"/>
    <w:rsid w:val="00230D6E"/>
    <w:rsid w:val="0023600B"/>
    <w:rsid w:val="0023601A"/>
    <w:rsid w:val="00242152"/>
    <w:rsid w:val="00246374"/>
    <w:rsid w:val="0025411F"/>
    <w:rsid w:val="002648E6"/>
    <w:rsid w:val="00266653"/>
    <w:rsid w:val="00272798"/>
    <w:rsid w:val="002848DE"/>
    <w:rsid w:val="00293016"/>
    <w:rsid w:val="0029633A"/>
    <w:rsid w:val="002A2405"/>
    <w:rsid w:val="002A3295"/>
    <w:rsid w:val="002A3354"/>
    <w:rsid w:val="002A4AB9"/>
    <w:rsid w:val="002A642D"/>
    <w:rsid w:val="002A643F"/>
    <w:rsid w:val="002A6FF3"/>
    <w:rsid w:val="002B1CE1"/>
    <w:rsid w:val="002C6524"/>
    <w:rsid w:val="002C6B25"/>
    <w:rsid w:val="002D6C2E"/>
    <w:rsid w:val="002D6FD4"/>
    <w:rsid w:val="002E1675"/>
    <w:rsid w:val="002E3598"/>
    <w:rsid w:val="002E3FB0"/>
    <w:rsid w:val="002E72BE"/>
    <w:rsid w:val="002F06E8"/>
    <w:rsid w:val="00302FE6"/>
    <w:rsid w:val="003064E2"/>
    <w:rsid w:val="00306E1A"/>
    <w:rsid w:val="003104B5"/>
    <w:rsid w:val="00322EBD"/>
    <w:rsid w:val="00336688"/>
    <w:rsid w:val="00347276"/>
    <w:rsid w:val="00353A59"/>
    <w:rsid w:val="00355650"/>
    <w:rsid w:val="00357EA2"/>
    <w:rsid w:val="00370565"/>
    <w:rsid w:val="003739E7"/>
    <w:rsid w:val="00376B02"/>
    <w:rsid w:val="003814F6"/>
    <w:rsid w:val="0039457B"/>
    <w:rsid w:val="003954C3"/>
    <w:rsid w:val="003A0C1F"/>
    <w:rsid w:val="003A3CD0"/>
    <w:rsid w:val="003A6050"/>
    <w:rsid w:val="003B15B5"/>
    <w:rsid w:val="003B1A63"/>
    <w:rsid w:val="003B266F"/>
    <w:rsid w:val="003B3110"/>
    <w:rsid w:val="003B4942"/>
    <w:rsid w:val="003B5632"/>
    <w:rsid w:val="003B71C0"/>
    <w:rsid w:val="003C6316"/>
    <w:rsid w:val="003D1567"/>
    <w:rsid w:val="003D3E94"/>
    <w:rsid w:val="003E777F"/>
    <w:rsid w:val="003F0BA5"/>
    <w:rsid w:val="003F3647"/>
    <w:rsid w:val="003F5052"/>
    <w:rsid w:val="004019DB"/>
    <w:rsid w:val="0040345A"/>
    <w:rsid w:val="004224F9"/>
    <w:rsid w:val="00424803"/>
    <w:rsid w:val="0044377B"/>
    <w:rsid w:val="00444343"/>
    <w:rsid w:val="00447958"/>
    <w:rsid w:val="0045316C"/>
    <w:rsid w:val="00453F25"/>
    <w:rsid w:val="004605F3"/>
    <w:rsid w:val="00464A67"/>
    <w:rsid w:val="004661FA"/>
    <w:rsid w:val="004744AA"/>
    <w:rsid w:val="004774B6"/>
    <w:rsid w:val="004A38F7"/>
    <w:rsid w:val="004A6E04"/>
    <w:rsid w:val="004B3F5D"/>
    <w:rsid w:val="004B5507"/>
    <w:rsid w:val="004B709B"/>
    <w:rsid w:val="004B718C"/>
    <w:rsid w:val="004C120B"/>
    <w:rsid w:val="004C6E42"/>
    <w:rsid w:val="004D1B2B"/>
    <w:rsid w:val="004D4619"/>
    <w:rsid w:val="004E590C"/>
    <w:rsid w:val="004F018C"/>
    <w:rsid w:val="004F1F47"/>
    <w:rsid w:val="004F3945"/>
    <w:rsid w:val="00503067"/>
    <w:rsid w:val="00504C6A"/>
    <w:rsid w:val="00517DB9"/>
    <w:rsid w:val="005210C5"/>
    <w:rsid w:val="005222BD"/>
    <w:rsid w:val="00530E16"/>
    <w:rsid w:val="00530E63"/>
    <w:rsid w:val="005330B5"/>
    <w:rsid w:val="00540F11"/>
    <w:rsid w:val="00547682"/>
    <w:rsid w:val="005531C8"/>
    <w:rsid w:val="00560856"/>
    <w:rsid w:val="00566E3F"/>
    <w:rsid w:val="005753EC"/>
    <w:rsid w:val="00580B88"/>
    <w:rsid w:val="00582A77"/>
    <w:rsid w:val="00582AC1"/>
    <w:rsid w:val="0059281B"/>
    <w:rsid w:val="005A21C9"/>
    <w:rsid w:val="005A5AE9"/>
    <w:rsid w:val="005A7913"/>
    <w:rsid w:val="005A79B1"/>
    <w:rsid w:val="005B26B7"/>
    <w:rsid w:val="005B562E"/>
    <w:rsid w:val="005B5F85"/>
    <w:rsid w:val="005C7CA3"/>
    <w:rsid w:val="005E1B5E"/>
    <w:rsid w:val="005E46F1"/>
    <w:rsid w:val="00603142"/>
    <w:rsid w:val="0060420C"/>
    <w:rsid w:val="0061007E"/>
    <w:rsid w:val="006221E0"/>
    <w:rsid w:val="00633AC2"/>
    <w:rsid w:val="006351FD"/>
    <w:rsid w:val="006366A3"/>
    <w:rsid w:val="0064354F"/>
    <w:rsid w:val="0065320A"/>
    <w:rsid w:val="006556DB"/>
    <w:rsid w:val="006568EF"/>
    <w:rsid w:val="0066659A"/>
    <w:rsid w:val="00685CC7"/>
    <w:rsid w:val="00686560"/>
    <w:rsid w:val="006A18CA"/>
    <w:rsid w:val="006A3E38"/>
    <w:rsid w:val="006B25B2"/>
    <w:rsid w:val="006B7492"/>
    <w:rsid w:val="006C1794"/>
    <w:rsid w:val="006C7D38"/>
    <w:rsid w:val="006E47CC"/>
    <w:rsid w:val="006E5BE1"/>
    <w:rsid w:val="007002DB"/>
    <w:rsid w:val="007057C0"/>
    <w:rsid w:val="00711458"/>
    <w:rsid w:val="00714F90"/>
    <w:rsid w:val="00721ECD"/>
    <w:rsid w:val="0072669F"/>
    <w:rsid w:val="00731BA7"/>
    <w:rsid w:val="0074734B"/>
    <w:rsid w:val="00757E49"/>
    <w:rsid w:val="00760F13"/>
    <w:rsid w:val="00761066"/>
    <w:rsid w:val="0076505D"/>
    <w:rsid w:val="0076645D"/>
    <w:rsid w:val="0077594D"/>
    <w:rsid w:val="007768E5"/>
    <w:rsid w:val="007769C7"/>
    <w:rsid w:val="0077B38D"/>
    <w:rsid w:val="00780DA0"/>
    <w:rsid w:val="007A13CC"/>
    <w:rsid w:val="007A670F"/>
    <w:rsid w:val="007B09EC"/>
    <w:rsid w:val="007C603D"/>
    <w:rsid w:val="007E7D91"/>
    <w:rsid w:val="007F5546"/>
    <w:rsid w:val="007F6A60"/>
    <w:rsid w:val="007F7B4A"/>
    <w:rsid w:val="0080072F"/>
    <w:rsid w:val="00803781"/>
    <w:rsid w:val="0082397A"/>
    <w:rsid w:val="00826DF2"/>
    <w:rsid w:val="008512F8"/>
    <w:rsid w:val="00851C1C"/>
    <w:rsid w:val="00851D3C"/>
    <w:rsid w:val="00861E6F"/>
    <w:rsid w:val="00862D4D"/>
    <w:rsid w:val="008717A2"/>
    <w:rsid w:val="00876941"/>
    <w:rsid w:val="00880C50"/>
    <w:rsid w:val="00886DA7"/>
    <w:rsid w:val="008904C4"/>
    <w:rsid w:val="0089380C"/>
    <w:rsid w:val="008942DE"/>
    <w:rsid w:val="008A1AA1"/>
    <w:rsid w:val="008B184D"/>
    <w:rsid w:val="008B68B5"/>
    <w:rsid w:val="008C20EF"/>
    <w:rsid w:val="008D749F"/>
    <w:rsid w:val="008E048C"/>
    <w:rsid w:val="008E55DD"/>
    <w:rsid w:val="008E7920"/>
    <w:rsid w:val="008E7D3E"/>
    <w:rsid w:val="008F1CDA"/>
    <w:rsid w:val="008F2B58"/>
    <w:rsid w:val="008F46EE"/>
    <w:rsid w:val="00905C8F"/>
    <w:rsid w:val="00913D6F"/>
    <w:rsid w:val="0091744B"/>
    <w:rsid w:val="009176F6"/>
    <w:rsid w:val="00930EE3"/>
    <w:rsid w:val="00936639"/>
    <w:rsid w:val="00940FD5"/>
    <w:rsid w:val="00945151"/>
    <w:rsid w:val="00945290"/>
    <w:rsid w:val="009564F3"/>
    <w:rsid w:val="0095721D"/>
    <w:rsid w:val="009600B9"/>
    <w:rsid w:val="009602DD"/>
    <w:rsid w:val="00960FF9"/>
    <w:rsid w:val="00961BDA"/>
    <w:rsid w:val="0097251F"/>
    <w:rsid w:val="0097584E"/>
    <w:rsid w:val="0098002C"/>
    <w:rsid w:val="009867A1"/>
    <w:rsid w:val="009A332E"/>
    <w:rsid w:val="009A5729"/>
    <w:rsid w:val="009A787B"/>
    <w:rsid w:val="009B23C5"/>
    <w:rsid w:val="009B6CC0"/>
    <w:rsid w:val="009C47A2"/>
    <w:rsid w:val="009C6A82"/>
    <w:rsid w:val="009C6C67"/>
    <w:rsid w:val="009C7BA8"/>
    <w:rsid w:val="009D7432"/>
    <w:rsid w:val="009E2637"/>
    <w:rsid w:val="009E4681"/>
    <w:rsid w:val="009F293B"/>
    <w:rsid w:val="00A03AF5"/>
    <w:rsid w:val="00A11074"/>
    <w:rsid w:val="00A13A2D"/>
    <w:rsid w:val="00A14DA9"/>
    <w:rsid w:val="00A15D98"/>
    <w:rsid w:val="00A24DAF"/>
    <w:rsid w:val="00A265C4"/>
    <w:rsid w:val="00A26E43"/>
    <w:rsid w:val="00A33CD0"/>
    <w:rsid w:val="00A35257"/>
    <w:rsid w:val="00A372F5"/>
    <w:rsid w:val="00A37740"/>
    <w:rsid w:val="00A4535C"/>
    <w:rsid w:val="00A62836"/>
    <w:rsid w:val="00A679EF"/>
    <w:rsid w:val="00A715C8"/>
    <w:rsid w:val="00A766D2"/>
    <w:rsid w:val="00A77064"/>
    <w:rsid w:val="00A96226"/>
    <w:rsid w:val="00A967F5"/>
    <w:rsid w:val="00A9758E"/>
    <w:rsid w:val="00AB18F1"/>
    <w:rsid w:val="00AB59A7"/>
    <w:rsid w:val="00AB5D11"/>
    <w:rsid w:val="00AC2DAD"/>
    <w:rsid w:val="00AC42E8"/>
    <w:rsid w:val="00AC4A67"/>
    <w:rsid w:val="00AC7774"/>
    <w:rsid w:val="00AD0C12"/>
    <w:rsid w:val="00AD603A"/>
    <w:rsid w:val="00AD63BB"/>
    <w:rsid w:val="00AD73EF"/>
    <w:rsid w:val="00AE7AAD"/>
    <w:rsid w:val="00AE7CDD"/>
    <w:rsid w:val="00AF33D5"/>
    <w:rsid w:val="00AF699C"/>
    <w:rsid w:val="00B00A4D"/>
    <w:rsid w:val="00B0590E"/>
    <w:rsid w:val="00B06B40"/>
    <w:rsid w:val="00B072A1"/>
    <w:rsid w:val="00B11B6A"/>
    <w:rsid w:val="00B16006"/>
    <w:rsid w:val="00B167C5"/>
    <w:rsid w:val="00B17087"/>
    <w:rsid w:val="00B171D6"/>
    <w:rsid w:val="00B17733"/>
    <w:rsid w:val="00B179FE"/>
    <w:rsid w:val="00B17D4F"/>
    <w:rsid w:val="00B20E80"/>
    <w:rsid w:val="00B26BDF"/>
    <w:rsid w:val="00B272E4"/>
    <w:rsid w:val="00B27970"/>
    <w:rsid w:val="00B44304"/>
    <w:rsid w:val="00B57631"/>
    <w:rsid w:val="00B62ABC"/>
    <w:rsid w:val="00B655CD"/>
    <w:rsid w:val="00B73838"/>
    <w:rsid w:val="00B75858"/>
    <w:rsid w:val="00B800C6"/>
    <w:rsid w:val="00B82CCD"/>
    <w:rsid w:val="00B90C04"/>
    <w:rsid w:val="00B93899"/>
    <w:rsid w:val="00B93F16"/>
    <w:rsid w:val="00B96108"/>
    <w:rsid w:val="00BB3B33"/>
    <w:rsid w:val="00BB64C5"/>
    <w:rsid w:val="00BC02D1"/>
    <w:rsid w:val="00BC02DE"/>
    <w:rsid w:val="00BC35C6"/>
    <w:rsid w:val="00BC52D7"/>
    <w:rsid w:val="00BD5278"/>
    <w:rsid w:val="00BE0AC5"/>
    <w:rsid w:val="00BE5775"/>
    <w:rsid w:val="00BE585E"/>
    <w:rsid w:val="00BE6A69"/>
    <w:rsid w:val="00BE7C51"/>
    <w:rsid w:val="00C00123"/>
    <w:rsid w:val="00C00EAA"/>
    <w:rsid w:val="00C01AD0"/>
    <w:rsid w:val="00C0525C"/>
    <w:rsid w:val="00C177BF"/>
    <w:rsid w:val="00C342E6"/>
    <w:rsid w:val="00C355FE"/>
    <w:rsid w:val="00C37EAD"/>
    <w:rsid w:val="00C4075E"/>
    <w:rsid w:val="00C47C1D"/>
    <w:rsid w:val="00C5206C"/>
    <w:rsid w:val="00C52A4E"/>
    <w:rsid w:val="00C54B9B"/>
    <w:rsid w:val="00C60FCB"/>
    <w:rsid w:val="00C63441"/>
    <w:rsid w:val="00C6481B"/>
    <w:rsid w:val="00C77C0A"/>
    <w:rsid w:val="00C87A48"/>
    <w:rsid w:val="00C91F58"/>
    <w:rsid w:val="00C94CA7"/>
    <w:rsid w:val="00CB368F"/>
    <w:rsid w:val="00CB77FB"/>
    <w:rsid w:val="00CC0898"/>
    <w:rsid w:val="00CC118A"/>
    <w:rsid w:val="00CC13BD"/>
    <w:rsid w:val="00CC6858"/>
    <w:rsid w:val="00CC72E9"/>
    <w:rsid w:val="00CD6DD8"/>
    <w:rsid w:val="00CF0BAC"/>
    <w:rsid w:val="00CF116A"/>
    <w:rsid w:val="00CF3879"/>
    <w:rsid w:val="00CF3D13"/>
    <w:rsid w:val="00CF5852"/>
    <w:rsid w:val="00CF5DCB"/>
    <w:rsid w:val="00CF71E4"/>
    <w:rsid w:val="00CF7B85"/>
    <w:rsid w:val="00D01A34"/>
    <w:rsid w:val="00D025CE"/>
    <w:rsid w:val="00D0550A"/>
    <w:rsid w:val="00D12CC0"/>
    <w:rsid w:val="00D17AB7"/>
    <w:rsid w:val="00D21EAD"/>
    <w:rsid w:val="00D310D0"/>
    <w:rsid w:val="00D320B6"/>
    <w:rsid w:val="00D32CB7"/>
    <w:rsid w:val="00D3600F"/>
    <w:rsid w:val="00D43581"/>
    <w:rsid w:val="00D47D8F"/>
    <w:rsid w:val="00D51964"/>
    <w:rsid w:val="00D5502F"/>
    <w:rsid w:val="00D73C4D"/>
    <w:rsid w:val="00D775FE"/>
    <w:rsid w:val="00D77F37"/>
    <w:rsid w:val="00D81F5C"/>
    <w:rsid w:val="00D8289E"/>
    <w:rsid w:val="00D921CD"/>
    <w:rsid w:val="00D93282"/>
    <w:rsid w:val="00DB343D"/>
    <w:rsid w:val="00DC0360"/>
    <w:rsid w:val="00DC6710"/>
    <w:rsid w:val="00DD152C"/>
    <w:rsid w:val="00DE47ED"/>
    <w:rsid w:val="00DF0044"/>
    <w:rsid w:val="00DF2872"/>
    <w:rsid w:val="00E001B6"/>
    <w:rsid w:val="00E0144A"/>
    <w:rsid w:val="00E11952"/>
    <w:rsid w:val="00E127AD"/>
    <w:rsid w:val="00E1598D"/>
    <w:rsid w:val="00E21FA6"/>
    <w:rsid w:val="00E30B6D"/>
    <w:rsid w:val="00E34156"/>
    <w:rsid w:val="00E40CDA"/>
    <w:rsid w:val="00E40E2B"/>
    <w:rsid w:val="00E4106E"/>
    <w:rsid w:val="00E80C15"/>
    <w:rsid w:val="00E9399E"/>
    <w:rsid w:val="00EA46D5"/>
    <w:rsid w:val="00EB7370"/>
    <w:rsid w:val="00EC1B31"/>
    <w:rsid w:val="00EC21C4"/>
    <w:rsid w:val="00EC733E"/>
    <w:rsid w:val="00ED6E2F"/>
    <w:rsid w:val="00EE3ACB"/>
    <w:rsid w:val="00EE3E01"/>
    <w:rsid w:val="00EF1455"/>
    <w:rsid w:val="00EF2ED8"/>
    <w:rsid w:val="00EF4D7C"/>
    <w:rsid w:val="00F00D80"/>
    <w:rsid w:val="00F1068B"/>
    <w:rsid w:val="00F22BEF"/>
    <w:rsid w:val="00F345E7"/>
    <w:rsid w:val="00F40301"/>
    <w:rsid w:val="00F5314E"/>
    <w:rsid w:val="00F56096"/>
    <w:rsid w:val="00F634F9"/>
    <w:rsid w:val="00F646ED"/>
    <w:rsid w:val="00F666C2"/>
    <w:rsid w:val="00F679DD"/>
    <w:rsid w:val="00F70288"/>
    <w:rsid w:val="00F7264B"/>
    <w:rsid w:val="00F74040"/>
    <w:rsid w:val="00F92B77"/>
    <w:rsid w:val="00F95ED1"/>
    <w:rsid w:val="00FA2D8C"/>
    <w:rsid w:val="00FA6A85"/>
    <w:rsid w:val="00FA6E64"/>
    <w:rsid w:val="00FB15B3"/>
    <w:rsid w:val="00FB2F77"/>
    <w:rsid w:val="00FB4F83"/>
    <w:rsid w:val="00FC3195"/>
    <w:rsid w:val="00FD1404"/>
    <w:rsid w:val="00FE5719"/>
    <w:rsid w:val="00FF0EBB"/>
    <w:rsid w:val="00FF599B"/>
    <w:rsid w:val="00FF7260"/>
    <w:rsid w:val="00FF7D5E"/>
    <w:rsid w:val="0105EB1B"/>
    <w:rsid w:val="01803DB2"/>
    <w:rsid w:val="01F8B033"/>
    <w:rsid w:val="02BD4CD0"/>
    <w:rsid w:val="041F2835"/>
    <w:rsid w:val="06D9F44F"/>
    <w:rsid w:val="07EE3001"/>
    <w:rsid w:val="0954E4DE"/>
    <w:rsid w:val="0B9BAEF4"/>
    <w:rsid w:val="0CC95A5C"/>
    <w:rsid w:val="0CD4B42D"/>
    <w:rsid w:val="0E508E0D"/>
    <w:rsid w:val="0F1D2246"/>
    <w:rsid w:val="0FF1E901"/>
    <w:rsid w:val="10B581BF"/>
    <w:rsid w:val="10D433E1"/>
    <w:rsid w:val="10D648A9"/>
    <w:rsid w:val="111F4F1B"/>
    <w:rsid w:val="11740DC0"/>
    <w:rsid w:val="1274A9BB"/>
    <w:rsid w:val="137855C6"/>
    <w:rsid w:val="145461D2"/>
    <w:rsid w:val="153E79C6"/>
    <w:rsid w:val="15958386"/>
    <w:rsid w:val="1623F35E"/>
    <w:rsid w:val="165EE2A7"/>
    <w:rsid w:val="1766CCEA"/>
    <w:rsid w:val="1778634F"/>
    <w:rsid w:val="18CFAFDE"/>
    <w:rsid w:val="1921EC65"/>
    <w:rsid w:val="194A9FA4"/>
    <w:rsid w:val="1A1B86A8"/>
    <w:rsid w:val="1CC68878"/>
    <w:rsid w:val="1D3436E7"/>
    <w:rsid w:val="1FDC69AC"/>
    <w:rsid w:val="20185DA2"/>
    <w:rsid w:val="207FF410"/>
    <w:rsid w:val="232F86A9"/>
    <w:rsid w:val="23BD06CD"/>
    <w:rsid w:val="244AC39A"/>
    <w:rsid w:val="247B2F10"/>
    <w:rsid w:val="25200438"/>
    <w:rsid w:val="27431D51"/>
    <w:rsid w:val="28C391BE"/>
    <w:rsid w:val="28C88364"/>
    <w:rsid w:val="297FDBBC"/>
    <w:rsid w:val="2A5C2A33"/>
    <w:rsid w:val="2AE69740"/>
    <w:rsid w:val="2B569333"/>
    <w:rsid w:val="2B7A848E"/>
    <w:rsid w:val="2DECF471"/>
    <w:rsid w:val="2EC69327"/>
    <w:rsid w:val="2F486BC2"/>
    <w:rsid w:val="2FB27561"/>
    <w:rsid w:val="3310946C"/>
    <w:rsid w:val="333F0BED"/>
    <w:rsid w:val="3387684D"/>
    <w:rsid w:val="33DB82D7"/>
    <w:rsid w:val="34A32FBA"/>
    <w:rsid w:val="35EFA3B1"/>
    <w:rsid w:val="373EAFC5"/>
    <w:rsid w:val="37CF6C9C"/>
    <w:rsid w:val="38FFD027"/>
    <w:rsid w:val="395518AA"/>
    <w:rsid w:val="3A28B28D"/>
    <w:rsid w:val="3A385971"/>
    <w:rsid w:val="3BBCB4AE"/>
    <w:rsid w:val="3BEB7FB7"/>
    <w:rsid w:val="3C18BA48"/>
    <w:rsid w:val="40B9EC1F"/>
    <w:rsid w:val="414AB293"/>
    <w:rsid w:val="423B6DB5"/>
    <w:rsid w:val="423F0422"/>
    <w:rsid w:val="4373E1D9"/>
    <w:rsid w:val="465CA13D"/>
    <w:rsid w:val="469743F2"/>
    <w:rsid w:val="46989101"/>
    <w:rsid w:val="48BD883F"/>
    <w:rsid w:val="4986D85D"/>
    <w:rsid w:val="4AAD0FAE"/>
    <w:rsid w:val="4ABBF400"/>
    <w:rsid w:val="4B29859B"/>
    <w:rsid w:val="4B55AE9F"/>
    <w:rsid w:val="4D101AEE"/>
    <w:rsid w:val="5090D5EC"/>
    <w:rsid w:val="50FB7DD5"/>
    <w:rsid w:val="517E9EB1"/>
    <w:rsid w:val="51A6F360"/>
    <w:rsid w:val="53582D78"/>
    <w:rsid w:val="53F87B31"/>
    <w:rsid w:val="5448666A"/>
    <w:rsid w:val="55752FE3"/>
    <w:rsid w:val="55AC271D"/>
    <w:rsid w:val="5876DC5F"/>
    <w:rsid w:val="5954A336"/>
    <w:rsid w:val="59876BB9"/>
    <w:rsid w:val="59A1B46E"/>
    <w:rsid w:val="59AFC642"/>
    <w:rsid w:val="5A2EC95E"/>
    <w:rsid w:val="5A7E479E"/>
    <w:rsid w:val="5AE46319"/>
    <w:rsid w:val="5AF07397"/>
    <w:rsid w:val="5B03A7A7"/>
    <w:rsid w:val="5D350E26"/>
    <w:rsid w:val="5EA8753E"/>
    <w:rsid w:val="5F395ED1"/>
    <w:rsid w:val="5FFDDFDA"/>
    <w:rsid w:val="60791F9A"/>
    <w:rsid w:val="607A8B16"/>
    <w:rsid w:val="60988DDE"/>
    <w:rsid w:val="60F4B211"/>
    <w:rsid w:val="61C9CFC2"/>
    <w:rsid w:val="64F89248"/>
    <w:rsid w:val="65B9EF33"/>
    <w:rsid w:val="65E7017D"/>
    <w:rsid w:val="65F94EED"/>
    <w:rsid w:val="664397C7"/>
    <w:rsid w:val="66A40557"/>
    <w:rsid w:val="66B3A367"/>
    <w:rsid w:val="67C04EC0"/>
    <w:rsid w:val="686A4D3F"/>
    <w:rsid w:val="688F631C"/>
    <w:rsid w:val="6A09B7E9"/>
    <w:rsid w:val="6B969BE4"/>
    <w:rsid w:val="6BACB345"/>
    <w:rsid w:val="6BE13A30"/>
    <w:rsid w:val="6E818792"/>
    <w:rsid w:val="6FCABD2B"/>
    <w:rsid w:val="70E25983"/>
    <w:rsid w:val="71ABC37A"/>
    <w:rsid w:val="72C8E0A9"/>
    <w:rsid w:val="76F08E28"/>
    <w:rsid w:val="77BEDD6B"/>
    <w:rsid w:val="783768BF"/>
    <w:rsid w:val="7874B9A2"/>
    <w:rsid w:val="79EA78D7"/>
    <w:rsid w:val="7A7C9B43"/>
    <w:rsid w:val="7B4F58EF"/>
    <w:rsid w:val="7D420205"/>
    <w:rsid w:val="7EC922CA"/>
    <w:rsid w:val="7F5CF373"/>
  </w:rsids>
  <m:mathPr>
    <m:mathFont m:val="Cambria Math"/>
    <m:brkBin m:val="before"/>
    <m:brkBinSub m:val="--"/>
    <m:smallFrac m:val="0"/>
    <m:dispDef/>
    <m:lMargin m:val="0"/>
    <m:rMargin m:val="0"/>
    <m:defJc m:val="centerGroup"/>
    <m:wrapIndent m:val="1440"/>
    <m:intLim m:val="subSup"/>
    <m:naryLim m:val="undOvr"/>
  </m:mathPr>
  <w:themeFontLang w:val="es-P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6B088"/>
  <w15:chartTrackingRefBased/>
  <w15:docId w15:val="{F1663879-A510-4556-8A39-78015062C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156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rsid w:val="003D156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D1567"/>
  </w:style>
  <w:style w:type="table" w:styleId="Tablaconcuadrcula">
    <w:name w:val="Table Grid"/>
    <w:basedOn w:val="Tablanormal"/>
    <w:uiPriority w:val="39"/>
    <w:rsid w:val="003D1567"/>
    <w:pPr>
      <w:spacing w:after="0" w:line="240" w:lineRule="auto"/>
    </w:pPr>
    <w:rPr>
      <w:rFonts w:ascii="Times New Roman" w:eastAsia="PMingLiU" w:hAnsi="Times New Roman"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link w:val="PrrafodelistaCar"/>
    <w:uiPriority w:val="1"/>
    <w:qFormat/>
    <w:rsid w:val="003D1567"/>
    <w:pPr>
      <w:ind w:left="720"/>
      <w:contextualSpacing/>
    </w:pPr>
  </w:style>
  <w:style w:type="character" w:styleId="Refdecomentario">
    <w:name w:val="annotation reference"/>
    <w:basedOn w:val="Fuentedeprrafopredeter"/>
    <w:uiPriority w:val="99"/>
    <w:semiHidden/>
    <w:unhideWhenUsed/>
    <w:rsid w:val="003A6050"/>
    <w:rPr>
      <w:sz w:val="16"/>
      <w:szCs w:val="16"/>
    </w:rPr>
  </w:style>
  <w:style w:type="paragraph" w:styleId="Textocomentario">
    <w:name w:val="annotation text"/>
    <w:basedOn w:val="Normal"/>
    <w:link w:val="TextocomentarioCar"/>
    <w:uiPriority w:val="99"/>
    <w:unhideWhenUsed/>
    <w:rsid w:val="003A6050"/>
    <w:pPr>
      <w:spacing w:line="240" w:lineRule="auto"/>
    </w:pPr>
    <w:rPr>
      <w:sz w:val="20"/>
      <w:szCs w:val="20"/>
    </w:rPr>
  </w:style>
  <w:style w:type="character" w:customStyle="1" w:styleId="TextocomentarioCar">
    <w:name w:val="Texto comentario Car"/>
    <w:basedOn w:val="Fuentedeprrafopredeter"/>
    <w:link w:val="Textocomentario"/>
    <w:uiPriority w:val="99"/>
    <w:rsid w:val="003A6050"/>
    <w:rPr>
      <w:sz w:val="20"/>
      <w:szCs w:val="20"/>
    </w:rPr>
  </w:style>
  <w:style w:type="paragraph" w:styleId="Asuntodelcomentario">
    <w:name w:val="annotation subject"/>
    <w:basedOn w:val="Textocomentario"/>
    <w:next w:val="Textocomentario"/>
    <w:link w:val="AsuntodelcomentarioCar"/>
    <w:uiPriority w:val="99"/>
    <w:semiHidden/>
    <w:unhideWhenUsed/>
    <w:rsid w:val="003A6050"/>
    <w:rPr>
      <w:b/>
      <w:bCs/>
    </w:rPr>
  </w:style>
  <w:style w:type="character" w:customStyle="1" w:styleId="AsuntodelcomentarioCar">
    <w:name w:val="Asunto del comentario Car"/>
    <w:basedOn w:val="TextocomentarioCar"/>
    <w:link w:val="Asuntodelcomentario"/>
    <w:uiPriority w:val="99"/>
    <w:semiHidden/>
    <w:rsid w:val="003A6050"/>
    <w:rPr>
      <w:b/>
      <w:bCs/>
      <w:sz w:val="20"/>
      <w:szCs w:val="20"/>
    </w:rPr>
  </w:style>
  <w:style w:type="paragraph" w:styleId="Revisin">
    <w:name w:val="Revision"/>
    <w:hidden/>
    <w:uiPriority w:val="99"/>
    <w:semiHidden/>
    <w:rsid w:val="00826DF2"/>
    <w:pPr>
      <w:spacing w:after="0" w:line="240" w:lineRule="auto"/>
    </w:pPr>
  </w:style>
  <w:style w:type="paragraph" w:styleId="Encabezado">
    <w:name w:val="header"/>
    <w:basedOn w:val="Normal"/>
    <w:link w:val="EncabezadoCar"/>
    <w:uiPriority w:val="99"/>
    <w:unhideWhenUsed/>
    <w:rsid w:val="0080072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0072F"/>
  </w:style>
  <w:style w:type="character" w:customStyle="1" w:styleId="PrrafodelistaCar">
    <w:name w:val="Párrafo de lista Car"/>
    <w:link w:val="Prrafodelista"/>
    <w:uiPriority w:val="1"/>
    <w:rsid w:val="00EC733E"/>
  </w:style>
  <w:style w:type="table" w:customStyle="1" w:styleId="Tablaconcuadrcula1">
    <w:name w:val="Tabla con cuadrícula1"/>
    <w:basedOn w:val="Tablanormal"/>
    <w:next w:val="Tablaconcuadrcula"/>
    <w:uiPriority w:val="39"/>
    <w:rsid w:val="009C7BA8"/>
    <w:pPr>
      <w:spacing w:after="0" w:line="240" w:lineRule="auto"/>
    </w:pPr>
    <w:rPr>
      <w:rFonts w:ascii="Times New Roman" w:eastAsia="PMingLiU" w:hAnsi="Times New Roman"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NormalTable0">
    <w:name w:val="Normal Table0"/>
    <w:uiPriority w:val="2"/>
    <w:semiHidden/>
    <w:unhideWhenUsed/>
    <w:qFormat/>
    <w:rsid w:val="00C87A48"/>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C87A48"/>
    <w:pPr>
      <w:widowControl w:val="0"/>
      <w:autoSpaceDE w:val="0"/>
      <w:autoSpaceDN w:val="0"/>
      <w:spacing w:after="0" w:line="240" w:lineRule="auto"/>
    </w:pPr>
    <w:rPr>
      <w:rFonts w:ascii="Calibri" w:eastAsia="Calibri" w:hAnsi="Calibri" w:cs="Calibri"/>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411560">
      <w:bodyDiv w:val="1"/>
      <w:marLeft w:val="0"/>
      <w:marRight w:val="0"/>
      <w:marTop w:val="0"/>
      <w:marBottom w:val="0"/>
      <w:divBdr>
        <w:top w:val="none" w:sz="0" w:space="0" w:color="auto"/>
        <w:left w:val="none" w:sz="0" w:space="0" w:color="auto"/>
        <w:bottom w:val="none" w:sz="0" w:space="0" w:color="auto"/>
        <w:right w:val="none" w:sz="0" w:space="0" w:color="auto"/>
      </w:divBdr>
      <w:divsChild>
        <w:div w:id="921989888">
          <w:marLeft w:val="0"/>
          <w:marRight w:val="0"/>
          <w:marTop w:val="0"/>
          <w:marBottom w:val="0"/>
          <w:divBdr>
            <w:top w:val="none" w:sz="0" w:space="0" w:color="auto"/>
            <w:left w:val="none" w:sz="0" w:space="0" w:color="auto"/>
            <w:bottom w:val="none" w:sz="0" w:space="0" w:color="auto"/>
            <w:right w:val="none" w:sz="0" w:space="0" w:color="auto"/>
          </w:divBdr>
          <w:divsChild>
            <w:div w:id="145975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94829">
      <w:bodyDiv w:val="1"/>
      <w:marLeft w:val="0"/>
      <w:marRight w:val="0"/>
      <w:marTop w:val="0"/>
      <w:marBottom w:val="0"/>
      <w:divBdr>
        <w:top w:val="none" w:sz="0" w:space="0" w:color="auto"/>
        <w:left w:val="none" w:sz="0" w:space="0" w:color="auto"/>
        <w:bottom w:val="none" w:sz="0" w:space="0" w:color="auto"/>
        <w:right w:val="none" w:sz="0" w:space="0" w:color="auto"/>
      </w:divBdr>
      <w:divsChild>
        <w:div w:id="790704839">
          <w:marLeft w:val="0"/>
          <w:marRight w:val="0"/>
          <w:marTop w:val="0"/>
          <w:marBottom w:val="0"/>
          <w:divBdr>
            <w:top w:val="none" w:sz="0" w:space="0" w:color="auto"/>
            <w:left w:val="none" w:sz="0" w:space="0" w:color="auto"/>
            <w:bottom w:val="none" w:sz="0" w:space="0" w:color="auto"/>
            <w:right w:val="none" w:sz="0" w:space="0" w:color="auto"/>
          </w:divBdr>
          <w:divsChild>
            <w:div w:id="192160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8051">
      <w:bodyDiv w:val="1"/>
      <w:marLeft w:val="0"/>
      <w:marRight w:val="0"/>
      <w:marTop w:val="0"/>
      <w:marBottom w:val="0"/>
      <w:divBdr>
        <w:top w:val="none" w:sz="0" w:space="0" w:color="auto"/>
        <w:left w:val="none" w:sz="0" w:space="0" w:color="auto"/>
        <w:bottom w:val="none" w:sz="0" w:space="0" w:color="auto"/>
        <w:right w:val="none" w:sz="0" w:space="0" w:color="auto"/>
      </w:divBdr>
      <w:divsChild>
        <w:div w:id="158618940">
          <w:marLeft w:val="0"/>
          <w:marRight w:val="0"/>
          <w:marTop w:val="0"/>
          <w:marBottom w:val="0"/>
          <w:divBdr>
            <w:top w:val="none" w:sz="0" w:space="0" w:color="auto"/>
            <w:left w:val="none" w:sz="0" w:space="0" w:color="auto"/>
            <w:bottom w:val="none" w:sz="0" w:space="0" w:color="auto"/>
            <w:right w:val="none" w:sz="0" w:space="0" w:color="auto"/>
          </w:divBdr>
          <w:divsChild>
            <w:div w:id="167472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286703">
      <w:bodyDiv w:val="1"/>
      <w:marLeft w:val="0"/>
      <w:marRight w:val="0"/>
      <w:marTop w:val="0"/>
      <w:marBottom w:val="0"/>
      <w:divBdr>
        <w:top w:val="none" w:sz="0" w:space="0" w:color="auto"/>
        <w:left w:val="none" w:sz="0" w:space="0" w:color="auto"/>
        <w:bottom w:val="none" w:sz="0" w:space="0" w:color="auto"/>
        <w:right w:val="none" w:sz="0" w:space="0" w:color="auto"/>
      </w:divBdr>
      <w:divsChild>
        <w:div w:id="1056972706">
          <w:marLeft w:val="0"/>
          <w:marRight w:val="0"/>
          <w:marTop w:val="0"/>
          <w:marBottom w:val="0"/>
          <w:divBdr>
            <w:top w:val="none" w:sz="0" w:space="0" w:color="auto"/>
            <w:left w:val="none" w:sz="0" w:space="0" w:color="auto"/>
            <w:bottom w:val="none" w:sz="0" w:space="0" w:color="auto"/>
            <w:right w:val="none" w:sz="0" w:space="0" w:color="auto"/>
          </w:divBdr>
          <w:divsChild>
            <w:div w:id="204833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302585">
      <w:bodyDiv w:val="1"/>
      <w:marLeft w:val="0"/>
      <w:marRight w:val="0"/>
      <w:marTop w:val="0"/>
      <w:marBottom w:val="0"/>
      <w:divBdr>
        <w:top w:val="none" w:sz="0" w:space="0" w:color="auto"/>
        <w:left w:val="none" w:sz="0" w:space="0" w:color="auto"/>
        <w:bottom w:val="none" w:sz="0" w:space="0" w:color="auto"/>
        <w:right w:val="none" w:sz="0" w:space="0" w:color="auto"/>
      </w:divBdr>
      <w:divsChild>
        <w:div w:id="918714324">
          <w:marLeft w:val="0"/>
          <w:marRight w:val="0"/>
          <w:marTop w:val="0"/>
          <w:marBottom w:val="0"/>
          <w:divBdr>
            <w:top w:val="none" w:sz="0" w:space="0" w:color="auto"/>
            <w:left w:val="none" w:sz="0" w:space="0" w:color="auto"/>
            <w:bottom w:val="none" w:sz="0" w:space="0" w:color="auto"/>
            <w:right w:val="none" w:sz="0" w:space="0" w:color="auto"/>
          </w:divBdr>
        </w:div>
        <w:div w:id="624197126">
          <w:marLeft w:val="0"/>
          <w:marRight w:val="0"/>
          <w:marTop w:val="0"/>
          <w:marBottom w:val="0"/>
          <w:divBdr>
            <w:top w:val="none" w:sz="0" w:space="0" w:color="auto"/>
            <w:left w:val="none" w:sz="0" w:space="0" w:color="auto"/>
            <w:bottom w:val="none" w:sz="0" w:space="0" w:color="auto"/>
            <w:right w:val="none" w:sz="0" w:space="0" w:color="auto"/>
          </w:divBdr>
        </w:div>
        <w:div w:id="1450471110">
          <w:marLeft w:val="0"/>
          <w:marRight w:val="0"/>
          <w:marTop w:val="0"/>
          <w:marBottom w:val="0"/>
          <w:divBdr>
            <w:top w:val="none" w:sz="0" w:space="0" w:color="auto"/>
            <w:left w:val="none" w:sz="0" w:space="0" w:color="auto"/>
            <w:bottom w:val="none" w:sz="0" w:space="0" w:color="auto"/>
            <w:right w:val="none" w:sz="0" w:space="0" w:color="auto"/>
          </w:divBdr>
        </w:div>
        <w:div w:id="1482501509">
          <w:marLeft w:val="0"/>
          <w:marRight w:val="0"/>
          <w:marTop w:val="0"/>
          <w:marBottom w:val="0"/>
          <w:divBdr>
            <w:top w:val="none" w:sz="0" w:space="0" w:color="auto"/>
            <w:left w:val="none" w:sz="0" w:space="0" w:color="auto"/>
            <w:bottom w:val="none" w:sz="0" w:space="0" w:color="auto"/>
            <w:right w:val="none" w:sz="0" w:space="0" w:color="auto"/>
          </w:divBdr>
        </w:div>
        <w:div w:id="1387028484">
          <w:marLeft w:val="0"/>
          <w:marRight w:val="0"/>
          <w:marTop w:val="0"/>
          <w:marBottom w:val="0"/>
          <w:divBdr>
            <w:top w:val="none" w:sz="0" w:space="0" w:color="auto"/>
            <w:left w:val="none" w:sz="0" w:space="0" w:color="auto"/>
            <w:bottom w:val="none" w:sz="0" w:space="0" w:color="auto"/>
            <w:right w:val="none" w:sz="0" w:space="0" w:color="auto"/>
          </w:divBdr>
        </w:div>
      </w:divsChild>
    </w:div>
    <w:div w:id="322128874">
      <w:bodyDiv w:val="1"/>
      <w:marLeft w:val="0"/>
      <w:marRight w:val="0"/>
      <w:marTop w:val="0"/>
      <w:marBottom w:val="0"/>
      <w:divBdr>
        <w:top w:val="none" w:sz="0" w:space="0" w:color="auto"/>
        <w:left w:val="none" w:sz="0" w:space="0" w:color="auto"/>
        <w:bottom w:val="none" w:sz="0" w:space="0" w:color="auto"/>
        <w:right w:val="none" w:sz="0" w:space="0" w:color="auto"/>
      </w:divBdr>
      <w:divsChild>
        <w:div w:id="923340848">
          <w:marLeft w:val="0"/>
          <w:marRight w:val="0"/>
          <w:marTop w:val="0"/>
          <w:marBottom w:val="0"/>
          <w:divBdr>
            <w:top w:val="none" w:sz="0" w:space="0" w:color="auto"/>
            <w:left w:val="none" w:sz="0" w:space="0" w:color="auto"/>
            <w:bottom w:val="none" w:sz="0" w:space="0" w:color="auto"/>
            <w:right w:val="none" w:sz="0" w:space="0" w:color="auto"/>
          </w:divBdr>
        </w:div>
        <w:div w:id="257056454">
          <w:marLeft w:val="0"/>
          <w:marRight w:val="0"/>
          <w:marTop w:val="0"/>
          <w:marBottom w:val="0"/>
          <w:divBdr>
            <w:top w:val="none" w:sz="0" w:space="0" w:color="auto"/>
            <w:left w:val="none" w:sz="0" w:space="0" w:color="auto"/>
            <w:bottom w:val="none" w:sz="0" w:space="0" w:color="auto"/>
            <w:right w:val="none" w:sz="0" w:space="0" w:color="auto"/>
          </w:divBdr>
        </w:div>
        <w:div w:id="1671374030">
          <w:marLeft w:val="0"/>
          <w:marRight w:val="0"/>
          <w:marTop w:val="0"/>
          <w:marBottom w:val="0"/>
          <w:divBdr>
            <w:top w:val="none" w:sz="0" w:space="0" w:color="auto"/>
            <w:left w:val="none" w:sz="0" w:space="0" w:color="auto"/>
            <w:bottom w:val="none" w:sz="0" w:space="0" w:color="auto"/>
            <w:right w:val="none" w:sz="0" w:space="0" w:color="auto"/>
          </w:divBdr>
        </w:div>
      </w:divsChild>
    </w:div>
    <w:div w:id="378214357">
      <w:bodyDiv w:val="1"/>
      <w:marLeft w:val="0"/>
      <w:marRight w:val="0"/>
      <w:marTop w:val="0"/>
      <w:marBottom w:val="0"/>
      <w:divBdr>
        <w:top w:val="none" w:sz="0" w:space="0" w:color="auto"/>
        <w:left w:val="none" w:sz="0" w:space="0" w:color="auto"/>
        <w:bottom w:val="none" w:sz="0" w:space="0" w:color="auto"/>
        <w:right w:val="none" w:sz="0" w:space="0" w:color="auto"/>
      </w:divBdr>
      <w:divsChild>
        <w:div w:id="1497186089">
          <w:marLeft w:val="0"/>
          <w:marRight w:val="0"/>
          <w:marTop w:val="0"/>
          <w:marBottom w:val="0"/>
          <w:divBdr>
            <w:top w:val="none" w:sz="0" w:space="0" w:color="auto"/>
            <w:left w:val="none" w:sz="0" w:space="0" w:color="auto"/>
            <w:bottom w:val="none" w:sz="0" w:space="0" w:color="auto"/>
            <w:right w:val="none" w:sz="0" w:space="0" w:color="auto"/>
          </w:divBdr>
          <w:divsChild>
            <w:div w:id="51203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529600">
      <w:bodyDiv w:val="1"/>
      <w:marLeft w:val="0"/>
      <w:marRight w:val="0"/>
      <w:marTop w:val="0"/>
      <w:marBottom w:val="0"/>
      <w:divBdr>
        <w:top w:val="none" w:sz="0" w:space="0" w:color="auto"/>
        <w:left w:val="none" w:sz="0" w:space="0" w:color="auto"/>
        <w:bottom w:val="none" w:sz="0" w:space="0" w:color="auto"/>
        <w:right w:val="none" w:sz="0" w:space="0" w:color="auto"/>
      </w:divBdr>
      <w:divsChild>
        <w:div w:id="159127788">
          <w:marLeft w:val="0"/>
          <w:marRight w:val="0"/>
          <w:marTop w:val="0"/>
          <w:marBottom w:val="0"/>
          <w:divBdr>
            <w:top w:val="none" w:sz="0" w:space="0" w:color="auto"/>
            <w:left w:val="none" w:sz="0" w:space="0" w:color="auto"/>
            <w:bottom w:val="none" w:sz="0" w:space="0" w:color="auto"/>
            <w:right w:val="none" w:sz="0" w:space="0" w:color="auto"/>
          </w:divBdr>
          <w:divsChild>
            <w:div w:id="87211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815871">
      <w:bodyDiv w:val="1"/>
      <w:marLeft w:val="0"/>
      <w:marRight w:val="0"/>
      <w:marTop w:val="0"/>
      <w:marBottom w:val="0"/>
      <w:divBdr>
        <w:top w:val="none" w:sz="0" w:space="0" w:color="auto"/>
        <w:left w:val="none" w:sz="0" w:space="0" w:color="auto"/>
        <w:bottom w:val="none" w:sz="0" w:space="0" w:color="auto"/>
        <w:right w:val="none" w:sz="0" w:space="0" w:color="auto"/>
      </w:divBdr>
      <w:divsChild>
        <w:div w:id="1310210674">
          <w:marLeft w:val="0"/>
          <w:marRight w:val="0"/>
          <w:marTop w:val="0"/>
          <w:marBottom w:val="0"/>
          <w:divBdr>
            <w:top w:val="none" w:sz="0" w:space="0" w:color="auto"/>
            <w:left w:val="none" w:sz="0" w:space="0" w:color="auto"/>
            <w:bottom w:val="none" w:sz="0" w:space="0" w:color="auto"/>
            <w:right w:val="none" w:sz="0" w:space="0" w:color="auto"/>
          </w:divBdr>
          <w:divsChild>
            <w:div w:id="122625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035108">
      <w:bodyDiv w:val="1"/>
      <w:marLeft w:val="0"/>
      <w:marRight w:val="0"/>
      <w:marTop w:val="0"/>
      <w:marBottom w:val="0"/>
      <w:divBdr>
        <w:top w:val="none" w:sz="0" w:space="0" w:color="auto"/>
        <w:left w:val="none" w:sz="0" w:space="0" w:color="auto"/>
        <w:bottom w:val="none" w:sz="0" w:space="0" w:color="auto"/>
        <w:right w:val="none" w:sz="0" w:space="0" w:color="auto"/>
      </w:divBdr>
      <w:divsChild>
        <w:div w:id="770857912">
          <w:marLeft w:val="0"/>
          <w:marRight w:val="0"/>
          <w:marTop w:val="0"/>
          <w:marBottom w:val="0"/>
          <w:divBdr>
            <w:top w:val="none" w:sz="0" w:space="0" w:color="auto"/>
            <w:left w:val="none" w:sz="0" w:space="0" w:color="auto"/>
            <w:bottom w:val="none" w:sz="0" w:space="0" w:color="auto"/>
            <w:right w:val="none" w:sz="0" w:space="0" w:color="auto"/>
          </w:divBdr>
          <w:divsChild>
            <w:div w:id="101175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142914">
      <w:bodyDiv w:val="1"/>
      <w:marLeft w:val="0"/>
      <w:marRight w:val="0"/>
      <w:marTop w:val="0"/>
      <w:marBottom w:val="0"/>
      <w:divBdr>
        <w:top w:val="none" w:sz="0" w:space="0" w:color="auto"/>
        <w:left w:val="none" w:sz="0" w:space="0" w:color="auto"/>
        <w:bottom w:val="none" w:sz="0" w:space="0" w:color="auto"/>
        <w:right w:val="none" w:sz="0" w:space="0" w:color="auto"/>
      </w:divBdr>
    </w:div>
    <w:div w:id="1359314058">
      <w:bodyDiv w:val="1"/>
      <w:marLeft w:val="0"/>
      <w:marRight w:val="0"/>
      <w:marTop w:val="0"/>
      <w:marBottom w:val="0"/>
      <w:divBdr>
        <w:top w:val="none" w:sz="0" w:space="0" w:color="auto"/>
        <w:left w:val="none" w:sz="0" w:space="0" w:color="auto"/>
        <w:bottom w:val="none" w:sz="0" w:space="0" w:color="auto"/>
        <w:right w:val="none" w:sz="0" w:space="0" w:color="auto"/>
      </w:divBdr>
    </w:div>
    <w:div w:id="1406954714">
      <w:bodyDiv w:val="1"/>
      <w:marLeft w:val="0"/>
      <w:marRight w:val="0"/>
      <w:marTop w:val="0"/>
      <w:marBottom w:val="0"/>
      <w:divBdr>
        <w:top w:val="none" w:sz="0" w:space="0" w:color="auto"/>
        <w:left w:val="none" w:sz="0" w:space="0" w:color="auto"/>
        <w:bottom w:val="none" w:sz="0" w:space="0" w:color="auto"/>
        <w:right w:val="none" w:sz="0" w:space="0" w:color="auto"/>
      </w:divBdr>
      <w:divsChild>
        <w:div w:id="1100878380">
          <w:marLeft w:val="0"/>
          <w:marRight w:val="0"/>
          <w:marTop w:val="0"/>
          <w:marBottom w:val="0"/>
          <w:divBdr>
            <w:top w:val="none" w:sz="0" w:space="0" w:color="auto"/>
            <w:left w:val="none" w:sz="0" w:space="0" w:color="auto"/>
            <w:bottom w:val="none" w:sz="0" w:space="0" w:color="auto"/>
            <w:right w:val="none" w:sz="0" w:space="0" w:color="auto"/>
          </w:divBdr>
        </w:div>
        <w:div w:id="770661563">
          <w:marLeft w:val="0"/>
          <w:marRight w:val="0"/>
          <w:marTop w:val="0"/>
          <w:marBottom w:val="0"/>
          <w:divBdr>
            <w:top w:val="none" w:sz="0" w:space="0" w:color="auto"/>
            <w:left w:val="none" w:sz="0" w:space="0" w:color="auto"/>
            <w:bottom w:val="none" w:sz="0" w:space="0" w:color="auto"/>
            <w:right w:val="none" w:sz="0" w:space="0" w:color="auto"/>
          </w:divBdr>
        </w:div>
        <w:div w:id="290212101">
          <w:marLeft w:val="0"/>
          <w:marRight w:val="0"/>
          <w:marTop w:val="0"/>
          <w:marBottom w:val="0"/>
          <w:divBdr>
            <w:top w:val="none" w:sz="0" w:space="0" w:color="auto"/>
            <w:left w:val="none" w:sz="0" w:space="0" w:color="auto"/>
            <w:bottom w:val="none" w:sz="0" w:space="0" w:color="auto"/>
            <w:right w:val="none" w:sz="0" w:space="0" w:color="auto"/>
          </w:divBdr>
        </w:div>
        <w:div w:id="1877423271">
          <w:marLeft w:val="0"/>
          <w:marRight w:val="0"/>
          <w:marTop w:val="0"/>
          <w:marBottom w:val="0"/>
          <w:divBdr>
            <w:top w:val="none" w:sz="0" w:space="0" w:color="auto"/>
            <w:left w:val="none" w:sz="0" w:space="0" w:color="auto"/>
            <w:bottom w:val="none" w:sz="0" w:space="0" w:color="auto"/>
            <w:right w:val="none" w:sz="0" w:space="0" w:color="auto"/>
          </w:divBdr>
        </w:div>
        <w:div w:id="61611396">
          <w:marLeft w:val="0"/>
          <w:marRight w:val="0"/>
          <w:marTop w:val="0"/>
          <w:marBottom w:val="0"/>
          <w:divBdr>
            <w:top w:val="none" w:sz="0" w:space="0" w:color="auto"/>
            <w:left w:val="none" w:sz="0" w:space="0" w:color="auto"/>
            <w:bottom w:val="none" w:sz="0" w:space="0" w:color="auto"/>
            <w:right w:val="none" w:sz="0" w:space="0" w:color="auto"/>
          </w:divBdr>
        </w:div>
      </w:divsChild>
    </w:div>
    <w:div w:id="1424063300">
      <w:bodyDiv w:val="1"/>
      <w:marLeft w:val="0"/>
      <w:marRight w:val="0"/>
      <w:marTop w:val="0"/>
      <w:marBottom w:val="0"/>
      <w:divBdr>
        <w:top w:val="none" w:sz="0" w:space="0" w:color="auto"/>
        <w:left w:val="none" w:sz="0" w:space="0" w:color="auto"/>
        <w:bottom w:val="none" w:sz="0" w:space="0" w:color="auto"/>
        <w:right w:val="none" w:sz="0" w:space="0" w:color="auto"/>
      </w:divBdr>
      <w:divsChild>
        <w:div w:id="1033730529">
          <w:marLeft w:val="0"/>
          <w:marRight w:val="0"/>
          <w:marTop w:val="0"/>
          <w:marBottom w:val="0"/>
          <w:divBdr>
            <w:top w:val="none" w:sz="0" w:space="0" w:color="auto"/>
            <w:left w:val="none" w:sz="0" w:space="0" w:color="auto"/>
            <w:bottom w:val="none" w:sz="0" w:space="0" w:color="auto"/>
            <w:right w:val="none" w:sz="0" w:space="0" w:color="auto"/>
          </w:divBdr>
          <w:divsChild>
            <w:div w:id="78534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506588">
      <w:bodyDiv w:val="1"/>
      <w:marLeft w:val="0"/>
      <w:marRight w:val="0"/>
      <w:marTop w:val="0"/>
      <w:marBottom w:val="0"/>
      <w:divBdr>
        <w:top w:val="none" w:sz="0" w:space="0" w:color="auto"/>
        <w:left w:val="none" w:sz="0" w:space="0" w:color="auto"/>
        <w:bottom w:val="none" w:sz="0" w:space="0" w:color="auto"/>
        <w:right w:val="none" w:sz="0" w:space="0" w:color="auto"/>
      </w:divBdr>
      <w:divsChild>
        <w:div w:id="1959603816">
          <w:marLeft w:val="0"/>
          <w:marRight w:val="0"/>
          <w:marTop w:val="0"/>
          <w:marBottom w:val="0"/>
          <w:divBdr>
            <w:top w:val="none" w:sz="0" w:space="0" w:color="auto"/>
            <w:left w:val="none" w:sz="0" w:space="0" w:color="auto"/>
            <w:bottom w:val="none" w:sz="0" w:space="0" w:color="auto"/>
            <w:right w:val="none" w:sz="0" w:space="0" w:color="auto"/>
          </w:divBdr>
          <w:divsChild>
            <w:div w:id="201394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574001">
      <w:bodyDiv w:val="1"/>
      <w:marLeft w:val="0"/>
      <w:marRight w:val="0"/>
      <w:marTop w:val="0"/>
      <w:marBottom w:val="0"/>
      <w:divBdr>
        <w:top w:val="none" w:sz="0" w:space="0" w:color="auto"/>
        <w:left w:val="none" w:sz="0" w:space="0" w:color="auto"/>
        <w:bottom w:val="none" w:sz="0" w:space="0" w:color="auto"/>
        <w:right w:val="none" w:sz="0" w:space="0" w:color="auto"/>
      </w:divBdr>
      <w:divsChild>
        <w:div w:id="1544052211">
          <w:marLeft w:val="0"/>
          <w:marRight w:val="0"/>
          <w:marTop w:val="0"/>
          <w:marBottom w:val="0"/>
          <w:divBdr>
            <w:top w:val="none" w:sz="0" w:space="0" w:color="auto"/>
            <w:left w:val="none" w:sz="0" w:space="0" w:color="auto"/>
            <w:bottom w:val="none" w:sz="0" w:space="0" w:color="auto"/>
            <w:right w:val="none" w:sz="0" w:space="0" w:color="auto"/>
          </w:divBdr>
          <w:divsChild>
            <w:div w:id="9109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51912">
      <w:bodyDiv w:val="1"/>
      <w:marLeft w:val="0"/>
      <w:marRight w:val="0"/>
      <w:marTop w:val="0"/>
      <w:marBottom w:val="0"/>
      <w:divBdr>
        <w:top w:val="none" w:sz="0" w:space="0" w:color="auto"/>
        <w:left w:val="none" w:sz="0" w:space="0" w:color="auto"/>
        <w:bottom w:val="none" w:sz="0" w:space="0" w:color="auto"/>
        <w:right w:val="none" w:sz="0" w:space="0" w:color="auto"/>
      </w:divBdr>
      <w:divsChild>
        <w:div w:id="437533072">
          <w:marLeft w:val="0"/>
          <w:marRight w:val="0"/>
          <w:marTop w:val="0"/>
          <w:marBottom w:val="0"/>
          <w:divBdr>
            <w:top w:val="none" w:sz="0" w:space="0" w:color="auto"/>
            <w:left w:val="none" w:sz="0" w:space="0" w:color="auto"/>
            <w:bottom w:val="none" w:sz="0" w:space="0" w:color="auto"/>
            <w:right w:val="none" w:sz="0" w:space="0" w:color="auto"/>
          </w:divBdr>
          <w:divsChild>
            <w:div w:id="19839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908363">
      <w:bodyDiv w:val="1"/>
      <w:marLeft w:val="0"/>
      <w:marRight w:val="0"/>
      <w:marTop w:val="0"/>
      <w:marBottom w:val="0"/>
      <w:divBdr>
        <w:top w:val="none" w:sz="0" w:space="0" w:color="auto"/>
        <w:left w:val="none" w:sz="0" w:space="0" w:color="auto"/>
        <w:bottom w:val="none" w:sz="0" w:space="0" w:color="auto"/>
        <w:right w:val="none" w:sz="0" w:space="0" w:color="auto"/>
      </w:divBdr>
      <w:divsChild>
        <w:div w:id="1303004241">
          <w:marLeft w:val="0"/>
          <w:marRight w:val="0"/>
          <w:marTop w:val="0"/>
          <w:marBottom w:val="0"/>
          <w:divBdr>
            <w:top w:val="none" w:sz="0" w:space="0" w:color="auto"/>
            <w:left w:val="none" w:sz="0" w:space="0" w:color="auto"/>
            <w:bottom w:val="none" w:sz="0" w:space="0" w:color="auto"/>
            <w:right w:val="none" w:sz="0" w:space="0" w:color="auto"/>
          </w:divBdr>
          <w:divsChild>
            <w:div w:id="200994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491334">
      <w:bodyDiv w:val="1"/>
      <w:marLeft w:val="0"/>
      <w:marRight w:val="0"/>
      <w:marTop w:val="0"/>
      <w:marBottom w:val="0"/>
      <w:divBdr>
        <w:top w:val="none" w:sz="0" w:space="0" w:color="auto"/>
        <w:left w:val="none" w:sz="0" w:space="0" w:color="auto"/>
        <w:bottom w:val="none" w:sz="0" w:space="0" w:color="auto"/>
        <w:right w:val="none" w:sz="0" w:space="0" w:color="auto"/>
      </w:divBdr>
      <w:divsChild>
        <w:div w:id="1015230693">
          <w:marLeft w:val="0"/>
          <w:marRight w:val="0"/>
          <w:marTop w:val="0"/>
          <w:marBottom w:val="0"/>
          <w:divBdr>
            <w:top w:val="none" w:sz="0" w:space="0" w:color="auto"/>
            <w:left w:val="none" w:sz="0" w:space="0" w:color="auto"/>
            <w:bottom w:val="none" w:sz="0" w:space="0" w:color="auto"/>
            <w:right w:val="none" w:sz="0" w:space="0" w:color="auto"/>
          </w:divBdr>
          <w:divsChild>
            <w:div w:id="201865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192128">
      <w:bodyDiv w:val="1"/>
      <w:marLeft w:val="0"/>
      <w:marRight w:val="0"/>
      <w:marTop w:val="0"/>
      <w:marBottom w:val="0"/>
      <w:divBdr>
        <w:top w:val="none" w:sz="0" w:space="0" w:color="auto"/>
        <w:left w:val="none" w:sz="0" w:space="0" w:color="auto"/>
        <w:bottom w:val="none" w:sz="0" w:space="0" w:color="auto"/>
        <w:right w:val="none" w:sz="0" w:space="0" w:color="auto"/>
      </w:divBdr>
      <w:divsChild>
        <w:div w:id="300624204">
          <w:marLeft w:val="0"/>
          <w:marRight w:val="0"/>
          <w:marTop w:val="0"/>
          <w:marBottom w:val="0"/>
          <w:divBdr>
            <w:top w:val="none" w:sz="0" w:space="0" w:color="auto"/>
            <w:left w:val="none" w:sz="0" w:space="0" w:color="auto"/>
            <w:bottom w:val="none" w:sz="0" w:space="0" w:color="auto"/>
            <w:right w:val="none" w:sz="0" w:space="0" w:color="auto"/>
          </w:divBdr>
          <w:divsChild>
            <w:div w:id="137897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470445">
      <w:bodyDiv w:val="1"/>
      <w:marLeft w:val="0"/>
      <w:marRight w:val="0"/>
      <w:marTop w:val="0"/>
      <w:marBottom w:val="0"/>
      <w:divBdr>
        <w:top w:val="none" w:sz="0" w:space="0" w:color="auto"/>
        <w:left w:val="none" w:sz="0" w:space="0" w:color="auto"/>
        <w:bottom w:val="none" w:sz="0" w:space="0" w:color="auto"/>
        <w:right w:val="none" w:sz="0" w:space="0" w:color="auto"/>
      </w:divBdr>
      <w:divsChild>
        <w:div w:id="471871928">
          <w:marLeft w:val="0"/>
          <w:marRight w:val="0"/>
          <w:marTop w:val="0"/>
          <w:marBottom w:val="0"/>
          <w:divBdr>
            <w:top w:val="none" w:sz="0" w:space="0" w:color="auto"/>
            <w:left w:val="none" w:sz="0" w:space="0" w:color="auto"/>
            <w:bottom w:val="none" w:sz="0" w:space="0" w:color="auto"/>
            <w:right w:val="none" w:sz="0" w:space="0" w:color="auto"/>
          </w:divBdr>
          <w:divsChild>
            <w:div w:id="164446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12506">
      <w:bodyDiv w:val="1"/>
      <w:marLeft w:val="0"/>
      <w:marRight w:val="0"/>
      <w:marTop w:val="0"/>
      <w:marBottom w:val="0"/>
      <w:divBdr>
        <w:top w:val="none" w:sz="0" w:space="0" w:color="auto"/>
        <w:left w:val="none" w:sz="0" w:space="0" w:color="auto"/>
        <w:bottom w:val="none" w:sz="0" w:space="0" w:color="auto"/>
        <w:right w:val="none" w:sz="0" w:space="0" w:color="auto"/>
      </w:divBdr>
      <w:divsChild>
        <w:div w:id="1640264415">
          <w:marLeft w:val="0"/>
          <w:marRight w:val="0"/>
          <w:marTop w:val="0"/>
          <w:marBottom w:val="0"/>
          <w:divBdr>
            <w:top w:val="none" w:sz="0" w:space="0" w:color="auto"/>
            <w:left w:val="none" w:sz="0" w:space="0" w:color="auto"/>
            <w:bottom w:val="none" w:sz="0" w:space="0" w:color="auto"/>
            <w:right w:val="none" w:sz="0" w:space="0" w:color="auto"/>
          </w:divBdr>
        </w:div>
        <w:div w:id="1832915512">
          <w:marLeft w:val="0"/>
          <w:marRight w:val="0"/>
          <w:marTop w:val="0"/>
          <w:marBottom w:val="0"/>
          <w:divBdr>
            <w:top w:val="none" w:sz="0" w:space="0" w:color="auto"/>
            <w:left w:val="none" w:sz="0" w:space="0" w:color="auto"/>
            <w:bottom w:val="none" w:sz="0" w:space="0" w:color="auto"/>
            <w:right w:val="none" w:sz="0" w:space="0" w:color="auto"/>
          </w:divBdr>
        </w:div>
        <w:div w:id="1665540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C238FC94FF236D4FA6ECCBE4FCBBE84A" ma:contentTypeVersion="20" ma:contentTypeDescription="Crear nuevo documento." ma:contentTypeScope="" ma:versionID="b03e4568d13fecac7a0c75a9e4cee56b">
  <xsd:schema xmlns:xsd="http://www.w3.org/2001/XMLSchema" xmlns:xs="http://www.w3.org/2001/XMLSchema" xmlns:p="http://schemas.microsoft.com/office/2006/metadata/properties" xmlns:ns1="http://schemas.microsoft.com/sharepoint/v3" xmlns:ns2="4bfb5cbd-aa0c-44e7-99c7-05872efbf2cf" xmlns:ns3="4eb492e4-3f00-4c6e-8355-7c85c8a05ae1" targetNamespace="http://schemas.microsoft.com/office/2006/metadata/properties" ma:root="true" ma:fieldsID="6ca1d3040322cbd165539831f1f0d683" ns1:_="" ns2:_="" ns3:_="">
    <xsd:import namespace="http://schemas.microsoft.com/sharepoint/v3"/>
    <xsd:import namespace="4bfb5cbd-aa0c-44e7-99c7-05872efbf2cf"/>
    <xsd:import namespace="4eb492e4-3f00-4c6e-8355-7c85c8a05ae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AutoKeyPoints" minOccurs="0"/>
                <xsd:element ref="ns2:MediaServiceKeyPoints" minOccurs="0"/>
                <xsd:element ref="ns2:lcf76f155ced4ddcb4097134ff3c332f" minOccurs="0"/>
                <xsd:element ref="ns3:TaxCatchAll" minOccurs="0"/>
                <xsd:element ref="ns2:MediaLengthInSeconds" minOccurs="0"/>
                <xsd:element ref="ns2:MediaServiceLocation" minOccurs="0"/>
                <xsd:element ref="ns1:_ip_UnifiedCompliancePolicyProperties" minOccurs="0"/>
                <xsd:element ref="ns1:_ip_UnifiedCompliancePolicyUIAc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4" nillable="true" ma:displayName="Propiedades de la Directiva de cumplimiento unificado" ma:hidden="true" ma:internalName="_ip_UnifiedCompliancePolicyProperties">
      <xsd:simpleType>
        <xsd:restriction base="dms:Note"/>
      </xsd:simpleType>
    </xsd:element>
    <xsd:element name="_ip_UnifiedCompliancePolicyUIAction" ma:index="25" nillable="true" ma:displayName="Acción de IU de la Directiva de cumplimiento unificado"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bfb5cbd-aa0c-44e7-99c7-05872efbf2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lcf76f155ced4ddcb4097134ff3c332f" ma:index="20" nillable="true" ma:taxonomy="true" ma:internalName="lcf76f155ced4ddcb4097134ff3c332f" ma:taxonomyFieldName="MediaServiceImageTags" ma:displayName="Etiquetas de imagen" ma:readOnly="false" ma:fieldId="{5cf76f15-5ced-4ddc-b409-7134ff3c332f}" ma:taxonomyMulti="true" ma:sspId="df26646f-1067-49dc-9fb2-ff53245cbadf" ma:termSetId="09814cd3-568e-fe90-9814-8d621ff8fb84" ma:anchorId="fba54fb3-c3e1-fe81-a776-ca4b69148c4d" ma:open="true" ma:isKeyword="false">
      <xsd:complexType>
        <xsd:sequence>
          <xsd:element ref="pc:Terms" minOccurs="0" maxOccurs="1"/>
        </xsd:sequence>
      </xsd:complexType>
    </xsd:element>
    <xsd:element name="MediaLengthInSeconds" ma:index="22" nillable="true" ma:displayName="MediaLengthInSeconds" ma:hidden="true" ma:internalName="MediaLengthInSeconds" ma:readOnly="true">
      <xsd:simpleType>
        <xsd:restriction base="dms:Unknown"/>
      </xsd:simpleType>
    </xsd:element>
    <xsd:element name="MediaServiceLocation" ma:index="23" nillable="true" ma:displayName="Location" ma:indexed="true" ma:internalName="MediaServiceLocation" ma:readOnly="true">
      <xsd:simpleType>
        <xsd:restriction base="dms:Text"/>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MediaServiceSearchProperties" ma:index="2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eb492e4-3f00-4c6e-8355-7c85c8a05ae1" elementFormDefault="qualified">
    <xsd:import namespace="http://schemas.microsoft.com/office/2006/documentManagement/types"/>
    <xsd:import namespace="http://schemas.microsoft.com/office/infopath/2007/PartnerControls"/>
    <xsd:element name="SharedWithUsers" ma:index="14"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talles de uso compartido" ma:internalName="SharedWithDetails" ma:readOnly="true">
      <xsd:simpleType>
        <xsd:restriction base="dms:Note">
          <xsd:maxLength value="255"/>
        </xsd:restriction>
      </xsd:simpleType>
    </xsd:element>
    <xsd:element name="TaxCatchAll" ma:index="21" nillable="true" ma:displayName="Taxonomy Catch All Column" ma:hidden="true" ma:list="{27ad2aef-18a7-43bd-b530-5b4b08d2c211}" ma:internalName="TaxCatchAll" ma:showField="CatchAllData" ma:web="4eb492e4-3f00-4c6e-8355-7c85c8a05ae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4bfb5cbd-aa0c-44e7-99c7-05872efbf2cf">
      <Terms xmlns="http://schemas.microsoft.com/office/infopath/2007/PartnerControls"/>
    </lcf76f155ced4ddcb4097134ff3c332f>
    <TaxCatchAll xmlns="4eb492e4-3f00-4c6e-8355-7c85c8a05ae1" xsi:nil="true"/>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D2FE095D-FD4B-42EC-A3E8-AE9BAE10F02E}">
  <ds:schemaRefs>
    <ds:schemaRef ds:uri="http://schemas.microsoft.com/sharepoint/v3/contenttype/forms"/>
  </ds:schemaRefs>
</ds:datastoreItem>
</file>

<file path=customXml/itemProps2.xml><?xml version="1.0" encoding="utf-8"?>
<ds:datastoreItem xmlns:ds="http://schemas.openxmlformats.org/officeDocument/2006/customXml" ds:itemID="{04BBF1E3-641C-412B-A8F6-E4869D7679FA}">
  <ds:schemaRefs>
    <ds:schemaRef ds:uri="http://schemas.openxmlformats.org/officeDocument/2006/bibliography"/>
  </ds:schemaRefs>
</ds:datastoreItem>
</file>

<file path=customXml/itemProps3.xml><?xml version="1.0" encoding="utf-8"?>
<ds:datastoreItem xmlns:ds="http://schemas.openxmlformats.org/officeDocument/2006/customXml" ds:itemID="{F32C6224-1440-49DB-B7F2-555E1E0C37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bfb5cbd-aa0c-44e7-99c7-05872efbf2cf"/>
    <ds:schemaRef ds:uri="4eb492e4-3f00-4c6e-8355-7c85c8a05a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45D6C6D-0D3D-445F-8175-25EB0030E006}">
  <ds:schemaRefs>
    <ds:schemaRef ds:uri="http://schemas.microsoft.com/office/2006/metadata/properties"/>
    <ds:schemaRef ds:uri="http://schemas.microsoft.com/office/infopath/2007/PartnerControls"/>
    <ds:schemaRef ds:uri="4bfb5cbd-aa0c-44e7-99c7-05872efbf2cf"/>
    <ds:schemaRef ds:uri="4eb492e4-3f00-4c6e-8355-7c85c8a05ae1"/>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19</Pages>
  <Words>7666</Words>
  <Characters>42167</Characters>
  <Application>Microsoft Office Word</Application>
  <DocSecurity>0</DocSecurity>
  <Lines>351</Lines>
  <Paragraphs>99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Alessandra Mendoza</dc:creator>
  <cp:keywords/>
  <dc:description/>
  <cp:lastModifiedBy>JALIXTO CHAVEZ JOEL</cp:lastModifiedBy>
  <cp:revision>14</cp:revision>
  <cp:lastPrinted>2023-02-28T22:29:00Z</cp:lastPrinted>
  <dcterms:created xsi:type="dcterms:W3CDTF">2024-11-07T17:18:00Z</dcterms:created>
  <dcterms:modified xsi:type="dcterms:W3CDTF">2025-01-25T02:28:00Z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0x010100C238FC94FF236D4FA6ECCBE4FCBBE84A</vt:lpwstr>
  </property>
  <property fmtid="{D5CDD505-2E9C-101B-9397-08002B2CF9AE}" pid="3" name="MediaServiceImageTags">
    <vt:lpwstr/>
  </property>
</Properties>
</file>