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F0B97B" w14:textId="77777777" w:rsidR="001E6150" w:rsidRDefault="001E6150">
      <w:pPr>
        <w:jc w:val="center"/>
        <w:rPr>
          <w:rFonts w:ascii="楷体_GB2312" w:eastAsia="楷体_GB2312" w:hAnsi="Webdings" w:hint="eastAsia"/>
          <w:b/>
          <w:bCs/>
          <w:sz w:val="44"/>
        </w:rPr>
      </w:pPr>
    </w:p>
    <w:p w14:paraId="5208987F" w14:textId="77777777" w:rsidR="001E6150" w:rsidRDefault="001E6150">
      <w:pPr>
        <w:jc w:val="center"/>
        <w:rPr>
          <w:rFonts w:ascii="楷体_GB2312" w:eastAsia="楷体_GB2312" w:hAnsi="Webdings" w:hint="eastAsia"/>
          <w:b/>
          <w:bCs/>
          <w:sz w:val="44"/>
        </w:rPr>
      </w:pPr>
    </w:p>
    <w:p w14:paraId="2ECF20DF" w14:textId="77777777" w:rsidR="001E6150" w:rsidRDefault="001E6150">
      <w:pPr>
        <w:jc w:val="center"/>
        <w:rPr>
          <w:rFonts w:ascii="楷体_GB2312" w:eastAsia="楷体_GB2312" w:hAnsi="Webdings" w:hint="eastAsia"/>
          <w:b/>
          <w:bCs/>
          <w:sz w:val="44"/>
        </w:rPr>
      </w:pPr>
    </w:p>
    <w:p w14:paraId="5B2CD198" w14:textId="77777777" w:rsidR="001E6150" w:rsidRDefault="00000000">
      <w:pPr>
        <w:spacing w:line="800" w:lineRule="exact"/>
        <w:jc w:val="center"/>
        <w:rPr>
          <w:rFonts w:eastAsia="仿宋_GB2312"/>
          <w:b/>
          <w:bCs/>
          <w:spacing w:val="20"/>
          <w:sz w:val="48"/>
          <w:szCs w:val="48"/>
        </w:rPr>
      </w:pPr>
      <w:r>
        <w:rPr>
          <w:rFonts w:ascii="宋体" w:hAnsi="宋体" w:hint="eastAsia"/>
          <w:b/>
          <w:bCs/>
          <w:spacing w:val="20"/>
          <w:sz w:val="48"/>
          <w:szCs w:val="48"/>
        </w:rPr>
        <w:t>江苏科技大学</w:t>
      </w:r>
    </w:p>
    <w:p w14:paraId="6171921A" w14:textId="77777777" w:rsidR="001E6150" w:rsidRDefault="00000000">
      <w:pPr>
        <w:spacing w:line="800" w:lineRule="exact"/>
        <w:jc w:val="center"/>
        <w:rPr>
          <w:b/>
          <w:bCs/>
          <w:spacing w:val="20"/>
          <w:sz w:val="48"/>
          <w:szCs w:val="48"/>
        </w:rPr>
      </w:pPr>
      <w:r>
        <w:rPr>
          <w:rFonts w:hint="eastAsia"/>
          <w:b/>
          <w:bCs/>
          <w:spacing w:val="20"/>
          <w:sz w:val="48"/>
          <w:szCs w:val="48"/>
        </w:rPr>
        <w:t>攻读硕士学位研究生论文</w:t>
      </w:r>
    </w:p>
    <w:p w14:paraId="5CFEE023" w14:textId="77777777" w:rsidR="001E6150" w:rsidRDefault="001E6150">
      <w:pPr>
        <w:jc w:val="center"/>
        <w:rPr>
          <w:b/>
          <w:bCs/>
          <w:spacing w:val="20"/>
          <w:sz w:val="18"/>
          <w:szCs w:val="48"/>
        </w:rPr>
      </w:pPr>
    </w:p>
    <w:p w14:paraId="38E97FBF" w14:textId="77777777" w:rsidR="001E6150" w:rsidRDefault="00000000">
      <w:pPr>
        <w:jc w:val="center"/>
        <w:rPr>
          <w:rFonts w:eastAsia="黑体"/>
          <w:spacing w:val="20"/>
          <w:sz w:val="48"/>
          <w:szCs w:val="48"/>
        </w:rPr>
      </w:pPr>
      <w:r>
        <w:rPr>
          <w:rFonts w:eastAsia="黑体" w:hint="eastAsia"/>
          <w:spacing w:val="20"/>
          <w:sz w:val="48"/>
          <w:szCs w:val="48"/>
        </w:rPr>
        <w:t>开</w:t>
      </w:r>
      <w:r>
        <w:rPr>
          <w:rFonts w:eastAsia="黑体" w:hint="eastAsia"/>
          <w:spacing w:val="20"/>
          <w:sz w:val="48"/>
          <w:szCs w:val="48"/>
        </w:rPr>
        <w:t xml:space="preserve"> </w:t>
      </w:r>
      <w:r>
        <w:rPr>
          <w:rFonts w:eastAsia="黑体" w:hint="eastAsia"/>
          <w:spacing w:val="20"/>
          <w:sz w:val="48"/>
          <w:szCs w:val="48"/>
        </w:rPr>
        <w:t>题</w:t>
      </w:r>
      <w:r>
        <w:rPr>
          <w:rFonts w:eastAsia="黑体" w:hint="eastAsia"/>
          <w:spacing w:val="20"/>
          <w:sz w:val="48"/>
          <w:szCs w:val="48"/>
        </w:rPr>
        <w:t xml:space="preserve"> </w:t>
      </w:r>
      <w:r>
        <w:rPr>
          <w:rFonts w:eastAsia="黑体" w:hint="eastAsia"/>
          <w:spacing w:val="20"/>
          <w:sz w:val="48"/>
          <w:szCs w:val="48"/>
        </w:rPr>
        <w:t>报</w:t>
      </w:r>
      <w:r>
        <w:rPr>
          <w:rFonts w:eastAsia="黑体" w:hint="eastAsia"/>
          <w:spacing w:val="20"/>
          <w:sz w:val="48"/>
          <w:szCs w:val="48"/>
        </w:rPr>
        <w:t xml:space="preserve"> </w:t>
      </w:r>
      <w:r>
        <w:rPr>
          <w:rFonts w:eastAsia="黑体" w:hint="eastAsia"/>
          <w:spacing w:val="20"/>
          <w:sz w:val="48"/>
          <w:szCs w:val="48"/>
        </w:rPr>
        <w:t>告</w:t>
      </w:r>
    </w:p>
    <w:p w14:paraId="70D6A4D7" w14:textId="77777777" w:rsidR="001E6150" w:rsidRDefault="001E6150">
      <w:pPr>
        <w:jc w:val="center"/>
        <w:rPr>
          <w:rFonts w:eastAsia="黑体"/>
          <w:sz w:val="48"/>
        </w:rPr>
      </w:pPr>
    </w:p>
    <w:p w14:paraId="757EBFDE" w14:textId="77777777" w:rsidR="001E6150" w:rsidRDefault="001E6150">
      <w:pPr>
        <w:jc w:val="center"/>
        <w:rPr>
          <w:rFonts w:eastAsia="黑体"/>
          <w:sz w:val="48"/>
        </w:rPr>
      </w:pPr>
    </w:p>
    <w:p w14:paraId="1A9399EB" w14:textId="77777777" w:rsidR="001E6150" w:rsidRDefault="001E6150">
      <w:pPr>
        <w:jc w:val="center"/>
        <w:rPr>
          <w:rFonts w:eastAsia="黑体"/>
          <w:sz w:val="48"/>
        </w:rPr>
      </w:pPr>
    </w:p>
    <w:p w14:paraId="2B848000" w14:textId="77777777" w:rsidR="001E6150" w:rsidRDefault="00000000">
      <w:pPr>
        <w:tabs>
          <w:tab w:val="left" w:pos="1260"/>
          <w:tab w:val="left" w:pos="5740"/>
        </w:tabs>
        <w:spacing w:before="120" w:line="440" w:lineRule="exact"/>
        <w:ind w:firstLineChars="635" w:firstLine="2159"/>
        <w:rPr>
          <w:u w:val="single"/>
        </w:rPr>
      </w:pPr>
      <w:r>
        <w:rPr>
          <w:rFonts w:hint="eastAsia"/>
          <w:spacing w:val="20"/>
          <w:sz w:val="30"/>
        </w:rPr>
        <w:t>学科、专业</w:t>
      </w:r>
      <w:r>
        <w:rPr>
          <w:rFonts w:hint="eastAsia"/>
        </w:rPr>
        <w:t>：</w:t>
      </w:r>
      <w:r>
        <w:rPr>
          <w:rFonts w:hint="eastAsia"/>
          <w:u w:val="single"/>
        </w:rPr>
        <w:t xml:space="preserve">        </w:t>
      </w:r>
      <w:r>
        <w:rPr>
          <w:rFonts w:hint="eastAsia"/>
          <w:u w:val="single"/>
        </w:rPr>
        <w:t>电子信息</w:t>
      </w:r>
      <w:r>
        <w:rPr>
          <w:rFonts w:hint="eastAsia"/>
          <w:u w:val="single"/>
        </w:rPr>
        <w:t xml:space="preserve">       </w:t>
      </w:r>
    </w:p>
    <w:p w14:paraId="152F3940" w14:textId="77777777" w:rsidR="001E6150" w:rsidRDefault="00000000">
      <w:pPr>
        <w:tabs>
          <w:tab w:val="left" w:pos="1260"/>
          <w:tab w:val="left" w:pos="5740"/>
        </w:tabs>
        <w:spacing w:before="120" w:line="440" w:lineRule="exact"/>
        <w:ind w:firstLineChars="720" w:firstLine="2160"/>
        <w:rPr>
          <w:u w:val="single"/>
        </w:rPr>
      </w:pPr>
      <w:r>
        <w:rPr>
          <w:rFonts w:hint="eastAsia"/>
          <w:sz w:val="30"/>
        </w:rPr>
        <w:t>姓</w:t>
      </w:r>
      <w:r>
        <w:rPr>
          <w:rFonts w:hint="eastAsia"/>
          <w:sz w:val="30"/>
        </w:rPr>
        <w:t xml:space="preserve">       </w:t>
      </w:r>
      <w:r>
        <w:rPr>
          <w:rFonts w:hint="eastAsia"/>
          <w:sz w:val="30"/>
        </w:rPr>
        <w:t>名</w:t>
      </w:r>
      <w:r>
        <w:rPr>
          <w:rFonts w:hint="eastAsia"/>
        </w:rPr>
        <w:t>：</w:t>
      </w:r>
      <w:r>
        <w:rPr>
          <w:rFonts w:hint="eastAsia"/>
          <w:u w:val="single"/>
        </w:rPr>
        <w:t xml:space="preserve">         </w:t>
      </w:r>
      <w:r>
        <w:rPr>
          <w:rFonts w:hint="eastAsia"/>
          <w:u w:val="single"/>
        </w:rPr>
        <w:t>焦子澳</w:t>
      </w:r>
      <w:r>
        <w:rPr>
          <w:rFonts w:hint="eastAsia"/>
          <w:u w:val="single"/>
        </w:rPr>
        <w:t xml:space="preserve">         </w:t>
      </w:r>
    </w:p>
    <w:p w14:paraId="4FB3F709" w14:textId="77777777" w:rsidR="001E6150" w:rsidRDefault="00000000">
      <w:pPr>
        <w:tabs>
          <w:tab w:val="left" w:pos="1260"/>
          <w:tab w:val="left" w:pos="5740"/>
        </w:tabs>
        <w:spacing w:before="120" w:line="440" w:lineRule="exact"/>
        <w:ind w:firstLineChars="720" w:firstLine="2160"/>
        <w:rPr>
          <w:u w:val="single"/>
        </w:rPr>
      </w:pPr>
      <w:proofErr w:type="gramStart"/>
      <w:r>
        <w:rPr>
          <w:rFonts w:hint="eastAsia"/>
          <w:sz w:val="30"/>
        </w:rPr>
        <w:t>研</w:t>
      </w:r>
      <w:proofErr w:type="gramEnd"/>
      <w:r>
        <w:rPr>
          <w:rFonts w:hint="eastAsia"/>
          <w:sz w:val="30"/>
        </w:rPr>
        <w:t xml:space="preserve"> </w:t>
      </w:r>
      <w:r>
        <w:rPr>
          <w:rFonts w:hint="eastAsia"/>
          <w:sz w:val="30"/>
        </w:rPr>
        <w:t>究</w:t>
      </w:r>
      <w:r>
        <w:rPr>
          <w:rFonts w:hint="eastAsia"/>
          <w:sz w:val="30"/>
        </w:rPr>
        <w:t xml:space="preserve"> </w:t>
      </w:r>
      <w:r>
        <w:rPr>
          <w:rFonts w:hint="eastAsia"/>
          <w:sz w:val="30"/>
        </w:rPr>
        <w:t>方</w:t>
      </w:r>
      <w:r>
        <w:rPr>
          <w:rFonts w:hint="eastAsia"/>
          <w:sz w:val="30"/>
        </w:rPr>
        <w:t xml:space="preserve"> </w:t>
      </w:r>
      <w:r>
        <w:rPr>
          <w:rFonts w:hint="eastAsia"/>
          <w:sz w:val="30"/>
        </w:rPr>
        <w:t>向</w:t>
      </w:r>
      <w:r>
        <w:rPr>
          <w:rFonts w:hint="eastAsia"/>
        </w:rPr>
        <w:t>：</w:t>
      </w:r>
      <w:r>
        <w:rPr>
          <w:rFonts w:hint="eastAsia"/>
          <w:u w:val="single"/>
        </w:rPr>
        <w:t xml:space="preserve">        </w:t>
      </w:r>
      <w:r>
        <w:rPr>
          <w:rFonts w:hint="eastAsia"/>
          <w:u w:val="single"/>
        </w:rPr>
        <w:t>水声通信</w:t>
      </w:r>
      <w:r>
        <w:rPr>
          <w:rFonts w:hint="eastAsia"/>
          <w:u w:val="single"/>
        </w:rPr>
        <w:t xml:space="preserve">        </w:t>
      </w:r>
    </w:p>
    <w:p w14:paraId="4618E33E" w14:textId="77777777" w:rsidR="001E6150" w:rsidRDefault="00000000">
      <w:pPr>
        <w:tabs>
          <w:tab w:val="left" w:pos="1260"/>
          <w:tab w:val="left" w:pos="5740"/>
        </w:tabs>
        <w:spacing w:before="120" w:line="440" w:lineRule="exact"/>
        <w:ind w:firstLineChars="720" w:firstLine="2160"/>
        <w:rPr>
          <w:u w:val="single"/>
        </w:rPr>
      </w:pPr>
      <w:r>
        <w:rPr>
          <w:rFonts w:hint="eastAsia"/>
          <w:sz w:val="30"/>
        </w:rPr>
        <w:t>指</w:t>
      </w:r>
      <w:r>
        <w:rPr>
          <w:rFonts w:hint="eastAsia"/>
          <w:sz w:val="30"/>
        </w:rPr>
        <w:t xml:space="preserve"> </w:t>
      </w:r>
      <w:r>
        <w:rPr>
          <w:rFonts w:hint="eastAsia"/>
          <w:sz w:val="30"/>
        </w:rPr>
        <w:t>导</w:t>
      </w:r>
      <w:r>
        <w:rPr>
          <w:rFonts w:hint="eastAsia"/>
          <w:sz w:val="30"/>
        </w:rPr>
        <w:t xml:space="preserve"> </w:t>
      </w:r>
      <w:r>
        <w:rPr>
          <w:rFonts w:hint="eastAsia"/>
          <w:sz w:val="30"/>
        </w:rPr>
        <w:t>教</w:t>
      </w:r>
      <w:r>
        <w:rPr>
          <w:rFonts w:hint="eastAsia"/>
          <w:sz w:val="30"/>
        </w:rPr>
        <w:t xml:space="preserve"> </w:t>
      </w:r>
      <w:r>
        <w:rPr>
          <w:rFonts w:hint="eastAsia"/>
          <w:sz w:val="30"/>
        </w:rPr>
        <w:t>师</w:t>
      </w:r>
      <w:r>
        <w:rPr>
          <w:rFonts w:hint="eastAsia"/>
        </w:rPr>
        <w:t>：</w:t>
      </w:r>
      <w:r>
        <w:rPr>
          <w:rFonts w:hint="eastAsia"/>
          <w:u w:val="single"/>
        </w:rPr>
        <w:t xml:space="preserve">         </w:t>
      </w:r>
      <w:r>
        <w:rPr>
          <w:rFonts w:hint="eastAsia"/>
          <w:u w:val="single"/>
        </w:rPr>
        <w:t>刘金实</w:t>
      </w:r>
      <w:r>
        <w:rPr>
          <w:rFonts w:hint="eastAsia"/>
          <w:u w:val="single"/>
        </w:rPr>
        <w:t xml:space="preserve">         </w:t>
      </w:r>
    </w:p>
    <w:p w14:paraId="43D2AC99" w14:textId="77777777" w:rsidR="001E6150" w:rsidRDefault="00000000">
      <w:pPr>
        <w:ind w:firstLineChars="200" w:firstLine="480"/>
        <w:rPr>
          <w:sz w:val="24"/>
        </w:rPr>
      </w:pPr>
      <w:r>
        <w:rPr>
          <w:rFonts w:hint="eastAsia"/>
          <w:sz w:val="24"/>
        </w:rPr>
        <w:t xml:space="preserve">              </w:t>
      </w:r>
      <w:r>
        <w:rPr>
          <w:rFonts w:hint="eastAsia"/>
          <w:spacing w:val="20"/>
          <w:sz w:val="30"/>
        </w:rPr>
        <w:t>研究生类别</w:t>
      </w:r>
      <w:r>
        <w:rPr>
          <w:rFonts w:hint="eastAsia"/>
        </w:rPr>
        <w:t>：</w:t>
      </w:r>
      <w:r>
        <w:rPr>
          <w:rFonts w:hint="eastAsia"/>
          <w:u w:val="single"/>
        </w:rPr>
        <w:t xml:space="preserve">       </w:t>
      </w:r>
      <w:r>
        <w:rPr>
          <w:rFonts w:hint="eastAsia"/>
          <w:u w:val="single"/>
        </w:rPr>
        <w:t>全日制硕士</w:t>
      </w:r>
      <w:r>
        <w:rPr>
          <w:rFonts w:hint="eastAsia"/>
          <w:u w:val="single"/>
        </w:rPr>
        <w:t xml:space="preserve">       </w:t>
      </w:r>
    </w:p>
    <w:p w14:paraId="043432B7" w14:textId="77777777" w:rsidR="001E6150" w:rsidRDefault="001E6150">
      <w:pPr>
        <w:rPr>
          <w:sz w:val="24"/>
        </w:rPr>
      </w:pPr>
    </w:p>
    <w:p w14:paraId="618A54BF" w14:textId="77777777" w:rsidR="001E6150" w:rsidRDefault="001E6150">
      <w:pPr>
        <w:rPr>
          <w:sz w:val="24"/>
        </w:rPr>
      </w:pPr>
    </w:p>
    <w:p w14:paraId="12E1FB0E" w14:textId="77777777" w:rsidR="001E6150" w:rsidRDefault="001E6150">
      <w:pPr>
        <w:rPr>
          <w:sz w:val="24"/>
        </w:rPr>
      </w:pPr>
    </w:p>
    <w:p w14:paraId="02690F7F" w14:textId="77777777" w:rsidR="001E6150" w:rsidRDefault="001E6150">
      <w:pPr>
        <w:rPr>
          <w:sz w:val="24"/>
        </w:rPr>
      </w:pPr>
    </w:p>
    <w:p w14:paraId="13843296" w14:textId="77777777" w:rsidR="001E6150" w:rsidRDefault="001E6150">
      <w:pPr>
        <w:jc w:val="center"/>
        <w:rPr>
          <w:sz w:val="24"/>
        </w:rPr>
      </w:pPr>
    </w:p>
    <w:p w14:paraId="519567DB" w14:textId="77777777" w:rsidR="001E6150" w:rsidRDefault="00000000">
      <w:pPr>
        <w:jc w:val="center"/>
        <w:rPr>
          <w:sz w:val="28"/>
        </w:rPr>
      </w:pPr>
      <w:r>
        <w:rPr>
          <w:rFonts w:hint="eastAsia"/>
          <w:sz w:val="28"/>
        </w:rPr>
        <w:t>填表时间</w:t>
      </w:r>
      <w:r>
        <w:rPr>
          <w:rFonts w:hint="eastAsia"/>
          <w:sz w:val="28"/>
        </w:rPr>
        <w:t xml:space="preserve">     2024</w:t>
      </w:r>
      <w:r>
        <w:rPr>
          <w:rFonts w:hint="eastAsia"/>
          <w:sz w:val="28"/>
        </w:rPr>
        <w:t>年</w:t>
      </w:r>
      <w:r>
        <w:rPr>
          <w:rFonts w:hint="eastAsia"/>
          <w:sz w:val="28"/>
        </w:rPr>
        <w:t xml:space="preserve"> 10</w:t>
      </w:r>
      <w:r>
        <w:rPr>
          <w:rFonts w:hint="eastAsia"/>
          <w:sz w:val="28"/>
        </w:rPr>
        <w:t>月</w:t>
      </w:r>
      <w:r>
        <w:rPr>
          <w:rFonts w:hint="eastAsia"/>
          <w:sz w:val="28"/>
        </w:rPr>
        <w:t xml:space="preserve"> 8</w:t>
      </w:r>
      <w:r>
        <w:rPr>
          <w:rFonts w:hint="eastAsia"/>
          <w:sz w:val="28"/>
        </w:rPr>
        <w:t>日</w:t>
      </w:r>
    </w:p>
    <w:p w14:paraId="6BBE1259" w14:textId="77777777" w:rsidR="001E6150" w:rsidRDefault="001E6150">
      <w:pPr>
        <w:jc w:val="center"/>
        <w:rPr>
          <w:sz w:val="24"/>
        </w:rPr>
      </w:pPr>
    </w:p>
    <w:p w14:paraId="75D2DFB5" w14:textId="77777777" w:rsidR="001E6150" w:rsidRDefault="001E6150">
      <w:pPr>
        <w:jc w:val="center"/>
        <w:rPr>
          <w:sz w:val="24"/>
        </w:rPr>
        <w:sectPr w:rsidR="001E6150">
          <w:endnotePr>
            <w:numFmt w:val="decimal"/>
          </w:endnotePr>
          <w:pgSz w:w="11906" w:h="16838"/>
          <w:pgMar w:top="1440" w:right="1418" w:bottom="1440" w:left="1588" w:header="851" w:footer="992" w:gutter="0"/>
          <w:cols w:space="720"/>
          <w:docGrid w:type="lines" w:linePitch="312"/>
        </w:sectPr>
      </w:pPr>
    </w:p>
    <w:p w14:paraId="35DD1ADD" w14:textId="77777777" w:rsidR="001E6150" w:rsidRDefault="00000000">
      <w:pPr>
        <w:spacing w:before="112" w:line="221" w:lineRule="auto"/>
        <w:jc w:val="center"/>
        <w:rPr>
          <w:rFonts w:ascii="黑体" w:eastAsia="黑体" w:hAnsi="黑体" w:cs="黑体" w:hint="eastAsia"/>
          <w:spacing w:val="-2"/>
          <w:sz w:val="32"/>
          <w:szCs w:val="32"/>
        </w:rPr>
      </w:pPr>
      <w:r>
        <w:rPr>
          <w:rFonts w:ascii="黑体" w:eastAsia="黑体" w:hAnsi="黑体" w:cs="黑体" w:hint="eastAsia"/>
          <w:kern w:val="0"/>
          <w:sz w:val="32"/>
          <w:szCs w:val="32"/>
        </w:rPr>
        <w:lastRenderedPageBreak/>
        <w:t>基于改进波叠加法的海洋信道中声场预报研究</w:t>
      </w:r>
    </w:p>
    <w:p w14:paraId="7E5C70B7" w14:textId="77777777" w:rsidR="001E6150" w:rsidRDefault="00000000">
      <w:pPr>
        <w:pStyle w:val="1"/>
        <w:numPr>
          <w:ilvl w:val="0"/>
          <w:numId w:val="1"/>
        </w:numPr>
      </w:pPr>
      <w:r>
        <w:t>选题的理论意义与实际价值</w:t>
      </w:r>
    </w:p>
    <w:p w14:paraId="3B5D13EB"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随着全球海洋态势的演变，海洋的战略地位日益凸显，针对海洋研制的各类舰船层出不穷，反舰武器也应运而生，诸如水雷、潜艇、鱼雷等</w:t>
      </w:r>
      <w:r>
        <w:rPr>
          <w:rFonts w:ascii="宋体" w:hAnsi="宋体" w:cs="宋体" w:hint="eastAsia"/>
          <w:sz w:val="24"/>
        </w:rPr>
        <w:fldChar w:fldCharType="begin"/>
      </w:r>
      <w:r>
        <w:rPr>
          <w:rFonts w:ascii="宋体" w:hAnsi="宋体" w:cs="宋体" w:hint="eastAsia"/>
          <w:sz w:val="24"/>
        </w:rPr>
        <w:instrText xml:space="preserve"> REF _Ref2868 \r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[1]</w:t>
      </w:r>
      <w:r>
        <w:rPr>
          <w:rFonts w:ascii="宋体" w:hAnsi="宋体" w:cs="宋体" w:hint="eastAsia"/>
          <w:sz w:val="24"/>
        </w:rPr>
        <w:fldChar w:fldCharType="end"/>
      </w:r>
      <w:r>
        <w:rPr>
          <w:rFonts w:ascii="宋体" w:hAnsi="宋体" w:cs="宋体" w:hint="eastAsia"/>
          <w:sz w:val="24"/>
        </w:rPr>
        <w:t>，构成现代海战的重要威胁。水声信号是目前人类掌握的最主要的水下信息传播载体，它在诸多领域中发挥着不可替代的作用，包括水下目标探测</w:t>
      </w:r>
      <w:r>
        <w:rPr>
          <w:rFonts w:ascii="宋体" w:hAnsi="宋体" w:cs="宋体" w:hint="eastAsia"/>
          <w:sz w:val="24"/>
        </w:rPr>
        <w:fldChar w:fldCharType="begin"/>
      </w:r>
      <w:r>
        <w:rPr>
          <w:rFonts w:ascii="宋体" w:hAnsi="宋体" w:cs="宋体" w:hint="eastAsia"/>
          <w:sz w:val="24"/>
        </w:rPr>
        <w:instrText xml:space="preserve"> REF _Ref27746 \r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[2]</w:t>
      </w:r>
      <w:r>
        <w:rPr>
          <w:rFonts w:ascii="宋体" w:hAnsi="宋体" w:cs="宋体" w:hint="eastAsia"/>
          <w:sz w:val="24"/>
        </w:rPr>
        <w:fldChar w:fldCharType="end"/>
      </w:r>
      <w:r>
        <w:rPr>
          <w:rFonts w:ascii="宋体" w:hAnsi="宋体" w:cs="宋体" w:hint="eastAsia"/>
          <w:sz w:val="24"/>
        </w:rPr>
        <w:t>、水声定位</w:t>
      </w:r>
      <w:r>
        <w:rPr>
          <w:rFonts w:ascii="宋体" w:hAnsi="宋体" w:cs="宋体" w:hint="eastAsia"/>
          <w:sz w:val="24"/>
        </w:rPr>
        <w:fldChar w:fldCharType="begin"/>
      </w:r>
      <w:r>
        <w:rPr>
          <w:rFonts w:ascii="宋体" w:hAnsi="宋体" w:cs="宋体" w:hint="eastAsia"/>
          <w:sz w:val="24"/>
        </w:rPr>
        <w:instrText xml:space="preserve"> REF _Ref27762 \r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[3]</w:t>
      </w:r>
      <w:r>
        <w:rPr>
          <w:rFonts w:ascii="宋体" w:hAnsi="宋体" w:cs="宋体" w:hint="eastAsia"/>
          <w:sz w:val="24"/>
        </w:rPr>
        <w:fldChar w:fldCharType="end"/>
      </w:r>
      <w:r>
        <w:rPr>
          <w:rFonts w:ascii="宋体" w:hAnsi="宋体" w:cs="宋体" w:hint="eastAsia"/>
          <w:sz w:val="24"/>
        </w:rPr>
        <w:t>、水声对抗</w:t>
      </w:r>
      <w:r>
        <w:rPr>
          <w:rFonts w:ascii="宋体" w:hAnsi="宋体" w:cs="宋体" w:hint="eastAsia"/>
          <w:sz w:val="24"/>
        </w:rPr>
        <w:fldChar w:fldCharType="begin"/>
      </w:r>
      <w:r>
        <w:rPr>
          <w:rFonts w:ascii="宋体" w:hAnsi="宋体" w:cs="宋体" w:hint="eastAsia"/>
          <w:sz w:val="24"/>
        </w:rPr>
        <w:instrText xml:space="preserve"> REF _Ref27775 \r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[4]</w:t>
      </w:r>
      <w:r>
        <w:rPr>
          <w:rFonts w:ascii="宋体" w:hAnsi="宋体" w:cs="宋体" w:hint="eastAsia"/>
          <w:sz w:val="24"/>
        </w:rPr>
        <w:fldChar w:fldCharType="end"/>
      </w:r>
      <w:r>
        <w:rPr>
          <w:rFonts w:ascii="宋体" w:hAnsi="宋体" w:cs="宋体" w:hint="eastAsia"/>
          <w:sz w:val="24"/>
        </w:rPr>
        <w:t>以及水声通信</w:t>
      </w:r>
      <w:r>
        <w:rPr>
          <w:rFonts w:ascii="宋体" w:hAnsi="宋体" w:cs="宋体" w:hint="eastAsia"/>
          <w:sz w:val="24"/>
        </w:rPr>
        <w:fldChar w:fldCharType="begin"/>
      </w:r>
      <w:r>
        <w:rPr>
          <w:rFonts w:ascii="宋体" w:hAnsi="宋体" w:cs="宋体" w:hint="eastAsia"/>
          <w:sz w:val="24"/>
        </w:rPr>
        <w:instrText xml:space="preserve"> REF _Ref27791 \r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[5]</w:t>
      </w:r>
      <w:r>
        <w:rPr>
          <w:rFonts w:ascii="宋体" w:hAnsi="宋体" w:cs="宋体" w:hint="eastAsia"/>
          <w:sz w:val="24"/>
        </w:rPr>
        <w:fldChar w:fldCharType="end"/>
      </w:r>
      <w:r>
        <w:rPr>
          <w:rFonts w:ascii="宋体" w:hAnsi="宋体" w:cs="宋体" w:hint="eastAsia"/>
          <w:sz w:val="24"/>
        </w:rPr>
        <w:t>等。然而，水声信号在海洋中传播的过程中，海洋环境作为其传播的信道，面临诸多挑战。由于海洋中的噪声干扰较为严重</w:t>
      </w:r>
      <w:r>
        <w:rPr>
          <w:rFonts w:ascii="宋体" w:hAnsi="宋体" w:cs="宋体" w:hint="eastAsia"/>
          <w:sz w:val="24"/>
        </w:rPr>
        <w:fldChar w:fldCharType="begin"/>
      </w:r>
      <w:r>
        <w:rPr>
          <w:rFonts w:ascii="宋体" w:hAnsi="宋体" w:cs="宋体" w:hint="eastAsia"/>
          <w:sz w:val="24"/>
        </w:rPr>
        <w:instrText xml:space="preserve"> REF _Ref27808 \r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[6]</w:t>
      </w:r>
      <w:r>
        <w:rPr>
          <w:rFonts w:ascii="宋体" w:hAnsi="宋体" w:cs="宋体" w:hint="eastAsia"/>
          <w:sz w:val="24"/>
        </w:rPr>
        <w:fldChar w:fldCharType="end"/>
      </w:r>
      <w:r>
        <w:rPr>
          <w:rFonts w:ascii="宋体" w:hAnsi="宋体" w:cs="宋体" w:hint="eastAsia"/>
          <w:sz w:val="24"/>
        </w:rPr>
        <w:t>，以及多途效应</w:t>
      </w:r>
      <w:r>
        <w:rPr>
          <w:rFonts w:ascii="宋体" w:hAnsi="宋体" w:cs="宋体" w:hint="eastAsia"/>
          <w:sz w:val="24"/>
        </w:rPr>
        <w:fldChar w:fldCharType="begin"/>
      </w:r>
      <w:r>
        <w:rPr>
          <w:rFonts w:ascii="宋体" w:hAnsi="宋体" w:cs="宋体" w:hint="eastAsia"/>
          <w:sz w:val="24"/>
        </w:rPr>
        <w:instrText xml:space="preserve"> REF _Ref27821 \r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[7]</w:t>
      </w:r>
      <w:r>
        <w:rPr>
          <w:rFonts w:ascii="宋体" w:hAnsi="宋体" w:cs="宋体" w:hint="eastAsia"/>
          <w:sz w:val="24"/>
        </w:rPr>
        <w:fldChar w:fldCharType="end"/>
      </w:r>
      <w:r>
        <w:rPr>
          <w:rFonts w:ascii="宋体" w:hAnsi="宋体" w:cs="宋体" w:hint="eastAsia"/>
          <w:sz w:val="24"/>
        </w:rPr>
        <w:t>和混响现象</w:t>
      </w:r>
      <w:r>
        <w:rPr>
          <w:rFonts w:ascii="宋体" w:hAnsi="宋体" w:cs="宋体" w:hint="eastAsia"/>
          <w:sz w:val="24"/>
        </w:rPr>
        <w:fldChar w:fldCharType="begin"/>
      </w:r>
      <w:r>
        <w:rPr>
          <w:rFonts w:ascii="宋体" w:hAnsi="宋体" w:cs="宋体" w:hint="eastAsia"/>
          <w:sz w:val="24"/>
        </w:rPr>
        <w:instrText xml:space="preserve"> REF _Ref27837 \r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[8]</w:t>
      </w:r>
      <w:r>
        <w:rPr>
          <w:rFonts w:ascii="宋体" w:hAnsi="宋体" w:cs="宋体" w:hint="eastAsia"/>
          <w:sz w:val="24"/>
        </w:rPr>
        <w:fldChar w:fldCharType="end"/>
      </w:r>
      <w:r>
        <w:rPr>
          <w:rFonts w:ascii="宋体" w:hAnsi="宋体" w:cs="宋体" w:hint="eastAsia"/>
          <w:sz w:val="24"/>
        </w:rPr>
        <w:t>的显著影响，水声信号的传输会遭受显著的衰减和干扰。可以将海洋信道视作一个随着时间、空间和频率变化的动态滤波器，而这种变化性大大增加了信号传输的复杂性。</w:t>
      </w:r>
    </w:p>
    <w:p w14:paraId="7CD1E686"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在海洋环境中，声波的传播具有显著的方向性。在水平方向，由于水域的开阔性，声波传播不受界面反射的影响，因此能够满足自由场条件。然而，在垂直方向上，声波在传播过程中不断受到海面和海底界面的反射作用，这使得海洋及其界面形成了一个复杂的传播信道</w:t>
      </w:r>
      <w:r>
        <w:rPr>
          <w:rFonts w:ascii="宋体" w:hAnsi="宋体" w:cs="宋体" w:hint="eastAsia"/>
          <w:sz w:val="24"/>
        </w:rPr>
        <w:fldChar w:fldCharType="begin"/>
      </w:r>
      <w:r>
        <w:rPr>
          <w:rFonts w:ascii="宋体" w:hAnsi="宋体" w:cs="宋体" w:hint="eastAsia"/>
          <w:sz w:val="24"/>
        </w:rPr>
        <w:instrText xml:space="preserve"> REF _Ref27863 \r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[9</w:t>
      </w:r>
      <w:r>
        <w:rPr>
          <w:rFonts w:ascii="宋体" w:hAnsi="宋体" w:cs="宋体" w:hint="eastAsia"/>
          <w:sz w:val="24"/>
        </w:rPr>
        <w:fldChar w:fldCharType="end"/>
      </w:r>
      <w:r>
        <w:rPr>
          <w:rFonts w:ascii="宋体" w:hAnsi="宋体" w:cs="宋体" w:hint="eastAsia"/>
          <w:sz w:val="24"/>
        </w:rPr>
        <w:t>-</w:t>
      </w:r>
      <w:r>
        <w:rPr>
          <w:rFonts w:ascii="宋体" w:hAnsi="宋体" w:cs="宋体" w:hint="eastAsia"/>
          <w:sz w:val="24"/>
        </w:rPr>
        <w:fldChar w:fldCharType="begin"/>
      </w:r>
      <w:r>
        <w:rPr>
          <w:rFonts w:ascii="宋体" w:hAnsi="宋体" w:cs="宋体" w:hint="eastAsia"/>
          <w:sz w:val="24"/>
        </w:rPr>
        <w:instrText xml:space="preserve"> REF _Ref27866 \r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10]</w:t>
      </w:r>
      <w:r>
        <w:rPr>
          <w:rFonts w:ascii="宋体" w:hAnsi="宋体" w:cs="宋体" w:hint="eastAsia"/>
          <w:sz w:val="24"/>
        </w:rPr>
        <w:fldChar w:fldCharType="end"/>
      </w:r>
      <w:r>
        <w:rPr>
          <w:rFonts w:ascii="宋体" w:hAnsi="宋体" w:cs="宋体" w:hint="eastAsia"/>
          <w:sz w:val="24"/>
        </w:rPr>
        <w:t>。这种复杂性</w:t>
      </w:r>
      <w:proofErr w:type="gramStart"/>
      <w:r>
        <w:rPr>
          <w:rFonts w:ascii="宋体" w:hAnsi="宋体" w:cs="宋体" w:hint="eastAsia"/>
          <w:sz w:val="24"/>
        </w:rPr>
        <w:t>导致声</w:t>
      </w:r>
      <w:proofErr w:type="gramEnd"/>
      <w:r>
        <w:rPr>
          <w:rFonts w:ascii="宋体" w:hAnsi="宋体" w:cs="宋体" w:hint="eastAsia"/>
          <w:sz w:val="24"/>
        </w:rPr>
        <w:t>信号在海洋环境中的传输过程中，出现了强烈的多径效应，声波沿着不同的路径到达接收端，从而使得声信号产生衰减、时延以及相位差异</w:t>
      </w:r>
      <w:r>
        <w:rPr>
          <w:rFonts w:ascii="宋体" w:hAnsi="宋体" w:cs="宋体" w:hint="eastAsia"/>
          <w:sz w:val="24"/>
        </w:rPr>
        <w:fldChar w:fldCharType="begin"/>
      </w:r>
      <w:r>
        <w:rPr>
          <w:rFonts w:ascii="宋体" w:hAnsi="宋体" w:cs="宋体" w:hint="eastAsia"/>
          <w:sz w:val="24"/>
        </w:rPr>
        <w:instrText xml:space="preserve"> REF _Ref27889 \r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[11]</w:t>
      </w:r>
      <w:r>
        <w:rPr>
          <w:rFonts w:ascii="宋体" w:hAnsi="宋体" w:cs="宋体" w:hint="eastAsia"/>
          <w:sz w:val="24"/>
        </w:rPr>
        <w:fldChar w:fldCharType="end"/>
      </w:r>
      <w:r>
        <w:rPr>
          <w:rFonts w:ascii="宋体" w:hAnsi="宋体" w:cs="宋体" w:hint="eastAsia"/>
          <w:sz w:val="24"/>
        </w:rPr>
        <w:t>，多径传播不仅会引发信号衰落，还会导致码间干扰，进而影响通信的质量。</w:t>
      </w:r>
    </w:p>
    <w:p w14:paraId="1B859FD0"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为了解决这些问题，研究多径传播特性，分析并设计有效的抗多径衰落技术和信道编码方法，能够显著提高水下通信的可靠性和传输速率</w:t>
      </w:r>
      <w:r>
        <w:rPr>
          <w:rFonts w:ascii="宋体" w:hAnsi="宋体" w:cs="宋体" w:hint="eastAsia"/>
          <w:sz w:val="24"/>
        </w:rPr>
        <w:fldChar w:fldCharType="begin"/>
      </w:r>
      <w:r>
        <w:rPr>
          <w:rFonts w:ascii="宋体" w:hAnsi="宋体" w:cs="宋体" w:hint="eastAsia"/>
          <w:sz w:val="24"/>
        </w:rPr>
        <w:instrText xml:space="preserve"> REF _Ref27912 \r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[12</w:t>
      </w:r>
      <w:r>
        <w:rPr>
          <w:rFonts w:ascii="宋体" w:hAnsi="宋体" w:cs="宋体" w:hint="eastAsia"/>
          <w:sz w:val="24"/>
        </w:rPr>
        <w:fldChar w:fldCharType="end"/>
      </w:r>
      <w:r>
        <w:rPr>
          <w:rFonts w:ascii="宋体" w:hAnsi="宋体" w:cs="宋体" w:hint="eastAsia"/>
          <w:sz w:val="24"/>
        </w:rPr>
        <w:t>-</w:t>
      </w:r>
      <w:r>
        <w:rPr>
          <w:rFonts w:ascii="宋体" w:hAnsi="宋体" w:cs="宋体" w:hint="eastAsia"/>
          <w:sz w:val="24"/>
        </w:rPr>
        <w:fldChar w:fldCharType="begin"/>
      </w:r>
      <w:r>
        <w:rPr>
          <w:rFonts w:ascii="宋体" w:hAnsi="宋体" w:cs="宋体" w:hint="eastAsia"/>
          <w:sz w:val="24"/>
        </w:rPr>
        <w:instrText xml:space="preserve"> REF _Ref27915 \r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13]</w:t>
      </w:r>
      <w:r>
        <w:rPr>
          <w:rFonts w:ascii="宋体" w:hAnsi="宋体" w:cs="宋体" w:hint="eastAsia"/>
          <w:sz w:val="24"/>
        </w:rPr>
        <w:fldChar w:fldCharType="end"/>
      </w:r>
      <w:r>
        <w:rPr>
          <w:rFonts w:ascii="宋体" w:hAnsi="宋体" w:cs="宋体" w:hint="eastAsia"/>
          <w:sz w:val="24"/>
        </w:rPr>
        <w:t>。为了更精确地模拟海洋信道，针对真实水声信道模型的构建问题，国外研究机构开发了Bellhop水声信道模型</w:t>
      </w:r>
      <w:r>
        <w:rPr>
          <w:rFonts w:ascii="宋体" w:hAnsi="宋体" w:cs="宋体" w:hint="eastAsia"/>
          <w:sz w:val="24"/>
        </w:rPr>
        <w:fldChar w:fldCharType="begin"/>
      </w:r>
      <w:r>
        <w:rPr>
          <w:rFonts w:ascii="宋体" w:hAnsi="宋体" w:cs="宋体" w:hint="eastAsia"/>
          <w:sz w:val="24"/>
        </w:rPr>
        <w:instrText xml:space="preserve"> REF _Ref27938 \r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[14]</w:t>
      </w:r>
      <w:r>
        <w:rPr>
          <w:rFonts w:ascii="宋体" w:hAnsi="宋体" w:cs="宋体" w:hint="eastAsia"/>
          <w:sz w:val="24"/>
        </w:rPr>
        <w:fldChar w:fldCharType="end"/>
      </w:r>
      <w:r>
        <w:rPr>
          <w:rFonts w:ascii="宋体" w:hAnsi="宋体" w:cs="宋体" w:hint="eastAsia"/>
          <w:sz w:val="24"/>
        </w:rPr>
        <w:t>。该模型通过射线声学方法，追踪水声信号在不同水域条件下的传播路径，详细计算每条声线，从而生成更为真实的信道参数，为水声信号的传播研究提供了有力工具。</w:t>
      </w:r>
    </w:p>
    <w:p w14:paraId="7050AF39" w14:textId="77777777" w:rsidR="001E6150" w:rsidRDefault="00000000">
      <w:pPr>
        <w:pStyle w:val="a8"/>
        <w:widowControl/>
        <w:snapToGrid w:val="0"/>
        <w:spacing w:beforeAutospacing="0" w:afterAutospacing="0"/>
        <w:jc w:val="center"/>
      </w:pPr>
      <w:r>
        <w:rPr>
          <w:rFonts w:hint="eastAsia"/>
          <w:noProof/>
        </w:rPr>
        <w:lastRenderedPageBreak/>
        <w:drawing>
          <wp:inline distT="0" distB="0" distL="114300" distR="114300" wp14:anchorId="0A8211F6" wp14:editId="3AF7BB85">
            <wp:extent cx="5302885" cy="4477385"/>
            <wp:effectExtent l="0" t="0" r="5715" b="5715"/>
            <wp:docPr id="16" name="图片 16" descr="{0928D516-8DE8-4A56-B12B-3F128CB740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0928D516-8DE8-4A56-B12B-3F128CB7407E}"/>
                    <pic:cNvPicPr>
                      <a:picLocks noChangeAspect="1"/>
                    </pic:cNvPicPr>
                  </pic:nvPicPr>
                  <pic:blipFill>
                    <a:blip r:embed="rId8"/>
                    <a:stretch>
                      <a:fillRect/>
                    </a:stretch>
                  </pic:blipFill>
                  <pic:spPr>
                    <a:xfrm>
                      <a:off x="0" y="0"/>
                      <a:ext cx="5302885" cy="4477385"/>
                    </a:xfrm>
                    <a:prstGeom prst="rect">
                      <a:avLst/>
                    </a:prstGeom>
                  </pic:spPr>
                </pic:pic>
              </a:graphicData>
            </a:graphic>
          </wp:inline>
        </w:drawing>
      </w:r>
    </w:p>
    <w:p w14:paraId="625F148B" w14:textId="77777777" w:rsidR="001E6150" w:rsidRDefault="00000000">
      <w:pPr>
        <w:pStyle w:val="a3"/>
        <w:widowControl/>
        <w:snapToGrid w:val="0"/>
        <w:jc w:val="cente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Bellhop</w:t>
      </w:r>
      <w:r>
        <w:rPr>
          <w:rFonts w:hint="eastAsia"/>
        </w:rPr>
        <w:t>模型结构</w:t>
      </w:r>
    </w:p>
    <w:p w14:paraId="74A3F5A1"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在我国未来几年里，随着台海格局的不断发展升级，浅海环境下潜</w:t>
      </w:r>
      <w:proofErr w:type="gramStart"/>
      <w:r>
        <w:rPr>
          <w:rFonts w:ascii="宋体" w:hAnsi="宋体" w:cs="宋体" w:hint="eastAsia"/>
          <w:sz w:val="24"/>
        </w:rPr>
        <w:t>器目标</w:t>
      </w:r>
      <w:proofErr w:type="gramEnd"/>
      <w:r>
        <w:rPr>
          <w:rFonts w:ascii="宋体" w:hAnsi="宋体" w:cs="宋体" w:hint="eastAsia"/>
          <w:sz w:val="24"/>
        </w:rPr>
        <w:t>辐射声场和声隐身等相关研究将会变得愈为突出重要。传统工作主要集中于两个方面：（1）对三维体积分布源研究：主要开展理想自由场（无边界）介质中弹性结构的耦合振动、声辐射以及减振降噪[15-18]；（2）</w:t>
      </w:r>
      <w:proofErr w:type="gramStart"/>
      <w:r>
        <w:rPr>
          <w:rFonts w:ascii="宋体" w:hAnsi="宋体" w:cs="宋体" w:hint="eastAsia"/>
          <w:sz w:val="24"/>
        </w:rPr>
        <w:t>海洋声</w:t>
      </w:r>
      <w:proofErr w:type="gramEnd"/>
      <w:r>
        <w:rPr>
          <w:rFonts w:ascii="宋体" w:hAnsi="宋体" w:cs="宋体" w:hint="eastAsia"/>
          <w:sz w:val="24"/>
        </w:rPr>
        <w:t>传播模型：重点进行海洋环境下点源远</w:t>
      </w:r>
      <w:proofErr w:type="gramStart"/>
      <w:r>
        <w:rPr>
          <w:rFonts w:ascii="宋体" w:hAnsi="宋体" w:cs="宋体" w:hint="eastAsia"/>
          <w:sz w:val="24"/>
        </w:rPr>
        <w:t>距离声</w:t>
      </w:r>
      <w:proofErr w:type="gramEnd"/>
      <w:r>
        <w:rPr>
          <w:rFonts w:ascii="宋体" w:hAnsi="宋体" w:cs="宋体" w:hint="eastAsia"/>
          <w:sz w:val="24"/>
        </w:rPr>
        <w:t>传播建模、海洋参数反演和海洋噪声分析[19-25]。</w:t>
      </w:r>
    </w:p>
    <w:p w14:paraId="51131939" w14:textId="77777777" w:rsidR="001E6150" w:rsidRDefault="00000000">
      <w:pPr>
        <w:pStyle w:val="a8"/>
        <w:widowControl/>
        <w:snapToGrid w:val="0"/>
        <w:spacing w:beforeAutospacing="0" w:afterAutospacing="0"/>
        <w:ind w:firstLineChars="200" w:firstLine="480"/>
        <w:jc w:val="center"/>
      </w:pPr>
      <w:r>
        <w:rPr>
          <w:noProof/>
        </w:rPr>
        <w:drawing>
          <wp:inline distT="0" distB="0" distL="114300" distR="114300" wp14:anchorId="4CE1BD26" wp14:editId="0B2240DC">
            <wp:extent cx="2817495" cy="1943735"/>
            <wp:effectExtent l="0" t="0" r="1905" b="1206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2817495" cy="1943735"/>
                    </a:xfrm>
                    <a:prstGeom prst="rect">
                      <a:avLst/>
                    </a:prstGeom>
                  </pic:spPr>
                </pic:pic>
              </a:graphicData>
            </a:graphic>
          </wp:inline>
        </w:drawing>
      </w:r>
    </w:p>
    <w:p w14:paraId="64BB83BC" w14:textId="77777777" w:rsidR="001E6150" w:rsidRDefault="00000000">
      <w:pPr>
        <w:pStyle w:val="a3"/>
        <w:widowControl/>
        <w:snapToGrid w:val="0"/>
        <w:spacing w:after="40" w:line="240" w:lineRule="auto"/>
        <w:jc w:val="center"/>
      </w:pPr>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r>
        <w:rPr>
          <w:rFonts w:hint="eastAsia"/>
        </w:rPr>
        <w:t xml:space="preserve"> </w:t>
      </w:r>
      <w:r>
        <w:rPr>
          <w:rFonts w:hint="eastAsia"/>
        </w:rPr>
        <w:t>传统波叠加法计算模型</w:t>
      </w:r>
    </w:p>
    <w:p w14:paraId="08B9AFF2"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因此在海洋信道中通过传统波叠加法与现有的声传播算法结合，并利用神经网络模型进行波叠加法的改进，实现波导中结构的声辐射预报，改善不同距离方位的适用</w:t>
      </w:r>
      <w:r>
        <w:rPr>
          <w:rFonts w:ascii="宋体" w:hAnsi="宋体" w:cs="宋体" w:hint="eastAsia"/>
          <w:sz w:val="24"/>
        </w:rPr>
        <w:lastRenderedPageBreak/>
        <w:t>性，并提高其预报精度的有实际意义的。</w:t>
      </w:r>
    </w:p>
    <w:p w14:paraId="569F98ED" w14:textId="77777777" w:rsidR="001E6150" w:rsidRDefault="00000000">
      <w:pPr>
        <w:pStyle w:val="1"/>
        <w:numPr>
          <w:ilvl w:val="0"/>
          <w:numId w:val="1"/>
        </w:numPr>
      </w:pPr>
      <w:r>
        <w:t>国内外研究现状</w:t>
      </w:r>
    </w:p>
    <w:p w14:paraId="43BA96E9" w14:textId="77777777" w:rsidR="001E6150" w:rsidRDefault="00000000">
      <w:pPr>
        <w:pStyle w:val="2"/>
      </w:pPr>
      <w:r>
        <w:rPr>
          <w:rFonts w:hint="eastAsia"/>
        </w:rPr>
        <w:t xml:space="preserve">2.1 </w:t>
      </w:r>
      <w:r>
        <w:rPr>
          <w:rFonts w:hint="eastAsia"/>
        </w:rPr>
        <w:t>波导中的波叠加法及声辐射预报研究现状</w:t>
      </w:r>
    </w:p>
    <w:p w14:paraId="683C482D"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波导中的波叠加法与声传播结合的主要方法包括射线声学法、简正波法、声线与简正波混合法、波束追踪法和抛物方程法。波叠加法通过将一组等效声源的场叠加，可以得到正确的表面压力和速度分布，从而计算出声场，由于声源位置在辐射体表面内部，可以完全避免唯一性和奇异性问题。由于波叠加法对于等效源的数量以及位置的选定对计算的效率和精度的影响，在这两者之间的关系需要维持平衡，因此引发了关于改进波叠加法的一系列研究。</w:t>
      </w:r>
    </w:p>
    <w:p w14:paraId="6BA9D6E3"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2019年，Qian W J</w:t>
      </w:r>
      <w:r>
        <w:rPr>
          <w:rFonts w:ascii="宋体" w:hAnsi="宋体" w:cs="宋体" w:hint="eastAsia"/>
          <w:sz w:val="24"/>
        </w:rPr>
        <w:fldChar w:fldCharType="begin"/>
      </w:r>
      <w:r>
        <w:rPr>
          <w:rFonts w:ascii="宋体" w:hAnsi="宋体" w:cs="宋体" w:hint="eastAsia"/>
          <w:sz w:val="24"/>
        </w:rPr>
        <w:instrText xml:space="preserve"> REF _Ref2966 \r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[26]</w:t>
      </w:r>
      <w:r>
        <w:rPr>
          <w:rFonts w:ascii="宋体" w:hAnsi="宋体" w:cs="宋体" w:hint="eastAsia"/>
          <w:sz w:val="24"/>
        </w:rPr>
        <w:fldChar w:fldCharType="end"/>
      </w:r>
      <w:r>
        <w:rPr>
          <w:rFonts w:ascii="宋体" w:hAnsi="宋体" w:cs="宋体" w:hint="eastAsia"/>
          <w:sz w:val="24"/>
        </w:rPr>
        <w:t>等提出通过改进等效源配置来改进I-ESM的重建性能。作者比较了不同等效源配置，包括近似反射面的等效源（CRP配置）和图像源配置（IIS配置），并进行了数值模拟和实验验证。作者专注于独立</w:t>
      </w:r>
      <w:proofErr w:type="gramStart"/>
      <w:r>
        <w:rPr>
          <w:rFonts w:ascii="宋体" w:hAnsi="宋体" w:cs="宋体" w:hint="eastAsia"/>
          <w:sz w:val="24"/>
        </w:rPr>
        <w:t>等效源法</w:t>
      </w:r>
      <w:proofErr w:type="gramEnd"/>
      <w:r>
        <w:rPr>
          <w:rFonts w:ascii="宋体" w:hAnsi="宋体" w:cs="宋体" w:hint="eastAsia"/>
          <w:sz w:val="24"/>
        </w:rPr>
        <w:t>(I-ESM)在半空间声场中的声场重建效果，特别是等效源的配置对重建精度的影响。结果表明IIS配置显著提高了重建的稳定性和精度，证明了I-ESM在声场重建中的有效性，尤其在面对复杂反射面的情况下能够保持较好的精度。</w:t>
      </w:r>
    </w:p>
    <w:p w14:paraId="6DA5BBEC"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2020年，</w:t>
      </w:r>
      <w:proofErr w:type="gramStart"/>
      <w:r>
        <w:rPr>
          <w:rFonts w:ascii="宋体" w:hAnsi="宋体" w:cs="宋体" w:hint="eastAsia"/>
          <w:sz w:val="24"/>
        </w:rPr>
        <w:t>刘铱豪</w:t>
      </w:r>
      <w:proofErr w:type="gramEnd"/>
      <w:r>
        <w:rPr>
          <w:rFonts w:ascii="宋体" w:hAnsi="宋体" w:cs="宋体" w:hint="eastAsia"/>
          <w:sz w:val="24"/>
        </w:rPr>
        <w:fldChar w:fldCharType="begin"/>
      </w:r>
      <w:r>
        <w:rPr>
          <w:rFonts w:ascii="宋体" w:hAnsi="宋体" w:cs="宋体" w:hint="eastAsia"/>
          <w:sz w:val="24"/>
        </w:rPr>
        <w:instrText xml:space="preserve"> REF _Ref3521 \r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[27]</w:t>
      </w:r>
      <w:r>
        <w:rPr>
          <w:rFonts w:ascii="宋体" w:hAnsi="宋体" w:cs="宋体" w:hint="eastAsia"/>
          <w:sz w:val="24"/>
        </w:rPr>
        <w:fldChar w:fldCharType="end"/>
      </w:r>
      <w:r>
        <w:rPr>
          <w:rFonts w:ascii="宋体" w:hAnsi="宋体" w:cs="宋体" w:hint="eastAsia"/>
          <w:sz w:val="24"/>
        </w:rPr>
        <w:t xml:space="preserve">探讨了在海洋信道环境下弹性结构辐射声场的预报问题，尤其是中高频段的辐射声场计算存在较大空白。结合射线理论与波叠加法，通过将结构声源等效为虚拟声源，实现了辐射声场的预报。在此过程中，提出了正则化优化方案，用于解决因结构表面振动扰动引起的数值不稳定问题。通过实验验证，该方法能够有效预报弹性结构在浅海环境中的声辐射特性，特别是揭示了不同类型和尺寸声源在辐射声场中简正波的衰减与传播特点。 </w:t>
      </w:r>
    </w:p>
    <w:p w14:paraId="0A273783"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2021年，樊小萌</w:t>
      </w:r>
      <w:r>
        <w:rPr>
          <w:rFonts w:ascii="宋体" w:hAnsi="宋体" w:cs="宋体" w:hint="eastAsia"/>
          <w:sz w:val="24"/>
        </w:rPr>
        <w:fldChar w:fldCharType="begin"/>
      </w:r>
      <w:r>
        <w:rPr>
          <w:rFonts w:ascii="宋体" w:hAnsi="宋体" w:cs="宋体" w:hint="eastAsia"/>
          <w:sz w:val="24"/>
        </w:rPr>
        <w:instrText xml:space="preserve"> REF _Ref3550 \r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[28]</w:t>
      </w:r>
      <w:r>
        <w:rPr>
          <w:rFonts w:ascii="宋体" w:hAnsi="宋体" w:cs="宋体" w:hint="eastAsia"/>
          <w:sz w:val="24"/>
        </w:rPr>
        <w:fldChar w:fldCharType="end"/>
      </w:r>
      <w:r>
        <w:rPr>
          <w:rFonts w:ascii="宋体" w:hAnsi="宋体" w:cs="宋体" w:hint="eastAsia"/>
          <w:sz w:val="24"/>
        </w:rPr>
        <w:t>的研究聚焦于浅海波导环境下目标的声散射特性及其声场重构。文章发现，浅海波导环境中的多径效应使得接收信号失真，难以准确分析目标的散射特征。此外，接收信号中还包含了来自其他物体的干扰波，进一步增加了散射特性的分析难度。为解决这些问题，樊小萌提出了基于</w:t>
      </w:r>
      <w:proofErr w:type="gramStart"/>
      <w:r>
        <w:rPr>
          <w:rFonts w:ascii="宋体" w:hAnsi="宋体" w:cs="宋体" w:hint="eastAsia"/>
          <w:sz w:val="24"/>
        </w:rPr>
        <w:t>匹配场</w:t>
      </w:r>
      <w:proofErr w:type="gramEnd"/>
      <w:r>
        <w:rPr>
          <w:rFonts w:ascii="宋体" w:hAnsi="宋体" w:cs="宋体" w:hint="eastAsia"/>
          <w:sz w:val="24"/>
        </w:rPr>
        <w:t xml:space="preserve">处理和模态分解的方法，使用Richardson-Lucy算法对散射声场进行解卷，以提高定位精度。 </w:t>
      </w:r>
    </w:p>
    <w:p w14:paraId="1D8949ED"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2021年，</w:t>
      </w:r>
      <w:proofErr w:type="gramStart"/>
      <w:r>
        <w:rPr>
          <w:rFonts w:ascii="宋体" w:hAnsi="宋体" w:cs="宋体" w:hint="eastAsia"/>
          <w:sz w:val="24"/>
        </w:rPr>
        <w:t>夏雪宝</w:t>
      </w:r>
      <w:proofErr w:type="gramEnd"/>
      <w:r>
        <w:rPr>
          <w:rFonts w:ascii="宋体" w:hAnsi="宋体" w:cs="宋体" w:hint="eastAsia"/>
          <w:sz w:val="24"/>
        </w:rPr>
        <w:fldChar w:fldCharType="begin"/>
      </w:r>
      <w:r>
        <w:rPr>
          <w:rFonts w:ascii="宋体" w:hAnsi="宋体" w:cs="宋体" w:hint="eastAsia"/>
          <w:sz w:val="24"/>
        </w:rPr>
        <w:instrText xml:space="preserve"> REF _Ref3570 \r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[29]</w:t>
      </w:r>
      <w:r>
        <w:rPr>
          <w:rFonts w:ascii="宋体" w:hAnsi="宋体" w:cs="宋体" w:hint="eastAsia"/>
          <w:sz w:val="24"/>
        </w:rPr>
        <w:fldChar w:fldCharType="end"/>
      </w:r>
      <w:r>
        <w:rPr>
          <w:rFonts w:ascii="宋体" w:hAnsi="宋体" w:cs="宋体" w:hint="eastAsia"/>
          <w:sz w:val="24"/>
        </w:rPr>
        <w:t>提出在辐射体内部添加若干额外的单极子源（称为附加源），来克服波叠加法在解非唯一性问题导致的声场计算误差较大的问题。通过计算表面体积速度的相对误差，对单极子源所在的光滑曲面位置进行优化，进一步通过缩小系数来确定附加源的最优位置，以保证计算过程中解的唯一性，并在特定波数下消除解的非唯一性问题。数值算例表明，优化后的</w:t>
      </w:r>
      <w:proofErr w:type="gramStart"/>
      <w:r>
        <w:rPr>
          <w:rFonts w:ascii="宋体" w:hAnsi="宋体" w:cs="宋体" w:hint="eastAsia"/>
          <w:sz w:val="24"/>
        </w:rPr>
        <w:t>附加源波叠加法</w:t>
      </w:r>
      <w:proofErr w:type="gramEnd"/>
      <w:r>
        <w:rPr>
          <w:rFonts w:ascii="宋体" w:hAnsi="宋体" w:cs="宋体" w:hint="eastAsia"/>
          <w:sz w:val="24"/>
        </w:rPr>
        <w:t>可以在复杂几何体和</w:t>
      </w:r>
      <w:proofErr w:type="gramStart"/>
      <w:r>
        <w:rPr>
          <w:rFonts w:ascii="宋体" w:hAnsi="宋体" w:cs="宋体" w:hint="eastAsia"/>
          <w:sz w:val="24"/>
        </w:rPr>
        <w:t>脉动球源的</w:t>
      </w:r>
      <w:proofErr w:type="gramEnd"/>
      <w:r>
        <w:rPr>
          <w:rFonts w:ascii="宋体" w:hAnsi="宋体" w:cs="宋体" w:hint="eastAsia"/>
          <w:sz w:val="24"/>
        </w:rPr>
        <w:t>声场计算中保持高精度。在特征波数处通过添加附加源，有效避免了解的非唯一</w:t>
      </w:r>
      <w:r>
        <w:rPr>
          <w:rFonts w:ascii="宋体" w:hAnsi="宋体" w:cs="宋体" w:hint="eastAsia"/>
          <w:sz w:val="24"/>
        </w:rPr>
        <w:lastRenderedPageBreak/>
        <w:t>性问题，计算误差几乎为零。与三极子波叠加法相比，</w:t>
      </w:r>
      <w:proofErr w:type="gramStart"/>
      <w:r>
        <w:rPr>
          <w:rFonts w:ascii="宋体" w:hAnsi="宋体" w:cs="宋体" w:hint="eastAsia"/>
          <w:sz w:val="24"/>
        </w:rPr>
        <w:t>附加源波叠加法</w:t>
      </w:r>
      <w:proofErr w:type="gramEnd"/>
      <w:r>
        <w:rPr>
          <w:rFonts w:ascii="宋体" w:hAnsi="宋体" w:cs="宋体" w:hint="eastAsia"/>
          <w:sz w:val="24"/>
        </w:rPr>
        <w:t>在保持高精度的同时，计算耗时减少了大约50%，大幅提高了计算效率。</w:t>
      </w:r>
    </w:p>
    <w:p w14:paraId="36E5B874"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2022年，钱治文</w:t>
      </w:r>
      <w:r>
        <w:rPr>
          <w:rFonts w:ascii="宋体" w:hAnsi="宋体" w:cs="宋体" w:hint="eastAsia"/>
          <w:sz w:val="24"/>
        </w:rPr>
        <w:fldChar w:fldCharType="begin"/>
      </w:r>
      <w:r>
        <w:rPr>
          <w:rFonts w:ascii="宋体" w:hAnsi="宋体" w:cs="宋体" w:hint="eastAsia"/>
          <w:sz w:val="24"/>
        </w:rPr>
        <w:instrText xml:space="preserve"> REF _Ref3606 \r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[30]</w:t>
      </w:r>
      <w:r>
        <w:rPr>
          <w:rFonts w:ascii="宋体" w:hAnsi="宋体" w:cs="宋体" w:hint="eastAsia"/>
          <w:sz w:val="24"/>
        </w:rPr>
        <w:fldChar w:fldCharType="end"/>
      </w:r>
      <w:r>
        <w:rPr>
          <w:rFonts w:ascii="宋体" w:hAnsi="宋体" w:cs="宋体" w:hint="eastAsia"/>
          <w:sz w:val="24"/>
        </w:rPr>
        <w:t>的研究主要集中在浅海波导下的弹性结构声辐射预报。传统的有限元法在复杂的浅海环境下效率低下，且难以处理弹性结构与海洋环境的复杂耦合问题。为此，作者提出了联合波叠加法，结合了浅海格林函数和多物理场耦合有限元法，以提高计算效率和精度。通过数值仿真和实验验证，该方法在低频耦合振动和声场预报中表现出良好的稳定性和准确性，并能够有效解决浅海环境中的声辐射预报难题。</w:t>
      </w:r>
    </w:p>
    <w:p w14:paraId="25E20C30"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2024年，Gao W</w:t>
      </w:r>
      <w:r>
        <w:rPr>
          <w:rFonts w:ascii="宋体" w:hAnsi="宋体" w:cs="宋体" w:hint="eastAsia"/>
          <w:sz w:val="24"/>
        </w:rPr>
        <w:fldChar w:fldCharType="begin"/>
      </w:r>
      <w:r>
        <w:rPr>
          <w:rFonts w:ascii="宋体" w:hAnsi="宋体" w:cs="宋体" w:hint="eastAsia"/>
          <w:sz w:val="24"/>
        </w:rPr>
        <w:instrText xml:space="preserve"> REF _Ref3678 \r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[31]</w:t>
      </w:r>
      <w:r>
        <w:rPr>
          <w:rFonts w:ascii="宋体" w:hAnsi="宋体" w:cs="宋体" w:hint="eastAsia"/>
          <w:sz w:val="24"/>
        </w:rPr>
        <w:fldChar w:fldCharType="end"/>
      </w:r>
      <w:r>
        <w:rPr>
          <w:rFonts w:ascii="宋体" w:hAnsi="宋体" w:cs="宋体" w:hint="eastAsia"/>
          <w:sz w:val="24"/>
        </w:rPr>
        <w:t>等提出了一个集成计算模型，结合有限元法（FEM）和边界元法（BEM），用于模拟水下结构的振动声辐射及其在海洋中的传播。模型还考虑了声-结构耦合效应，以提高对复杂结构和环境的适应能力。现有方法在处理复杂水下环境中的声辐射和传播时存在计算精度和效率的问题，尤其是在面对非线性和复杂边界条件时。该方法通过与实验数据和传统模型的对比，验证了该方法在复杂海洋环境下的准确性和高效性。该集成模型不仅提高了计算精度，</w:t>
      </w:r>
      <w:proofErr w:type="gramStart"/>
      <w:r>
        <w:rPr>
          <w:rFonts w:ascii="宋体" w:hAnsi="宋体" w:cs="宋体" w:hint="eastAsia"/>
          <w:sz w:val="24"/>
        </w:rPr>
        <w:t>还显著</w:t>
      </w:r>
      <w:proofErr w:type="gramEnd"/>
      <w:r>
        <w:rPr>
          <w:rFonts w:ascii="宋体" w:hAnsi="宋体" w:cs="宋体" w:hint="eastAsia"/>
          <w:sz w:val="24"/>
        </w:rPr>
        <w:t>减少了计算时间，使其更适合实际工程应用。</w:t>
      </w:r>
    </w:p>
    <w:p w14:paraId="6BFA634E" w14:textId="77777777" w:rsidR="001E6150" w:rsidRDefault="00000000">
      <w:pPr>
        <w:pStyle w:val="2"/>
      </w:pPr>
      <w:r>
        <w:rPr>
          <w:rFonts w:hint="eastAsia"/>
        </w:rPr>
        <w:t xml:space="preserve">2.3 </w:t>
      </w:r>
      <w:r>
        <w:rPr>
          <w:rFonts w:hint="eastAsia"/>
        </w:rPr>
        <w:t>神经网络在声源定位反演中的应用研究现状</w:t>
      </w:r>
    </w:p>
    <w:p w14:paraId="7FC08751"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神经网络在声源定位反演中的应用涵盖了多种方法，包括监督学习、卷积神经网络（CNN）、递归神经网络（RNN）、自适应神经网络和深度强化学习等。在理想环境下，监督学习和CNN能够实现较为准确的声源定位反演，而RNN和LSTM则擅长处理时序信号，自适应神经网络可以应对部分环境变化，深度强化学习则在动态环境中具有较好的表现。此外，支持向量机（SVM）、随机森林（RF）和前馈神经网络（FNN）等机器学习方法也被用于声源距离估计，并取得了不错的效果。近年来，随着残差神经网络（</w:t>
      </w:r>
      <w:proofErr w:type="spellStart"/>
      <w:r>
        <w:rPr>
          <w:rFonts w:ascii="宋体" w:hAnsi="宋体" w:cs="宋体" w:hint="eastAsia"/>
          <w:sz w:val="24"/>
        </w:rPr>
        <w:t>ResNet</w:t>
      </w:r>
      <w:proofErr w:type="spellEnd"/>
      <w:r>
        <w:rPr>
          <w:rFonts w:ascii="宋体" w:hAnsi="宋体" w:cs="宋体" w:hint="eastAsia"/>
          <w:sz w:val="24"/>
        </w:rPr>
        <w:t>）、多任务学习（MTL）、自适应加权损失等深度学习技术的引入，声源定位反演精度在复杂海洋环境中得到了显著提升，尤其是在面对环境不确定性和噪声干扰时，神经网络的鲁棒性和计算效率远远优于传统的</w:t>
      </w:r>
      <w:proofErr w:type="gramStart"/>
      <w:r>
        <w:rPr>
          <w:rFonts w:ascii="宋体" w:hAnsi="宋体" w:cs="宋体" w:hint="eastAsia"/>
          <w:sz w:val="24"/>
        </w:rPr>
        <w:t>匹配场</w:t>
      </w:r>
      <w:proofErr w:type="gramEnd"/>
      <w:r>
        <w:rPr>
          <w:rFonts w:ascii="宋体" w:hAnsi="宋体" w:cs="宋体" w:hint="eastAsia"/>
          <w:sz w:val="24"/>
        </w:rPr>
        <w:t>处理（MFP）方法。</w:t>
      </w:r>
    </w:p>
    <w:p w14:paraId="1814227E"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2017年，Niu利用支持</w:t>
      </w:r>
      <w:proofErr w:type="gramStart"/>
      <w:r>
        <w:rPr>
          <w:rFonts w:ascii="宋体" w:hAnsi="宋体" w:cs="宋体" w:hint="eastAsia"/>
          <w:sz w:val="24"/>
        </w:rPr>
        <w:t>向量机</w:t>
      </w:r>
      <w:proofErr w:type="gramEnd"/>
      <w:r>
        <w:rPr>
          <w:rFonts w:ascii="宋体" w:hAnsi="宋体" w:cs="宋体" w:hint="eastAsia"/>
          <w:sz w:val="24"/>
        </w:rPr>
        <w:t>(Support Vector Machine, SVM)、随机森林(Random Forest, RF)和前馈神经网络(Feed forward Neural Network, FNN)三种机器学习类方法在Noise09数据集上成功估计了声源距离</w:t>
      </w:r>
      <w:r>
        <w:rPr>
          <w:rFonts w:ascii="宋体" w:hAnsi="宋体" w:cs="宋体" w:hint="eastAsia"/>
          <w:sz w:val="24"/>
        </w:rPr>
        <w:fldChar w:fldCharType="begin"/>
      </w:r>
      <w:r>
        <w:rPr>
          <w:rFonts w:ascii="宋体" w:hAnsi="宋体" w:cs="宋体" w:hint="eastAsia"/>
          <w:sz w:val="24"/>
        </w:rPr>
        <w:instrText xml:space="preserve"> REF _Ref30537 \r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[32]</w:t>
      </w:r>
      <w:r>
        <w:rPr>
          <w:rFonts w:ascii="宋体" w:hAnsi="宋体" w:cs="宋体" w:hint="eastAsia"/>
          <w:sz w:val="24"/>
        </w:rPr>
        <w:fldChar w:fldCharType="end"/>
      </w:r>
      <w:r>
        <w:rPr>
          <w:rFonts w:ascii="宋体" w:hAnsi="宋体" w:cs="宋体" w:hint="eastAsia"/>
          <w:sz w:val="24"/>
        </w:rPr>
        <w:t>。同年，Niu将机器学习分类器运用到船舶航程估计问题上</w:t>
      </w:r>
      <w:r>
        <w:rPr>
          <w:rFonts w:ascii="宋体" w:hAnsi="宋体" w:cs="宋体" w:hint="eastAsia"/>
          <w:sz w:val="24"/>
        </w:rPr>
        <w:fldChar w:fldCharType="begin"/>
      </w:r>
      <w:r>
        <w:rPr>
          <w:rFonts w:ascii="宋体" w:hAnsi="宋体" w:cs="宋体" w:hint="eastAsia"/>
          <w:sz w:val="24"/>
        </w:rPr>
        <w:instrText xml:space="preserve"> REF _Ref30557 \r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[33]</w:t>
      </w:r>
      <w:r>
        <w:rPr>
          <w:rFonts w:ascii="宋体" w:hAnsi="宋体" w:cs="宋体" w:hint="eastAsia"/>
          <w:sz w:val="24"/>
        </w:rPr>
        <w:fldChar w:fldCharType="end"/>
      </w:r>
      <w:r>
        <w:rPr>
          <w:rFonts w:ascii="宋体" w:hAnsi="宋体" w:cs="宋体" w:hint="eastAsia"/>
          <w:sz w:val="24"/>
        </w:rPr>
        <w:t>，在缺乏准确环境参数的情况下，基于机器学习的分类器在10km的范围内表现良好，而常规MFP算法在4km处定位反演失败。</w:t>
      </w:r>
    </w:p>
    <w:p w14:paraId="577BFD2F"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Lefort利用水箱实验模拟了起伏的海洋环境，并用非线性回归算法实现了声源定位反演</w:t>
      </w:r>
      <w:r>
        <w:rPr>
          <w:rFonts w:ascii="宋体" w:hAnsi="宋体" w:cs="宋体" w:hint="eastAsia"/>
          <w:sz w:val="24"/>
        </w:rPr>
        <w:fldChar w:fldCharType="begin"/>
      </w:r>
      <w:r>
        <w:rPr>
          <w:rFonts w:ascii="宋体" w:hAnsi="宋体" w:cs="宋体" w:hint="eastAsia"/>
          <w:sz w:val="24"/>
        </w:rPr>
        <w:instrText xml:space="preserve"> REF _Ref30576 \r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[34]</w:t>
      </w:r>
      <w:r>
        <w:rPr>
          <w:rFonts w:ascii="宋体" w:hAnsi="宋体" w:cs="宋体" w:hint="eastAsia"/>
          <w:sz w:val="24"/>
        </w:rPr>
        <w:fldChar w:fldCharType="end"/>
      </w:r>
      <w:r>
        <w:rPr>
          <w:rFonts w:ascii="宋体" w:hAnsi="宋体" w:cs="宋体" w:hint="eastAsia"/>
          <w:sz w:val="24"/>
        </w:rPr>
        <w:t>。Wang引入了广义回归神经网络（Generalized Regression Neural Network, GRNN）</w:t>
      </w:r>
      <w:r>
        <w:rPr>
          <w:rFonts w:ascii="宋体" w:hAnsi="宋体" w:cs="宋体" w:hint="eastAsia"/>
          <w:sz w:val="24"/>
        </w:rPr>
        <w:fldChar w:fldCharType="begin"/>
      </w:r>
      <w:r>
        <w:rPr>
          <w:rFonts w:ascii="宋体" w:hAnsi="宋体" w:cs="宋体" w:hint="eastAsia"/>
          <w:sz w:val="24"/>
        </w:rPr>
        <w:instrText xml:space="preserve"> REF _Ref30599 \r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[35]</w:t>
      </w:r>
      <w:r>
        <w:rPr>
          <w:rFonts w:ascii="宋体" w:hAnsi="宋体" w:cs="宋体" w:hint="eastAsia"/>
          <w:sz w:val="24"/>
        </w:rPr>
        <w:fldChar w:fldCharType="end"/>
      </w:r>
      <w:r>
        <w:rPr>
          <w:rFonts w:ascii="宋体" w:hAnsi="宋体" w:cs="宋体" w:hint="eastAsia"/>
          <w:sz w:val="24"/>
        </w:rPr>
        <w:t>，并比较了GRNN与FNN以及MFP在SWeIIEX-96实验的垂直阵列数据上的定位</w:t>
      </w:r>
      <w:r>
        <w:rPr>
          <w:rFonts w:ascii="宋体" w:hAnsi="宋体" w:cs="宋体" w:hint="eastAsia"/>
          <w:sz w:val="24"/>
        </w:rPr>
        <w:lastRenderedPageBreak/>
        <w:t>反演效果。结果表明，GRNN取得了令人满意的定位反演性能，优于FNN和MFP。Ferguson使用CNN成功定位了浅海波导环境中的噪声源</w:t>
      </w:r>
      <w:r>
        <w:rPr>
          <w:rFonts w:ascii="宋体" w:hAnsi="宋体" w:cs="宋体" w:hint="eastAsia"/>
          <w:sz w:val="24"/>
        </w:rPr>
        <w:fldChar w:fldCharType="begin"/>
      </w:r>
      <w:r>
        <w:rPr>
          <w:rFonts w:ascii="宋体" w:hAnsi="宋体" w:cs="宋体" w:hint="eastAsia"/>
          <w:sz w:val="24"/>
        </w:rPr>
        <w:instrText xml:space="preserve"> REF _Ref30632 \r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[36</w:t>
      </w:r>
      <w:r>
        <w:rPr>
          <w:rFonts w:ascii="宋体" w:hAnsi="宋体" w:cs="宋体" w:hint="eastAsia"/>
          <w:sz w:val="24"/>
        </w:rPr>
        <w:fldChar w:fldCharType="end"/>
      </w:r>
      <w:r>
        <w:rPr>
          <w:rFonts w:ascii="宋体" w:hAnsi="宋体" w:cs="宋体" w:hint="eastAsia"/>
          <w:sz w:val="24"/>
        </w:rPr>
        <w:t>-</w:t>
      </w:r>
      <w:r>
        <w:rPr>
          <w:rFonts w:ascii="宋体" w:hAnsi="宋体" w:cs="宋体" w:hint="eastAsia"/>
          <w:sz w:val="24"/>
        </w:rPr>
        <w:fldChar w:fldCharType="begin"/>
      </w:r>
      <w:r>
        <w:rPr>
          <w:rFonts w:ascii="宋体" w:hAnsi="宋体" w:cs="宋体" w:hint="eastAsia"/>
          <w:sz w:val="24"/>
        </w:rPr>
        <w:instrText xml:space="preserve"> REF _Ref30648 \r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37]</w:t>
      </w:r>
      <w:r>
        <w:rPr>
          <w:rFonts w:ascii="宋体" w:hAnsi="宋体" w:cs="宋体" w:hint="eastAsia"/>
          <w:sz w:val="24"/>
        </w:rPr>
        <w:fldChar w:fldCharType="end"/>
      </w:r>
      <w:r>
        <w:rPr>
          <w:rFonts w:ascii="宋体" w:hAnsi="宋体" w:cs="宋体" w:hint="eastAsia"/>
          <w:sz w:val="24"/>
        </w:rPr>
        <w:t>。</w:t>
      </w:r>
    </w:p>
    <w:p w14:paraId="4AACE3DE"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2019年，Niu使用单个水听器进行了对宽带声源的定位反演</w:t>
      </w:r>
      <w:r>
        <w:rPr>
          <w:rFonts w:ascii="宋体" w:hAnsi="宋体" w:cs="宋体" w:hint="eastAsia"/>
          <w:sz w:val="24"/>
        </w:rPr>
        <w:fldChar w:fldCharType="begin"/>
      </w:r>
      <w:r>
        <w:rPr>
          <w:rFonts w:ascii="宋体" w:hAnsi="宋体" w:cs="宋体" w:hint="eastAsia"/>
          <w:sz w:val="24"/>
        </w:rPr>
        <w:instrText xml:space="preserve"> REF _Ref30668 \r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[38]</w:t>
      </w:r>
      <w:r>
        <w:rPr>
          <w:rFonts w:ascii="宋体" w:hAnsi="宋体" w:cs="宋体" w:hint="eastAsia"/>
          <w:sz w:val="24"/>
        </w:rPr>
        <w:fldChar w:fldCharType="end"/>
      </w:r>
      <w:r>
        <w:rPr>
          <w:rFonts w:ascii="宋体" w:hAnsi="宋体" w:cs="宋体" w:hint="eastAsia"/>
          <w:sz w:val="24"/>
        </w:rPr>
        <w:t>，他利用声传播模型生成的大量</w:t>
      </w:r>
      <w:proofErr w:type="gramStart"/>
      <w:r>
        <w:rPr>
          <w:rFonts w:ascii="宋体" w:hAnsi="宋体" w:cs="宋体" w:hint="eastAsia"/>
          <w:sz w:val="24"/>
        </w:rPr>
        <w:t>拷贝场</w:t>
      </w:r>
      <w:proofErr w:type="gramEnd"/>
      <w:r>
        <w:rPr>
          <w:rFonts w:ascii="宋体" w:hAnsi="宋体" w:cs="宋体" w:hint="eastAsia"/>
          <w:sz w:val="24"/>
        </w:rPr>
        <w:t xml:space="preserve">样本，训练了多个50层残差神经网络(Residual Network, </w:t>
      </w:r>
      <w:proofErr w:type="spellStart"/>
      <w:r>
        <w:rPr>
          <w:rFonts w:ascii="宋体" w:hAnsi="宋体" w:cs="宋体" w:hint="eastAsia"/>
          <w:sz w:val="24"/>
        </w:rPr>
        <w:t>ResNet</w:t>
      </w:r>
      <w:proofErr w:type="spellEnd"/>
      <w:r>
        <w:rPr>
          <w:rFonts w:ascii="宋体" w:hAnsi="宋体" w:cs="宋体" w:hint="eastAsia"/>
          <w:sz w:val="24"/>
        </w:rPr>
        <w:t>)，提出了两步</w:t>
      </w:r>
      <w:proofErr w:type="gramStart"/>
      <w:r>
        <w:rPr>
          <w:rFonts w:ascii="宋体" w:hAnsi="宋体" w:cs="宋体" w:hint="eastAsia"/>
          <w:sz w:val="24"/>
        </w:rPr>
        <w:t>走训练</w:t>
      </w:r>
      <w:proofErr w:type="gramEnd"/>
      <w:r>
        <w:rPr>
          <w:rFonts w:ascii="宋体" w:hAnsi="宋体" w:cs="宋体" w:hint="eastAsia"/>
          <w:sz w:val="24"/>
        </w:rPr>
        <w:t>策略，设计了在不确实环境中利用多频声压幅度数据的深度学习定位反演算法，并在中国黄海进行了实验验证。2020年，Niu提出了一种基于卷积神经网络(Convolutional Neural Network, CNN)的自适应加权损失和多任务学习算法(Multi-Task Learning, MTL)，该算法能够同时估计声源的距离和深度</w:t>
      </w:r>
      <w:r>
        <w:rPr>
          <w:rFonts w:ascii="宋体" w:hAnsi="宋体" w:cs="宋体" w:hint="eastAsia"/>
          <w:sz w:val="24"/>
        </w:rPr>
        <w:fldChar w:fldCharType="begin"/>
      </w:r>
      <w:r>
        <w:rPr>
          <w:rFonts w:ascii="宋体" w:hAnsi="宋体" w:cs="宋体" w:hint="eastAsia"/>
          <w:sz w:val="24"/>
        </w:rPr>
        <w:instrText xml:space="preserve"> REF _Ref30671 \r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[39]</w:t>
      </w:r>
      <w:r>
        <w:rPr>
          <w:rFonts w:ascii="宋体" w:hAnsi="宋体" w:cs="宋体" w:hint="eastAsia"/>
          <w:sz w:val="24"/>
        </w:rPr>
        <w:fldChar w:fldCharType="end"/>
      </w:r>
      <w:r>
        <w:rPr>
          <w:rFonts w:ascii="宋体" w:hAnsi="宋体" w:cs="宋体" w:hint="eastAsia"/>
          <w:sz w:val="24"/>
        </w:rPr>
        <w:t>。为了应对环境的不确实性，训练和测试数据都是由多个可能的环境参数集生成的。作者研究了参数失配对深海声源定位反演性能的影响，仿真计算结果表明，在所有失配中，阵列倾斜对深海声源的定位反演性能影响最大。</w:t>
      </w:r>
    </w:p>
    <w:p w14:paraId="65AE95C9"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2022年，</w:t>
      </w:r>
      <w:proofErr w:type="gramStart"/>
      <w:r>
        <w:rPr>
          <w:rFonts w:ascii="宋体" w:hAnsi="宋体" w:cs="宋体" w:hint="eastAsia"/>
          <w:sz w:val="24"/>
        </w:rPr>
        <w:t>钱鹏</w:t>
      </w:r>
      <w:proofErr w:type="gramEnd"/>
      <w:r>
        <w:rPr>
          <w:rFonts w:ascii="宋体" w:hAnsi="宋体" w:cs="宋体" w:hint="eastAsia"/>
          <w:sz w:val="24"/>
        </w:rPr>
        <w:fldChar w:fldCharType="begin"/>
      </w:r>
      <w:r>
        <w:rPr>
          <w:rFonts w:ascii="宋体" w:hAnsi="宋体" w:cs="宋体" w:hint="eastAsia"/>
          <w:sz w:val="24"/>
        </w:rPr>
        <w:instrText xml:space="preserve"> REF _Ref3939 \r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[40]</w:t>
      </w:r>
      <w:r>
        <w:rPr>
          <w:rFonts w:ascii="宋体" w:hAnsi="宋体" w:cs="宋体" w:hint="eastAsia"/>
          <w:sz w:val="24"/>
        </w:rPr>
        <w:fldChar w:fldCharType="end"/>
      </w:r>
      <w:r>
        <w:rPr>
          <w:rFonts w:ascii="宋体" w:hAnsi="宋体" w:cs="宋体" w:hint="eastAsia"/>
          <w:sz w:val="24"/>
        </w:rPr>
        <w:t>等提出使用多任务卷积神经网络（MTL-CNN）训练内波条件下的浅海声场数据，并与传统的</w:t>
      </w:r>
      <w:proofErr w:type="gramStart"/>
      <w:r>
        <w:rPr>
          <w:rFonts w:ascii="宋体" w:hAnsi="宋体" w:cs="宋体" w:hint="eastAsia"/>
          <w:sz w:val="24"/>
        </w:rPr>
        <w:t>匹配场</w:t>
      </w:r>
      <w:proofErr w:type="gramEnd"/>
      <w:r>
        <w:rPr>
          <w:rFonts w:ascii="宋体" w:hAnsi="宋体" w:cs="宋体" w:hint="eastAsia"/>
          <w:sz w:val="24"/>
        </w:rPr>
        <w:t>处理方法进行比较。通过仿真内波对声速起伏的影响，并训练神经网络模型进行声源定位反演。传统的</w:t>
      </w:r>
      <w:proofErr w:type="gramStart"/>
      <w:r>
        <w:rPr>
          <w:rFonts w:ascii="宋体" w:hAnsi="宋体" w:cs="宋体" w:hint="eastAsia"/>
          <w:sz w:val="24"/>
        </w:rPr>
        <w:t>匹配场</w:t>
      </w:r>
      <w:proofErr w:type="gramEnd"/>
      <w:r>
        <w:rPr>
          <w:rFonts w:ascii="宋体" w:hAnsi="宋体" w:cs="宋体" w:hint="eastAsia"/>
          <w:sz w:val="24"/>
        </w:rPr>
        <w:t>处理方法由于内波导致海洋环境的时空变化，所以内波条件下定位反演性能下降。研究表明，在高信噪比条件下，神经网络方法的定位反演误差小于传统的</w:t>
      </w:r>
      <w:proofErr w:type="gramStart"/>
      <w:r>
        <w:rPr>
          <w:rFonts w:ascii="宋体" w:hAnsi="宋体" w:cs="宋体" w:hint="eastAsia"/>
          <w:sz w:val="24"/>
        </w:rPr>
        <w:t>匹配场</w:t>
      </w:r>
      <w:proofErr w:type="gramEnd"/>
      <w:r>
        <w:rPr>
          <w:rFonts w:ascii="宋体" w:hAnsi="宋体" w:cs="宋体" w:hint="eastAsia"/>
          <w:sz w:val="24"/>
        </w:rPr>
        <w:t>处理方法；在低信噪比下，神经网络方法的误差稍大于MFP。然而，神经网络方法在定位反演计算速度上远远优于MFP，速度提升了数百倍，验证了在内波条件下使用神经网络进行声源定位反演的可行性。</w:t>
      </w:r>
    </w:p>
    <w:p w14:paraId="75B52D90"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2024年，邢传玺</w:t>
      </w:r>
      <w:r>
        <w:rPr>
          <w:rFonts w:ascii="宋体" w:hAnsi="宋体" w:cs="宋体" w:hint="eastAsia"/>
          <w:sz w:val="24"/>
        </w:rPr>
        <w:fldChar w:fldCharType="begin"/>
      </w:r>
      <w:r>
        <w:rPr>
          <w:rFonts w:ascii="宋体" w:hAnsi="宋体" w:cs="宋体" w:hint="eastAsia"/>
          <w:sz w:val="24"/>
        </w:rPr>
        <w:instrText xml:space="preserve"> REF _Ref4122 \r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[41]</w:t>
      </w:r>
      <w:r>
        <w:rPr>
          <w:rFonts w:ascii="宋体" w:hAnsi="宋体" w:cs="宋体" w:hint="eastAsia"/>
          <w:sz w:val="24"/>
        </w:rPr>
        <w:fldChar w:fldCharType="end"/>
      </w:r>
      <w:r>
        <w:rPr>
          <w:rFonts w:ascii="宋体" w:hAnsi="宋体" w:cs="宋体" w:hint="eastAsia"/>
          <w:sz w:val="24"/>
        </w:rPr>
        <w:t>提出结合复数卷积神经网络（CV-CNN）与稀疏贝叶斯学习的声源定位反演方法。首先使用CV-CNN预测声源数目，然后在估计出声源数目的基础上，使用离格稀疏贝叶斯学习方法进行定位反演。由于大多数现有水下目标定位算法假设声源数目已知，但在实际情况下，声源数目可能未知或估计错误，这会导致定位反演不准确甚至失败。改进后仿真结果显示，在混合数据集下的声源数量估计准确率达99.16%，并且在-5dB的信噪比下，均方根误差在1°以内，证明该方法在未知声源数目的情况下能够实现高精度的声源定位反演。</w:t>
      </w:r>
    </w:p>
    <w:p w14:paraId="42A1DC95" w14:textId="77777777" w:rsidR="001E6150" w:rsidRDefault="00000000">
      <w:pPr>
        <w:pStyle w:val="1"/>
        <w:numPr>
          <w:ilvl w:val="0"/>
          <w:numId w:val="1"/>
        </w:numPr>
      </w:pPr>
      <w:r>
        <w:t>研究内容和研究方法</w:t>
      </w:r>
    </w:p>
    <w:p w14:paraId="56980FED" w14:textId="77777777" w:rsidR="001E6150" w:rsidRDefault="00000000">
      <w:pPr>
        <w:pStyle w:val="2"/>
      </w:pPr>
      <w:r>
        <w:rPr>
          <w:rFonts w:hint="eastAsia"/>
        </w:rPr>
        <w:t>3.1</w:t>
      </w:r>
      <w:r>
        <w:rPr>
          <w:rFonts w:hint="eastAsia"/>
        </w:rPr>
        <w:t>研究内容</w:t>
      </w:r>
    </w:p>
    <w:p w14:paraId="22A7E219"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本课题的研究使用Bellhop射线声学仿真海洋</w:t>
      </w:r>
      <w:proofErr w:type="gramStart"/>
      <w:r>
        <w:rPr>
          <w:rFonts w:ascii="宋体" w:hAnsi="宋体" w:cs="宋体" w:hint="eastAsia"/>
          <w:sz w:val="24"/>
        </w:rPr>
        <w:t>信道声</w:t>
      </w:r>
      <w:proofErr w:type="gramEnd"/>
      <w:r>
        <w:rPr>
          <w:rFonts w:ascii="宋体" w:hAnsi="宋体" w:cs="宋体" w:hint="eastAsia"/>
          <w:sz w:val="24"/>
        </w:rPr>
        <w:t>传播，并通过神经网络进行声源定位反演并改进波叠加法的等效源配置。该系统的目标是改善不同距离方位的适用性，并提高其声辐射预报的精度。为了确保获得的等效源位置配置方案可以实现对波叠加法的改进，研究内容包括以下几方面：</w:t>
      </w:r>
    </w:p>
    <w:p w14:paraId="1D999B3F"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1.海洋信道中的声传播理论研究</w:t>
      </w:r>
    </w:p>
    <w:p w14:paraId="28E58246"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lastRenderedPageBreak/>
        <w:t>在本研究中，基于波叠加法与声传播模型相结合的理论框架，建立了一种用于分析海洋声场的综合方法。波叠加法是一种利用多个声源的叠加效应来构造复杂声场的技术，通过对各个声源的幅值和相位进行精确计算，能够生成整个声场的精确描述。与此相结合的声传播模型则依赖于物理声学中的传播机制，如声速梯度、反射、折射等过程，对声场在海洋信道中的传播进行模拟。</w:t>
      </w:r>
    </w:p>
    <w:p w14:paraId="07C38EBA"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波叠加法通过对多个虚拟声源的构造与优化，模拟了复杂海洋环境下的声场分布，与声传播模型结合得到了各个声源到达接收点的传播路径信息，形成了声场</w:t>
      </w:r>
      <w:proofErr w:type="gramStart"/>
      <w:r>
        <w:rPr>
          <w:rFonts w:ascii="宋体" w:hAnsi="宋体" w:cs="宋体" w:hint="eastAsia"/>
          <w:sz w:val="24"/>
        </w:rPr>
        <w:t>到达声</w:t>
      </w:r>
      <w:proofErr w:type="gramEnd"/>
      <w:r>
        <w:rPr>
          <w:rFonts w:ascii="宋体" w:hAnsi="宋体" w:cs="宋体" w:hint="eastAsia"/>
          <w:sz w:val="24"/>
        </w:rPr>
        <w:t>信号的幅值和相位的数据集，该数据集为后续的声源定位反演和声信号处理提供了支持。</w:t>
      </w:r>
    </w:p>
    <w:p w14:paraId="74471A22"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2.基于前馈神经网络的声源定位反演技术研究</w:t>
      </w:r>
    </w:p>
    <w:p w14:paraId="66C27CC4"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训练模型使用了全连接前馈神经网络（Feedforward Neural Network，FNN），并结合Adam优化器和均方误差（MSE）损失函数来优化模型。该网络用于处理经过标准化的特征，最终预测出一个连续值（初始强度）。在模型训练的过程中，采用了监督学习的方法，通过最小</w:t>
      </w:r>
      <w:proofErr w:type="gramStart"/>
      <w:r>
        <w:rPr>
          <w:rFonts w:ascii="宋体" w:hAnsi="宋体" w:cs="宋体" w:hint="eastAsia"/>
          <w:sz w:val="24"/>
        </w:rPr>
        <w:t>化预测</w:t>
      </w:r>
      <w:proofErr w:type="gramEnd"/>
      <w:r>
        <w:rPr>
          <w:rFonts w:ascii="宋体" w:hAnsi="宋体" w:cs="宋体" w:hint="eastAsia"/>
          <w:sz w:val="24"/>
        </w:rPr>
        <w:t>值与真实值之间的误差来更新模型参数。</w:t>
      </w:r>
    </w:p>
    <w:p w14:paraId="4E395321"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在测试阶段，通过分组比较预测值与真实值，进一步细化了结果的分析，特别是在寻找和匹配最大值索引的过程中，提供了模型性能的具体表现。</w:t>
      </w:r>
    </w:p>
    <w:p w14:paraId="0836F05C"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在本研究中，所构建的模型利用数据集中获取的</w:t>
      </w:r>
      <w:proofErr w:type="gramStart"/>
      <w:r>
        <w:rPr>
          <w:rFonts w:ascii="宋体" w:hAnsi="宋体" w:cs="宋体" w:hint="eastAsia"/>
          <w:sz w:val="24"/>
        </w:rPr>
        <w:t>到达声</w:t>
      </w:r>
      <w:proofErr w:type="gramEnd"/>
      <w:r>
        <w:rPr>
          <w:rFonts w:ascii="宋体" w:hAnsi="宋体" w:cs="宋体" w:hint="eastAsia"/>
          <w:sz w:val="24"/>
        </w:rPr>
        <w:t>信号的幅值与相位信息，以及每组对应声源点的编号作为输入。通过模型训练，能够实现从输入的声源点集合中识别出满足特定阈值条件且初始强度最大的声源点，并将其与相应的三维空间坐标进行匹配。该模型的输出结果可用于后续改进波叠加法中等效源配置的优化与更新。</w:t>
      </w:r>
    </w:p>
    <w:p w14:paraId="3EAFA4F5"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3. 波叠加法在海洋信道中的声辐射研究</w:t>
      </w:r>
    </w:p>
    <w:p w14:paraId="735812EF"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波叠加法是一种常用的声辐射预报方法，其核心思想是通过等效源来模拟复杂结构的声场辐射。然而，等</w:t>
      </w:r>
      <w:proofErr w:type="gramStart"/>
      <w:r>
        <w:rPr>
          <w:rFonts w:ascii="宋体" w:hAnsi="宋体" w:cs="宋体" w:hint="eastAsia"/>
          <w:sz w:val="24"/>
        </w:rPr>
        <w:t>等效源法通常</w:t>
      </w:r>
      <w:proofErr w:type="gramEnd"/>
      <w:r>
        <w:rPr>
          <w:rFonts w:ascii="宋体" w:hAnsi="宋体" w:cs="宋体" w:hint="eastAsia"/>
          <w:sz w:val="24"/>
        </w:rPr>
        <w:t>是基于对声源周围有限区域的声场进行描述，对于在远场条件下传播的声波，其衰减、反射和折射等效应无法通过等效</w:t>
      </w:r>
      <w:proofErr w:type="gramStart"/>
      <w:r>
        <w:rPr>
          <w:rFonts w:ascii="宋体" w:hAnsi="宋体" w:cs="宋体" w:hint="eastAsia"/>
          <w:sz w:val="24"/>
        </w:rPr>
        <w:t>源简单</w:t>
      </w:r>
      <w:proofErr w:type="gramEnd"/>
      <w:r>
        <w:rPr>
          <w:rFonts w:ascii="宋体" w:hAnsi="宋体" w:cs="宋体" w:hint="eastAsia"/>
          <w:sz w:val="24"/>
        </w:rPr>
        <w:t>扩展到远场。因此，直接应用</w:t>
      </w:r>
      <w:proofErr w:type="gramStart"/>
      <w:r>
        <w:rPr>
          <w:rFonts w:ascii="宋体" w:hAnsi="宋体" w:cs="宋体" w:hint="eastAsia"/>
          <w:sz w:val="24"/>
        </w:rPr>
        <w:t>等效源法进行</w:t>
      </w:r>
      <w:proofErr w:type="gramEnd"/>
      <w:r>
        <w:rPr>
          <w:rFonts w:ascii="宋体" w:hAnsi="宋体" w:cs="宋体" w:hint="eastAsia"/>
          <w:sz w:val="24"/>
        </w:rPr>
        <w:t>远场声辐射分析可能导致误差增大。</w:t>
      </w:r>
    </w:p>
    <w:p w14:paraId="14DB430D"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本研究在波叠加法的基础上，结合了声信号在海洋信道中传播的特性，使用了一种能够兼顾近场和远场声辐射特性的分析方法。在海洋信道中，由于声波在传播过程中受到声速梯度、海面和海底界面的反射和散射影响，声场表现出复杂的多径传播效应。利用Bellhop射线声学的声传播理论，计算出声波在海洋信道中远距离传播时的传播特性，并将这些远场条件下的声传播效应叠加到等效源的预报结果中，从而实现对远场声辐射特性的精确分析。</w:t>
      </w:r>
    </w:p>
    <w:p w14:paraId="3AA816AD"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4. 改进波叠加法的声辐射预报研究</w:t>
      </w:r>
    </w:p>
    <w:p w14:paraId="5D7AB33A"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现有的波叠加法通常依赖于对结构内部或外部预设虚拟声源位置的假定，并以此作为基础来计算声源强度。然而，由于这些预设的虚拟声源位置往往无法与实际声场分布精确匹配，导致由此得到的声辐射预报结果与真实情况可能存在较大偏差。这种</w:t>
      </w:r>
      <w:r>
        <w:rPr>
          <w:rFonts w:ascii="宋体" w:hAnsi="宋体" w:cs="宋体" w:hint="eastAsia"/>
          <w:sz w:val="24"/>
        </w:rPr>
        <w:lastRenderedPageBreak/>
        <w:t>位置假定的限制性，尤其在复杂环境下，容易</w:t>
      </w:r>
      <w:proofErr w:type="gramStart"/>
      <w:r>
        <w:rPr>
          <w:rFonts w:ascii="宋体" w:hAnsi="宋体" w:cs="宋体" w:hint="eastAsia"/>
          <w:sz w:val="24"/>
        </w:rPr>
        <w:t>引发声</w:t>
      </w:r>
      <w:proofErr w:type="gramEnd"/>
      <w:r>
        <w:rPr>
          <w:rFonts w:ascii="宋体" w:hAnsi="宋体" w:cs="宋体" w:hint="eastAsia"/>
          <w:sz w:val="24"/>
        </w:rPr>
        <w:t>辐射特性预报的不准确。</w:t>
      </w:r>
    </w:p>
    <w:p w14:paraId="473AA3BE"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在本研究中，对传统的波叠加法进行了改进，重点在于优化等效声源的配置方案。神经网络模型通过对大量声场数据的学习，能够自动识别并选择对声场辐射特性更具代表性的等效声源位置，旨在改善传统方法在不同距离和方位预报的不稳定性。</w:t>
      </w:r>
    </w:p>
    <w:p w14:paraId="2FA88A8A" w14:textId="77777777" w:rsidR="001E6150" w:rsidRDefault="00000000">
      <w:pPr>
        <w:pStyle w:val="2"/>
      </w:pPr>
      <w:r>
        <w:rPr>
          <w:rFonts w:hint="eastAsia"/>
        </w:rPr>
        <w:t>3.2</w:t>
      </w:r>
      <w:r>
        <w:rPr>
          <w:rFonts w:hint="eastAsia"/>
        </w:rPr>
        <w:t>研究方法</w:t>
      </w:r>
    </w:p>
    <w:p w14:paraId="6FD793CA"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本课题的研究方法主要涉及到数据集的构建、波叠加法与声传播模型的结合、声源定位的反演以及改进波叠加法的声辐射预报。主要实验步骤如下：</w:t>
      </w:r>
    </w:p>
    <w:p w14:paraId="3C4DAD69" w14:textId="77777777" w:rsidR="001E6150" w:rsidRDefault="00000000">
      <w:pPr>
        <w:jc w:val="center"/>
      </w:pPr>
      <w:r>
        <w:rPr>
          <w:rFonts w:hint="eastAsia"/>
          <w:noProof/>
        </w:rPr>
        <w:drawing>
          <wp:inline distT="0" distB="0" distL="114300" distR="114300" wp14:anchorId="3C1EFA89" wp14:editId="0B7E1F9B">
            <wp:extent cx="5648960" cy="1964690"/>
            <wp:effectExtent l="0" t="0" r="2540" b="3810"/>
            <wp:docPr id="13" name="图片 13" descr="c16b06e41caeb04695017a215aef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16b06e41caeb04695017a215aef239"/>
                    <pic:cNvPicPr>
                      <a:picLocks noChangeAspect="1"/>
                    </pic:cNvPicPr>
                  </pic:nvPicPr>
                  <pic:blipFill>
                    <a:blip r:embed="rId10"/>
                    <a:stretch>
                      <a:fillRect/>
                    </a:stretch>
                  </pic:blipFill>
                  <pic:spPr>
                    <a:xfrm>
                      <a:off x="0" y="0"/>
                      <a:ext cx="5648960" cy="1964690"/>
                    </a:xfrm>
                    <a:prstGeom prst="rect">
                      <a:avLst/>
                    </a:prstGeom>
                  </pic:spPr>
                </pic:pic>
              </a:graphicData>
            </a:graphic>
          </wp:inline>
        </w:drawing>
      </w:r>
    </w:p>
    <w:p w14:paraId="0B0266E5" w14:textId="77777777" w:rsidR="001E6150" w:rsidRDefault="00000000">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3</w:t>
      </w:r>
      <w:r>
        <w:fldChar w:fldCharType="end"/>
      </w:r>
      <w:r>
        <w:rPr>
          <w:rFonts w:hint="eastAsia"/>
        </w:rPr>
        <w:t xml:space="preserve"> </w:t>
      </w:r>
      <w:r>
        <w:rPr>
          <w:rFonts w:hint="eastAsia"/>
        </w:rPr>
        <w:t>实验步骤流程图</w:t>
      </w:r>
    </w:p>
    <w:p w14:paraId="7632192F" w14:textId="77777777" w:rsidR="001E6150" w:rsidRDefault="00000000">
      <w:pPr>
        <w:rPr>
          <w:rStyle w:val="30"/>
        </w:rPr>
      </w:pPr>
      <w:r>
        <w:rPr>
          <w:rStyle w:val="30"/>
          <w:rFonts w:hint="eastAsia"/>
        </w:rPr>
        <w:t>3.2.1 Bellhop</w:t>
      </w:r>
      <w:r>
        <w:rPr>
          <w:rStyle w:val="30"/>
          <w:rFonts w:hint="eastAsia"/>
        </w:rPr>
        <w:t>声传播模型</w:t>
      </w:r>
    </w:p>
    <w:p w14:paraId="7AFD108A"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Bellhop是一个常用工具, 可以用来预测海洋环境 中的声压场</w:t>
      </w:r>
      <w:r>
        <w:rPr>
          <w:rFonts w:ascii="宋体" w:hAnsi="宋体" w:cs="宋体" w:hint="eastAsia"/>
          <w:sz w:val="24"/>
        </w:rPr>
        <w:fldChar w:fldCharType="begin"/>
      </w:r>
      <w:r>
        <w:rPr>
          <w:rFonts w:ascii="宋体" w:hAnsi="宋体" w:cs="宋体" w:hint="eastAsia"/>
          <w:sz w:val="24"/>
        </w:rPr>
        <w:instrText xml:space="preserve"> REF _Ref31491 \r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[42]</w:t>
      </w:r>
      <w:r>
        <w:rPr>
          <w:rFonts w:ascii="宋体" w:hAnsi="宋体" w:cs="宋体" w:hint="eastAsia"/>
          <w:sz w:val="24"/>
        </w:rPr>
        <w:fldChar w:fldCharType="end"/>
      </w:r>
      <w:r>
        <w:rPr>
          <w:rFonts w:ascii="宋体" w:hAnsi="宋体" w:cs="宋体" w:hint="eastAsia"/>
          <w:sz w:val="24"/>
        </w:rPr>
        <w:t>。Bellhop利用射线理论计算声线在 海洋环境中的传播行为</w:t>
      </w:r>
      <w:r>
        <w:rPr>
          <w:rFonts w:ascii="宋体" w:hAnsi="宋体" w:cs="宋体" w:hint="eastAsia"/>
          <w:sz w:val="24"/>
        </w:rPr>
        <w:fldChar w:fldCharType="begin"/>
      </w:r>
      <w:r>
        <w:rPr>
          <w:rFonts w:ascii="宋体" w:hAnsi="宋体" w:cs="宋体" w:hint="eastAsia"/>
          <w:sz w:val="24"/>
        </w:rPr>
        <w:instrText xml:space="preserve"> REF _Ref31507 \r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[43]</w:t>
      </w:r>
      <w:r>
        <w:rPr>
          <w:rFonts w:ascii="宋体" w:hAnsi="宋体" w:cs="宋体" w:hint="eastAsia"/>
          <w:sz w:val="24"/>
        </w:rPr>
        <w:fldChar w:fldCharType="end"/>
      </w:r>
      <w:r>
        <w:rPr>
          <w:rFonts w:ascii="宋体" w:hAnsi="宋体" w:cs="宋体" w:hint="eastAsia"/>
          <w:sz w:val="24"/>
        </w:rPr>
        <w:t>, 通过编写入口参数文件，定义分析海区的声速梯度、海底及海面边界信息、声源和目标的位置等条件，获取信道冲激响应、声线传播轨迹和传播损失等</w:t>
      </w:r>
      <w:r>
        <w:rPr>
          <w:rFonts w:ascii="宋体" w:hAnsi="宋体" w:cs="宋体" w:hint="eastAsia"/>
          <w:sz w:val="24"/>
        </w:rPr>
        <w:fldChar w:fldCharType="begin"/>
      </w:r>
      <w:r>
        <w:rPr>
          <w:rFonts w:ascii="宋体" w:hAnsi="宋体" w:cs="宋体" w:hint="eastAsia"/>
          <w:sz w:val="24"/>
        </w:rPr>
        <w:instrText xml:space="preserve"> REF _Ref31527 \r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[44</w:t>
      </w:r>
      <w:r>
        <w:rPr>
          <w:rFonts w:ascii="宋体" w:hAnsi="宋体" w:cs="宋体" w:hint="eastAsia"/>
          <w:sz w:val="24"/>
        </w:rPr>
        <w:fldChar w:fldCharType="end"/>
      </w:r>
      <w:r>
        <w:rPr>
          <w:rFonts w:ascii="宋体" w:hAnsi="宋体" w:cs="宋体" w:hint="eastAsia"/>
          <w:sz w:val="24"/>
        </w:rPr>
        <w:t>-</w:t>
      </w:r>
      <w:r>
        <w:rPr>
          <w:rFonts w:ascii="宋体" w:hAnsi="宋体" w:cs="宋体" w:hint="eastAsia"/>
          <w:sz w:val="24"/>
        </w:rPr>
        <w:fldChar w:fldCharType="begin"/>
      </w:r>
      <w:r>
        <w:rPr>
          <w:rFonts w:ascii="宋体" w:hAnsi="宋体" w:cs="宋体" w:hint="eastAsia"/>
          <w:sz w:val="24"/>
        </w:rPr>
        <w:instrText xml:space="preserve"> REF _Ref24579 \r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45]</w:t>
      </w:r>
      <w:r>
        <w:rPr>
          <w:rFonts w:ascii="宋体" w:hAnsi="宋体" w:cs="宋体" w:hint="eastAsia"/>
          <w:sz w:val="24"/>
        </w:rPr>
        <w:fldChar w:fldCharType="end"/>
      </w:r>
      <w:r>
        <w:rPr>
          <w:rFonts w:ascii="宋体" w:hAnsi="宋体" w:cs="宋体" w:hint="eastAsia"/>
          <w:sz w:val="24"/>
        </w:rPr>
        <w:t>。Bellhop在水声信道中的声线以及传播损失图如下所示：</w:t>
      </w:r>
    </w:p>
    <w:p w14:paraId="597070B2" w14:textId="77777777" w:rsidR="001E6150" w:rsidRDefault="00000000">
      <w:pPr>
        <w:jc w:val="center"/>
        <w:rPr>
          <w:rFonts w:ascii="宋体" w:hAnsi="宋体" w:cs="宋体" w:hint="eastAsia"/>
          <w:sz w:val="24"/>
        </w:rPr>
      </w:pPr>
      <w:r>
        <w:rPr>
          <w:rFonts w:ascii="宋体" w:hAnsi="宋体" w:cs="宋体"/>
          <w:noProof/>
          <w:sz w:val="24"/>
        </w:rPr>
        <w:drawing>
          <wp:inline distT="0" distB="0" distL="114300" distR="114300" wp14:anchorId="008F3BE1" wp14:editId="11F8CD8E">
            <wp:extent cx="4955540" cy="2035810"/>
            <wp:effectExtent l="0" t="0" r="10160" b="8890"/>
            <wp:docPr id="5" name="图片 5" descr="{7670916C-ADE7-48F4-8001-5026C1B059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670916C-ADE7-48F4-8001-5026C1B059F2}"/>
                    <pic:cNvPicPr>
                      <a:picLocks noChangeAspect="1"/>
                    </pic:cNvPicPr>
                  </pic:nvPicPr>
                  <pic:blipFill>
                    <a:blip r:embed="rId11"/>
                    <a:stretch>
                      <a:fillRect/>
                    </a:stretch>
                  </pic:blipFill>
                  <pic:spPr>
                    <a:xfrm>
                      <a:off x="0" y="0"/>
                      <a:ext cx="4955540" cy="2035810"/>
                    </a:xfrm>
                    <a:prstGeom prst="rect">
                      <a:avLst/>
                    </a:prstGeom>
                  </pic:spPr>
                </pic:pic>
              </a:graphicData>
            </a:graphic>
          </wp:inline>
        </w:drawing>
      </w:r>
    </w:p>
    <w:p w14:paraId="49A05287" w14:textId="77777777" w:rsidR="001E6150" w:rsidRDefault="00000000">
      <w:pPr>
        <w:pStyle w:val="a3"/>
        <w:jc w:val="center"/>
        <w:rPr>
          <w:rFonts w:ascii="宋体" w:hAnsi="宋体" w:cs="宋体" w:hint="eastAsia"/>
          <w:sz w:val="24"/>
        </w:rPr>
      </w:pPr>
      <w:r>
        <w:t>图</w:t>
      </w:r>
      <w:r>
        <w:t xml:space="preserve"> </w:t>
      </w:r>
      <w:r>
        <w:fldChar w:fldCharType="begin"/>
      </w:r>
      <w:r>
        <w:instrText xml:space="preserve"> SEQ </w:instrText>
      </w:r>
      <w:r>
        <w:instrText>图</w:instrText>
      </w:r>
      <w:r>
        <w:instrText xml:space="preserve"> \* ARABIC </w:instrText>
      </w:r>
      <w:r>
        <w:fldChar w:fldCharType="separate"/>
      </w:r>
      <w:r>
        <w:t>4</w:t>
      </w:r>
      <w:r>
        <w:fldChar w:fldCharType="end"/>
      </w:r>
      <w:r>
        <w:rPr>
          <w:rFonts w:hint="eastAsia"/>
        </w:rPr>
        <w:t xml:space="preserve"> </w:t>
      </w:r>
      <w:r>
        <w:rPr>
          <w:rFonts w:hint="eastAsia"/>
        </w:rPr>
        <w:t>海洋</w:t>
      </w:r>
      <w:proofErr w:type="gramStart"/>
      <w:r>
        <w:rPr>
          <w:rFonts w:hint="eastAsia"/>
        </w:rPr>
        <w:t>信道声</w:t>
      </w:r>
      <w:proofErr w:type="gramEnd"/>
      <w:r>
        <w:rPr>
          <w:rFonts w:hint="eastAsia"/>
        </w:rPr>
        <w:t>传播模型声线图</w:t>
      </w:r>
    </w:p>
    <w:p w14:paraId="268AD42B" w14:textId="77777777" w:rsidR="001E6150" w:rsidRDefault="00000000">
      <w:pPr>
        <w:jc w:val="center"/>
        <w:rPr>
          <w:rFonts w:ascii="宋体" w:hAnsi="宋体" w:cs="宋体" w:hint="eastAsia"/>
          <w:sz w:val="24"/>
        </w:rPr>
      </w:pPr>
      <w:r>
        <w:rPr>
          <w:rFonts w:ascii="宋体" w:hAnsi="宋体" w:cs="宋体"/>
          <w:noProof/>
          <w:sz w:val="24"/>
        </w:rPr>
        <w:lastRenderedPageBreak/>
        <w:drawing>
          <wp:inline distT="0" distB="0" distL="114300" distR="114300" wp14:anchorId="10F27783" wp14:editId="40DFA10A">
            <wp:extent cx="5020310" cy="2204720"/>
            <wp:effectExtent l="0" t="0" r="8890" b="5080"/>
            <wp:docPr id="7" name="图片 7" descr="{D87B8404-190B-4E7D-9FC7-CF2A650A64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87B8404-190B-4E7D-9FC7-CF2A650A64D4}"/>
                    <pic:cNvPicPr>
                      <a:picLocks noChangeAspect="1"/>
                    </pic:cNvPicPr>
                  </pic:nvPicPr>
                  <pic:blipFill>
                    <a:blip r:embed="rId12"/>
                    <a:stretch>
                      <a:fillRect/>
                    </a:stretch>
                  </pic:blipFill>
                  <pic:spPr>
                    <a:xfrm>
                      <a:off x="0" y="0"/>
                      <a:ext cx="5020310" cy="2204720"/>
                    </a:xfrm>
                    <a:prstGeom prst="rect">
                      <a:avLst/>
                    </a:prstGeom>
                  </pic:spPr>
                </pic:pic>
              </a:graphicData>
            </a:graphic>
          </wp:inline>
        </w:drawing>
      </w:r>
    </w:p>
    <w:p w14:paraId="36FA4845" w14:textId="77777777" w:rsidR="001E6150" w:rsidRDefault="00000000">
      <w:pPr>
        <w:pStyle w:val="a3"/>
        <w:jc w:val="center"/>
        <w:rPr>
          <w:rFonts w:ascii="宋体" w:hAnsi="宋体" w:cs="宋体" w:hint="eastAsia"/>
          <w:sz w:val="24"/>
        </w:rPr>
      </w:pPr>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rPr>
          <w:rFonts w:hint="eastAsia"/>
        </w:rPr>
        <w:t xml:space="preserve"> </w:t>
      </w:r>
      <w:r>
        <w:rPr>
          <w:rFonts w:hint="eastAsia"/>
        </w:rPr>
        <w:t>海洋</w:t>
      </w:r>
      <w:proofErr w:type="gramStart"/>
      <w:r>
        <w:rPr>
          <w:rFonts w:hint="eastAsia"/>
        </w:rPr>
        <w:t>信道声</w:t>
      </w:r>
      <w:proofErr w:type="gramEnd"/>
      <w:r>
        <w:rPr>
          <w:rFonts w:hint="eastAsia"/>
        </w:rPr>
        <w:t>传播模型传播损失图</w:t>
      </w:r>
    </w:p>
    <w:p w14:paraId="3AB33FF4"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BELLHOP工具能够处理各种海洋环境参数，包括信道几何结构、声速剖面、海底地形、界面反射等。通过计算声波的传播路径、衰减和反射，BELLHOP可有效帮助研究人员模拟复杂波导中的声传播情况。在本研究中环境文件的设置如下所示：</w:t>
      </w:r>
    </w:p>
    <w:p w14:paraId="09A95906" w14:textId="77777777" w:rsidR="001E6150" w:rsidRDefault="00000000">
      <w:pPr>
        <w:jc w:val="center"/>
      </w:pPr>
      <w:r>
        <w:rPr>
          <w:noProof/>
        </w:rPr>
        <w:drawing>
          <wp:inline distT="0" distB="0" distL="114300" distR="114300" wp14:anchorId="5E31C08E" wp14:editId="35B4E77F">
            <wp:extent cx="4235450" cy="4819015"/>
            <wp:effectExtent l="0" t="0" r="6350" b="698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srcRect l="1171"/>
                    <a:stretch>
                      <a:fillRect/>
                    </a:stretch>
                  </pic:blipFill>
                  <pic:spPr>
                    <a:xfrm>
                      <a:off x="0" y="0"/>
                      <a:ext cx="4235450" cy="4819015"/>
                    </a:xfrm>
                    <a:prstGeom prst="rect">
                      <a:avLst/>
                    </a:prstGeom>
                    <a:noFill/>
                    <a:ln>
                      <a:noFill/>
                    </a:ln>
                  </pic:spPr>
                </pic:pic>
              </a:graphicData>
            </a:graphic>
          </wp:inline>
        </w:drawing>
      </w:r>
    </w:p>
    <w:p w14:paraId="40C8E571" w14:textId="77777777" w:rsidR="001E6150" w:rsidRDefault="00000000">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6</w:t>
      </w:r>
      <w:r>
        <w:fldChar w:fldCharType="end"/>
      </w:r>
      <w:r>
        <w:rPr>
          <w:rFonts w:hint="eastAsia"/>
        </w:rPr>
        <w:t xml:space="preserve"> Bellhop</w:t>
      </w:r>
      <w:r>
        <w:rPr>
          <w:rFonts w:hint="eastAsia"/>
        </w:rPr>
        <w:t>环境文件参数设置图</w:t>
      </w:r>
    </w:p>
    <w:p w14:paraId="7616E49B"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lastRenderedPageBreak/>
        <w:t>在Bellhop环境文件中的声源深度（SD）和距离（R）的设置与声源点的三维坐标相关。其中，声源深度（SD）基于声源点的垂直坐标（即深度），并在环境文件中动态调整。而距离（R）则根据声源点的水平距离和与接收点的距离之间的几何关系计算而得。使用的距离公式可以用以下形式表示：</w:t>
      </w:r>
    </w:p>
    <w:p w14:paraId="674D163A" w14:textId="77777777" w:rsidR="001E6150" w:rsidRDefault="00000000">
      <w:pPr>
        <w:pStyle w:val="a3"/>
        <w:snapToGrid w:val="0"/>
        <w:ind w:firstLine="420"/>
        <w:jc w:val="right"/>
        <w:rPr>
          <w:rFonts w:hAnsi="Cambria Math" w:cs="宋体"/>
          <w:sz w:val="24"/>
        </w:rPr>
      </w:pPr>
      <m:oMath>
        <m:r>
          <m:rPr>
            <m:sty m:val="p"/>
          </m:rPr>
          <w:rPr>
            <w:rFonts w:ascii="Cambria Math" w:hAnsi="Cambria Math" w:cs="宋体"/>
            <w:sz w:val="24"/>
          </w:rPr>
          <m:t xml:space="preserve">R = </m:t>
        </m:r>
        <m:rad>
          <m:radPr>
            <m:degHide m:val="1"/>
            <m:ctrlPr>
              <w:rPr>
                <w:rFonts w:ascii="Cambria Math" w:hAnsi="Cambria Math" w:cs="宋体"/>
                <w:sz w:val="24"/>
              </w:rPr>
            </m:ctrlPr>
          </m:radPr>
          <m:deg/>
          <m:e>
            <m:sSup>
              <m:sSupPr>
                <m:ctrlPr>
                  <w:rPr>
                    <w:rFonts w:ascii="Cambria Math" w:hAnsi="Cambria Math" w:cs="宋体"/>
                    <w:sz w:val="24"/>
                  </w:rPr>
                </m:ctrlPr>
              </m:sSupPr>
              <m:e>
                <m:r>
                  <m:rPr>
                    <m:sty m:val="p"/>
                  </m:rPr>
                  <w:rPr>
                    <w:rFonts w:ascii="Cambria Math" w:hAnsi="Cambria Math" w:cs="宋体"/>
                    <w:sz w:val="24"/>
                  </w:rPr>
                  <m:t>a</m:t>
                </m:r>
              </m:e>
              <m:sup>
                <m:r>
                  <w:rPr>
                    <w:rFonts w:ascii="Cambria Math" w:hAnsi="Cambria Math" w:cs="宋体"/>
                    <w:sz w:val="24"/>
                  </w:rPr>
                  <m:t>2</m:t>
                </m:r>
              </m:sup>
            </m:sSup>
            <m:r>
              <m:rPr>
                <m:sty m:val="p"/>
              </m:rPr>
              <w:rPr>
                <w:rFonts w:ascii="Cambria Math" w:hAnsi="Cambria Math" w:cs="宋体"/>
                <w:sz w:val="24"/>
              </w:rPr>
              <m:t xml:space="preserve"> +</m:t>
            </m:r>
            <m:sSup>
              <m:sSupPr>
                <m:ctrlPr>
                  <w:rPr>
                    <w:rFonts w:ascii="Cambria Math" w:hAnsi="Cambria Math" w:cs="宋体"/>
                    <w:sz w:val="24"/>
                  </w:rPr>
                </m:ctrlPr>
              </m:sSupPr>
              <m:e>
                <m:sSub>
                  <m:sSubPr>
                    <m:ctrlPr>
                      <w:rPr>
                        <w:rFonts w:ascii="Cambria Math" w:hAnsi="Cambria Math" w:cs="宋体"/>
                        <w:sz w:val="24"/>
                      </w:rPr>
                    </m:ctrlPr>
                  </m:sSubPr>
                  <m:e>
                    <m:r>
                      <m:rPr>
                        <m:sty m:val="p"/>
                      </m:rPr>
                      <w:rPr>
                        <w:rFonts w:ascii="Cambria Math" w:hAnsi="Cambria Math" w:cs="宋体"/>
                        <w:sz w:val="24"/>
                      </w:rPr>
                      <m:t>r</m:t>
                    </m:r>
                  </m:e>
                  <m:sub>
                    <m:r>
                      <m:rPr>
                        <m:sty m:val="p"/>
                      </m:rPr>
                      <w:rPr>
                        <w:rFonts w:ascii="Cambria Math" w:hAnsi="Cambria Math" w:cs="宋体"/>
                        <w:sz w:val="24"/>
                      </w:rPr>
                      <m:t>j</m:t>
                    </m:r>
                  </m:sub>
                </m:sSub>
              </m:e>
              <m:sup>
                <m:r>
                  <m:rPr>
                    <m:sty m:val="p"/>
                  </m:rPr>
                  <w:rPr>
                    <w:rFonts w:ascii="Cambria Math" w:hAnsi="Cambria Math" w:cs="宋体"/>
                    <w:sz w:val="24"/>
                  </w:rPr>
                  <m:t>2</m:t>
                </m:r>
              </m:sup>
            </m:sSup>
            <m:r>
              <m:rPr>
                <m:sty m:val="p"/>
              </m:rPr>
              <w:rPr>
                <w:rFonts w:ascii="Cambria Math" w:hAnsi="Cambria Math" w:cs="宋体"/>
                <w:sz w:val="24"/>
              </w:rPr>
              <m:t xml:space="preserve">  - 2a</m:t>
            </m:r>
            <m:sSub>
              <m:sSubPr>
                <m:ctrlPr>
                  <w:rPr>
                    <w:rFonts w:ascii="Cambria Math" w:hAnsi="Cambria Math" w:cs="宋体"/>
                    <w:sz w:val="24"/>
                  </w:rPr>
                </m:ctrlPr>
              </m:sSubPr>
              <m:e>
                <m:r>
                  <m:rPr>
                    <m:sty m:val="p"/>
                  </m:rPr>
                  <w:rPr>
                    <w:rFonts w:ascii="Cambria Math" w:hAnsi="Cambria Math" w:cs="宋体"/>
                    <w:sz w:val="24"/>
                  </w:rPr>
                  <m:t>r</m:t>
                </m:r>
              </m:e>
              <m:sub>
                <m:r>
                  <m:rPr>
                    <m:sty m:val="p"/>
                  </m:rPr>
                  <w:rPr>
                    <w:rFonts w:ascii="Cambria Math" w:hAnsi="Cambria Math" w:cs="宋体"/>
                    <w:sz w:val="24"/>
                  </w:rPr>
                  <m:t>j</m:t>
                </m:r>
              </m:sub>
            </m:sSub>
            <m:r>
              <m:rPr>
                <m:sty m:val="p"/>
              </m:rPr>
              <w:rPr>
                <w:rFonts w:ascii="Cambria Math" w:hAnsi="Cambria Math" w:cs="宋体"/>
                <w:sz w:val="24"/>
              </w:rPr>
              <m:t>cos(</m:t>
            </m:r>
            <m:sSub>
              <m:sSubPr>
                <m:ctrlPr>
                  <w:rPr>
                    <w:rFonts w:ascii="Cambria Math" w:hAnsi="Cambria Math" w:cs="宋体"/>
                    <w:sz w:val="24"/>
                  </w:rPr>
                </m:ctrlPr>
              </m:sSubPr>
              <m:e>
                <m:r>
                  <m:rPr>
                    <m:sty m:val="p"/>
                  </m:rPr>
                  <w:rPr>
                    <w:rFonts w:ascii="Cambria Math" w:hAnsi="Cambria Math" w:cs="宋体"/>
                    <w:sz w:val="24"/>
                  </w:rPr>
                  <m:t>θ</m:t>
                </m:r>
              </m:e>
              <m:sub>
                <m:r>
                  <m:rPr>
                    <m:sty m:val="p"/>
                  </m:rPr>
                  <w:rPr>
                    <w:rFonts w:ascii="Cambria Math" w:hAnsi="Cambria Math" w:cs="宋体"/>
                    <w:sz w:val="24"/>
                  </w:rPr>
                  <m:t>j</m:t>
                </m:r>
              </m:sub>
            </m:sSub>
            <m:r>
              <m:rPr>
                <m:sty m:val="p"/>
              </m:rPr>
              <w:rPr>
                <w:rFonts w:ascii="Cambria Math" w:hAnsi="Cambria Math" w:cs="宋体"/>
                <w:sz w:val="24"/>
              </w:rPr>
              <m:t>)</m:t>
            </m:r>
          </m:e>
        </m:rad>
      </m:oMath>
      <w:r>
        <w:rPr>
          <w:rFonts w:hAnsi="Cambria Math" w:cs="宋体" w:hint="eastAsia"/>
          <w:sz w:val="24"/>
        </w:rPr>
        <w:t xml:space="preserve">                     (</w:t>
      </w:r>
      <w:r>
        <w:fldChar w:fldCharType="begin"/>
      </w:r>
      <w:r>
        <w:instrText xml:space="preserve"> SEQ ( \* ARABIC </w:instrText>
      </w:r>
      <w:r>
        <w:fldChar w:fldCharType="separate"/>
      </w:r>
      <w:r>
        <w:t>1</w:t>
      </w:r>
      <w:r>
        <w:fldChar w:fldCharType="end"/>
      </w:r>
      <w:r>
        <w:rPr>
          <w:rFonts w:hint="eastAsia"/>
        </w:rPr>
        <w:t>)</w:t>
      </w:r>
    </w:p>
    <w:p w14:paraId="135A9C18"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其中R是声源点与接收点之间的实际距离。a 是一个常数，代表接收点与参考点之间的距离。</w:t>
      </w:r>
      <m:oMath>
        <m:sSub>
          <m:sSubPr>
            <m:ctrlPr>
              <w:rPr>
                <w:rFonts w:ascii="Cambria Math" w:hAnsi="Cambria Math" w:cs="宋体" w:hint="eastAsia"/>
                <w:sz w:val="24"/>
              </w:rPr>
            </m:ctrlPr>
          </m:sSubPr>
          <m:e>
            <m:r>
              <m:rPr>
                <m:sty m:val="p"/>
              </m:rPr>
              <w:rPr>
                <w:rFonts w:ascii="Cambria Math" w:hAnsi="Cambria Math" w:cs="宋体" w:hint="eastAsia"/>
                <w:sz w:val="24"/>
              </w:rPr>
              <m:t>r</m:t>
            </m:r>
          </m:e>
          <m:sub>
            <m:r>
              <m:rPr>
                <m:sty m:val="p"/>
              </m:rPr>
              <w:rPr>
                <w:rFonts w:ascii="Cambria Math" w:hAnsi="Cambria Math" w:cs="宋体" w:hint="eastAsia"/>
                <w:sz w:val="24"/>
              </w:rPr>
              <m:t>j</m:t>
            </m:r>
          </m:sub>
        </m:sSub>
        <m:r>
          <m:rPr>
            <m:sty m:val="p"/>
          </m:rPr>
          <w:rPr>
            <w:rFonts w:ascii="Cambria Math" w:hAnsi="Cambria Math" w:cs="宋体" w:hint="eastAsia"/>
            <w:sz w:val="24"/>
          </w:rPr>
          <m:t xml:space="preserve"> </m:t>
        </m:r>
      </m:oMath>
      <w:r>
        <w:rPr>
          <w:rFonts w:ascii="宋体" w:hAnsi="宋体" w:cs="宋体" w:hint="eastAsia"/>
          <w:sz w:val="24"/>
        </w:rPr>
        <w:t>是第j</w:t>
      </w:r>
      <w:proofErr w:type="gramStart"/>
      <w:r>
        <w:rPr>
          <w:rFonts w:ascii="宋体" w:hAnsi="宋体" w:cs="宋体" w:hint="eastAsia"/>
          <w:sz w:val="24"/>
        </w:rPr>
        <w:t>个</w:t>
      </w:r>
      <w:proofErr w:type="gramEnd"/>
      <w:r>
        <w:rPr>
          <w:rFonts w:ascii="宋体" w:hAnsi="宋体" w:cs="宋体" w:hint="eastAsia"/>
          <w:sz w:val="24"/>
        </w:rPr>
        <w:t>声源点的水平距离，源自声源点的三维坐标；</w:t>
      </w:r>
      <m:oMath>
        <m:sSub>
          <m:sSubPr>
            <m:ctrlPr>
              <w:rPr>
                <w:rFonts w:ascii="Cambria Math" w:hAnsi="Cambria Math" w:cs="宋体" w:hint="eastAsia"/>
                <w:sz w:val="24"/>
              </w:rPr>
            </m:ctrlPr>
          </m:sSubPr>
          <m:e>
            <m:r>
              <m:rPr>
                <m:sty m:val="p"/>
              </m:rPr>
              <w:rPr>
                <w:rFonts w:ascii="Cambria Math" w:hAnsi="Cambria Math" w:cs="宋体" w:hint="eastAsia"/>
                <w:sz w:val="24"/>
              </w:rPr>
              <m:t>θ</m:t>
            </m:r>
          </m:e>
          <m:sub>
            <m:r>
              <m:rPr>
                <m:sty m:val="p"/>
              </m:rPr>
              <w:rPr>
                <w:rFonts w:ascii="Cambria Math" w:hAnsi="Cambria Math" w:cs="宋体" w:hint="eastAsia"/>
                <w:sz w:val="24"/>
              </w:rPr>
              <m:t>j</m:t>
            </m:r>
          </m:sub>
        </m:sSub>
      </m:oMath>
      <w:r>
        <w:rPr>
          <w:rFonts w:ascii="宋体" w:hAnsi="宋体" w:cs="宋体" w:hint="eastAsia"/>
          <w:sz w:val="24"/>
        </w:rPr>
        <w:t>是第j</w:t>
      </w:r>
      <w:proofErr w:type="gramStart"/>
      <w:r>
        <w:rPr>
          <w:rFonts w:ascii="宋体" w:hAnsi="宋体" w:cs="宋体" w:hint="eastAsia"/>
          <w:sz w:val="24"/>
        </w:rPr>
        <w:t>个</w:t>
      </w:r>
      <w:proofErr w:type="gramEnd"/>
      <w:r>
        <w:rPr>
          <w:rFonts w:ascii="宋体" w:hAnsi="宋体" w:cs="宋体" w:hint="eastAsia"/>
          <w:sz w:val="24"/>
        </w:rPr>
        <w:t>声源点与接收点之间的角度（以弧度表示）。</w:t>
      </w:r>
    </w:p>
    <w:p w14:paraId="16230336"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另外，在本研究方案的实施过程中，BELLHOP不仅用于获取不同深度、距离下的传播损失，同时与波叠加法相结合，形成</w:t>
      </w:r>
      <w:proofErr w:type="gramStart"/>
      <w:r>
        <w:rPr>
          <w:rFonts w:ascii="宋体" w:hAnsi="宋体" w:cs="宋体" w:hint="eastAsia"/>
          <w:sz w:val="24"/>
        </w:rPr>
        <w:t>到达声</w:t>
      </w:r>
      <w:proofErr w:type="gramEnd"/>
      <w:r>
        <w:rPr>
          <w:rFonts w:ascii="宋体" w:hAnsi="宋体" w:cs="宋体" w:hint="eastAsia"/>
          <w:sz w:val="24"/>
        </w:rPr>
        <w:t>信号强度和相位的数据集。波导中结构的声辐射预报对于接收点的声强与相位计算公式可简化如下：</w:t>
      </w:r>
    </w:p>
    <w:p w14:paraId="583EF4D3"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假设声源发出的声信号具有初始强度I0和初始相位</w:t>
      </w:r>
      <m:oMath>
        <m:r>
          <m:rPr>
            <m:sty m:val="p"/>
          </m:rPr>
          <w:rPr>
            <w:rFonts w:ascii="Cambria Math" w:hAnsi="Cambria Math" w:cs="宋体" w:hint="eastAsia"/>
            <w:sz w:val="24"/>
          </w:rPr>
          <m:t>∅</m:t>
        </m:r>
      </m:oMath>
      <w:r>
        <w:rPr>
          <w:rFonts w:ascii="宋体" w:hAnsi="宋体" w:cs="宋体" w:hint="eastAsia"/>
          <w:sz w:val="24"/>
        </w:rPr>
        <w:t>0，它可以用复数形式来表达：</w:t>
      </w:r>
    </w:p>
    <w:p w14:paraId="02432410" w14:textId="77777777" w:rsidR="001E6150" w:rsidRDefault="00000000">
      <w:pPr>
        <w:pStyle w:val="a3"/>
        <w:widowControl/>
        <w:kinsoku w:val="0"/>
        <w:adjustRightInd w:val="0"/>
        <w:snapToGrid w:val="0"/>
        <w:ind w:firstLineChars="1244" w:firstLine="2986"/>
        <w:jc w:val="right"/>
        <w:textAlignment w:val="baseline"/>
      </w:pPr>
      <m:oMath>
        <m:sSub>
          <m:sSubPr>
            <m:ctrlPr>
              <w:rPr>
                <w:rFonts w:ascii="Cambria Math" w:hAnsi="Cambria Math" w:cs="宋体"/>
                <w:sz w:val="24"/>
              </w:rPr>
            </m:ctrlPr>
          </m:sSubPr>
          <m:e>
            <m:r>
              <m:rPr>
                <m:sty m:val="p"/>
              </m:rPr>
              <w:rPr>
                <w:rFonts w:ascii="Cambria Math" w:hAnsi="Cambria Math" w:cs="宋体"/>
                <w:sz w:val="24"/>
              </w:rPr>
              <m:t>P</m:t>
            </m:r>
          </m:e>
          <m:sub>
            <m:r>
              <m:rPr>
                <m:sty m:val="p"/>
              </m:rPr>
              <w:rPr>
                <w:rFonts w:ascii="Cambria Math" w:hAnsi="Cambria Math" w:cs="宋体"/>
                <w:sz w:val="24"/>
              </w:rPr>
              <m:t>0</m:t>
            </m:r>
          </m:sub>
        </m:sSub>
        <m:r>
          <m:rPr>
            <m:sty m:val="p"/>
          </m:rPr>
          <w:rPr>
            <w:rFonts w:ascii="Cambria Math" w:hAnsi="Cambria Math" w:cs="宋体"/>
            <w:sz w:val="24"/>
          </w:rPr>
          <m:t xml:space="preserve"> =</m:t>
        </m:r>
        <m:rad>
          <m:radPr>
            <m:degHide m:val="1"/>
            <m:ctrlPr>
              <w:rPr>
                <w:rFonts w:ascii="Cambria Math" w:hAnsi="Cambria Math" w:cs="宋体"/>
                <w:sz w:val="24"/>
              </w:rPr>
            </m:ctrlPr>
          </m:radPr>
          <m:deg/>
          <m:e>
            <m:sSub>
              <m:sSubPr>
                <m:ctrlPr>
                  <w:rPr>
                    <w:rFonts w:ascii="Cambria Math" w:hAnsi="Cambria Math" w:cs="宋体"/>
                    <w:sz w:val="24"/>
                  </w:rPr>
                </m:ctrlPr>
              </m:sSubPr>
              <m:e>
                <m:r>
                  <m:rPr>
                    <m:sty m:val="p"/>
                  </m:rPr>
                  <w:rPr>
                    <w:rFonts w:ascii="Cambria Math" w:hAnsi="Cambria Math" w:cs="宋体"/>
                    <w:sz w:val="24"/>
                  </w:rPr>
                  <m:t>I</m:t>
                </m:r>
              </m:e>
              <m:sub>
                <m:r>
                  <m:rPr>
                    <m:sty m:val="p"/>
                  </m:rPr>
                  <w:rPr>
                    <w:rFonts w:ascii="Cambria Math" w:hAnsi="Cambria Math" w:cs="宋体"/>
                    <w:sz w:val="24"/>
                  </w:rPr>
                  <m:t>0</m:t>
                </m:r>
              </m:sub>
            </m:sSub>
          </m:e>
        </m:rad>
        <m:r>
          <m:rPr>
            <m:sty m:val="p"/>
          </m:rPr>
          <w:rPr>
            <w:rFonts w:ascii="Cambria Math" w:hAnsi="Cambria Math" w:cs="宋体"/>
            <w:sz w:val="24"/>
          </w:rPr>
          <m:t>×</m:t>
        </m:r>
        <m:sSup>
          <m:sSupPr>
            <m:ctrlPr>
              <w:rPr>
                <w:rFonts w:ascii="Cambria Math" w:hAnsi="Cambria Math" w:cs="宋体"/>
                <w:sz w:val="24"/>
              </w:rPr>
            </m:ctrlPr>
          </m:sSupPr>
          <m:e>
            <m:r>
              <m:rPr>
                <m:sty m:val="p"/>
              </m:rPr>
              <w:rPr>
                <w:rFonts w:ascii="Cambria Math" w:hAnsi="Cambria Math" w:cs="宋体"/>
                <w:sz w:val="24"/>
              </w:rPr>
              <m:t>e</m:t>
            </m:r>
          </m:e>
          <m:sup>
            <m:r>
              <m:rPr>
                <m:sty m:val="p"/>
              </m:rPr>
              <w:rPr>
                <w:rFonts w:ascii="Cambria Math" w:hAnsi="Cambria Math" w:cs="宋体" w:hint="eastAsia"/>
                <w:sz w:val="24"/>
              </w:rPr>
              <m:t>j</m:t>
            </m:r>
            <m:sSub>
              <m:sSubPr>
                <m:ctrlPr>
                  <w:rPr>
                    <w:rFonts w:ascii="Cambria Math" w:hAnsi="Cambria Math" w:cs="宋体" w:hint="eastAsia"/>
                    <w:sz w:val="24"/>
                  </w:rPr>
                </m:ctrlPr>
              </m:sSubPr>
              <m:e>
                <m:r>
                  <m:rPr>
                    <m:sty m:val="p"/>
                  </m:rPr>
                  <w:rPr>
                    <w:rFonts w:ascii="Cambria Math" w:hAnsi="Cambria Math" w:cs="宋体"/>
                    <w:sz w:val="24"/>
                  </w:rPr>
                  <m:t>∅</m:t>
                </m:r>
              </m:e>
              <m:sub>
                <m:r>
                  <m:rPr>
                    <m:sty m:val="p"/>
                  </m:rPr>
                  <w:rPr>
                    <w:rFonts w:ascii="Cambria Math" w:hAnsi="Cambria Math" w:cs="宋体"/>
                    <w:sz w:val="24"/>
                  </w:rPr>
                  <m:t>0</m:t>
                </m:r>
              </m:sub>
            </m:sSub>
          </m:sup>
        </m:sSup>
        <m:r>
          <m:rPr>
            <m:sty m:val="p"/>
          </m:rPr>
          <w:rPr>
            <w:rFonts w:ascii="Cambria Math" w:hAnsi="Cambria Math" w:cs="宋体"/>
            <w:sz w:val="24"/>
          </w:rPr>
          <m:t xml:space="preserve">                                                                   </m:t>
        </m:r>
      </m:oMath>
      <w:r>
        <w:t>(</w:t>
      </w:r>
      <w:r>
        <w:fldChar w:fldCharType="begin"/>
      </w:r>
      <w:r>
        <w:instrText xml:space="preserve"> SEQ ( \* ARABIC </w:instrText>
      </w:r>
      <w:r>
        <w:fldChar w:fldCharType="separate"/>
      </w:r>
      <w:r>
        <w:t>2</w:t>
      </w:r>
      <w:r>
        <w:fldChar w:fldCharType="end"/>
      </w:r>
      <w:r>
        <w:rPr>
          <w:rFonts w:hint="eastAsia"/>
        </w:rPr>
        <w:t>)</w:t>
      </w:r>
    </w:p>
    <w:p w14:paraId="64CB3262" w14:textId="77777777" w:rsidR="001E6150" w:rsidRDefault="00000000">
      <w:pPr>
        <w:snapToGrid w:val="0"/>
        <w:spacing w:line="400" w:lineRule="exact"/>
        <w:ind w:firstLineChars="200" w:firstLine="480"/>
        <w:rPr>
          <w:rFonts w:ascii="宋体" w:hAnsi="宋体" w:cs="宋体" w:hint="eastAsia"/>
          <w:sz w:val="24"/>
        </w:rPr>
      </w:pPr>
      <m:oMath>
        <m:rad>
          <m:radPr>
            <m:degHide m:val="1"/>
            <m:ctrlPr>
              <w:rPr>
                <w:rFonts w:ascii="Cambria Math" w:hAnsi="Cambria Math" w:cs="宋体" w:hint="eastAsia"/>
                <w:sz w:val="24"/>
              </w:rPr>
            </m:ctrlPr>
          </m:radPr>
          <m:deg/>
          <m:e>
            <m:sSub>
              <m:sSubPr>
                <m:ctrlPr>
                  <w:rPr>
                    <w:rFonts w:ascii="Cambria Math" w:hAnsi="Cambria Math" w:cs="宋体" w:hint="eastAsia"/>
                    <w:sz w:val="24"/>
                  </w:rPr>
                </m:ctrlPr>
              </m:sSubPr>
              <m:e>
                <m:r>
                  <m:rPr>
                    <m:sty m:val="p"/>
                  </m:rPr>
                  <w:rPr>
                    <w:rFonts w:ascii="Cambria Math" w:hAnsi="Cambria Math" w:cs="宋体" w:hint="eastAsia"/>
                    <w:sz w:val="24"/>
                  </w:rPr>
                  <m:t>I</m:t>
                </m:r>
              </m:e>
              <m:sub>
                <m:r>
                  <m:rPr>
                    <m:sty m:val="p"/>
                  </m:rPr>
                  <w:rPr>
                    <w:rFonts w:ascii="Cambria Math" w:hAnsi="Cambria Math" w:cs="宋体" w:hint="eastAsia"/>
                    <w:sz w:val="24"/>
                  </w:rPr>
                  <m:t>0</m:t>
                </m:r>
              </m:sub>
            </m:sSub>
          </m:e>
        </m:rad>
      </m:oMath>
      <w:r>
        <w:rPr>
          <w:rFonts w:ascii="宋体" w:hAnsi="宋体" w:cs="宋体" w:hint="eastAsia"/>
          <w:sz w:val="24"/>
        </w:rPr>
        <w:t>是初始信号的幅值，</w:t>
      </w:r>
      <m:oMath>
        <m:sSub>
          <m:sSubPr>
            <m:ctrlPr>
              <w:rPr>
                <w:rFonts w:ascii="Cambria Math" w:hAnsi="Cambria Math" w:cs="宋体" w:hint="eastAsia"/>
                <w:sz w:val="24"/>
              </w:rPr>
            </m:ctrlPr>
          </m:sSubPr>
          <m:e>
            <m:r>
              <m:rPr>
                <m:sty m:val="p"/>
              </m:rPr>
              <w:rPr>
                <w:rFonts w:ascii="Cambria Math" w:hAnsi="Cambria Math" w:cs="宋体" w:hint="eastAsia"/>
                <w:sz w:val="24"/>
              </w:rPr>
              <m:t>∅</m:t>
            </m:r>
          </m:e>
          <m:sub>
            <m:r>
              <m:rPr>
                <m:sty m:val="p"/>
              </m:rPr>
              <w:rPr>
                <w:rFonts w:ascii="Cambria Math" w:hAnsi="Cambria Math" w:cs="宋体" w:hint="eastAsia"/>
                <w:sz w:val="24"/>
              </w:rPr>
              <m:t>0</m:t>
            </m:r>
          </m:sub>
        </m:sSub>
      </m:oMath>
      <w:r>
        <w:rPr>
          <w:rFonts w:ascii="宋体" w:hAnsi="宋体" w:cs="宋体" w:hint="eastAsia"/>
          <w:sz w:val="24"/>
        </w:rPr>
        <w:t>是初始信号的相位，</w:t>
      </w:r>
      <m:oMath>
        <m:sSup>
          <m:sSupPr>
            <m:ctrlPr>
              <w:rPr>
                <w:rFonts w:ascii="Cambria Math" w:hAnsi="Cambria Math" w:cs="宋体" w:hint="eastAsia"/>
                <w:sz w:val="24"/>
              </w:rPr>
            </m:ctrlPr>
          </m:sSupPr>
          <m:e>
            <m:r>
              <m:rPr>
                <m:sty m:val="p"/>
              </m:rPr>
              <w:rPr>
                <w:rFonts w:ascii="Cambria Math" w:hAnsi="Cambria Math" w:cs="宋体" w:hint="eastAsia"/>
                <w:sz w:val="24"/>
              </w:rPr>
              <m:t>e</m:t>
            </m:r>
          </m:e>
          <m:sup>
            <m:r>
              <m:rPr>
                <m:sty m:val="p"/>
              </m:rPr>
              <w:rPr>
                <w:rFonts w:ascii="Cambria Math" w:hAnsi="Cambria Math" w:cs="宋体" w:hint="eastAsia"/>
                <w:sz w:val="24"/>
              </w:rPr>
              <m:t>j</m:t>
            </m:r>
            <m:sSub>
              <m:sSubPr>
                <m:ctrlPr>
                  <w:rPr>
                    <w:rFonts w:ascii="Cambria Math" w:hAnsi="Cambria Math" w:cs="宋体" w:hint="eastAsia"/>
                    <w:sz w:val="24"/>
                  </w:rPr>
                </m:ctrlPr>
              </m:sSubPr>
              <m:e>
                <m:r>
                  <m:rPr>
                    <m:sty m:val="p"/>
                  </m:rPr>
                  <w:rPr>
                    <w:rFonts w:ascii="Cambria Math" w:hAnsi="Cambria Math" w:cs="宋体" w:hint="eastAsia"/>
                    <w:sz w:val="24"/>
                  </w:rPr>
                  <m:t>∅</m:t>
                </m:r>
              </m:e>
              <m:sub>
                <m:r>
                  <m:rPr>
                    <m:sty m:val="p"/>
                  </m:rPr>
                  <w:rPr>
                    <w:rFonts w:ascii="Cambria Math" w:hAnsi="Cambria Math" w:cs="宋体" w:hint="eastAsia"/>
                    <w:sz w:val="24"/>
                  </w:rPr>
                  <m:t>0</m:t>
                </m:r>
              </m:sub>
            </m:sSub>
          </m:sup>
        </m:sSup>
      </m:oMath>
      <w:r>
        <w:rPr>
          <w:rFonts w:ascii="宋体" w:hAnsi="宋体" w:cs="宋体" w:hint="eastAsia"/>
          <w:sz w:val="24"/>
        </w:rPr>
        <w:t>是复数形式中的相位部分，</w:t>
      </w:r>
      <w:proofErr w:type="gramStart"/>
      <w:r>
        <w:rPr>
          <w:rFonts w:ascii="宋体" w:hAnsi="宋体" w:cs="宋体" w:hint="eastAsia"/>
          <w:sz w:val="24"/>
        </w:rPr>
        <w:t>用欧拉</w:t>
      </w:r>
      <w:proofErr w:type="gramEnd"/>
      <w:r>
        <w:rPr>
          <w:rFonts w:ascii="宋体" w:hAnsi="宋体" w:cs="宋体" w:hint="eastAsia"/>
          <w:sz w:val="24"/>
        </w:rPr>
        <w:t>公式表示为</w:t>
      </w:r>
      <m:oMath>
        <m:r>
          <m:rPr>
            <m:sty m:val="p"/>
          </m:rPr>
          <w:rPr>
            <w:rFonts w:ascii="Cambria Math" w:hAnsi="Cambria Math" w:cs="宋体" w:hint="eastAsia"/>
            <w:sz w:val="24"/>
          </w:rPr>
          <m:t>cos(</m:t>
        </m:r>
        <m:sSub>
          <m:sSubPr>
            <m:ctrlPr>
              <w:rPr>
                <w:rFonts w:ascii="Cambria Math" w:hAnsi="Cambria Math" w:cs="宋体" w:hint="eastAsia"/>
                <w:sz w:val="24"/>
              </w:rPr>
            </m:ctrlPr>
          </m:sSubPr>
          <m:e>
            <m:r>
              <m:rPr>
                <m:sty m:val="p"/>
              </m:rPr>
              <w:rPr>
                <w:rFonts w:ascii="Cambria Math" w:hAnsi="Cambria Math" w:cs="宋体" w:hint="eastAsia"/>
                <w:sz w:val="24"/>
              </w:rPr>
              <m:t>∅</m:t>
            </m:r>
          </m:e>
          <m:sub>
            <m:r>
              <m:rPr>
                <m:sty m:val="p"/>
              </m:rPr>
              <w:rPr>
                <w:rFonts w:ascii="Cambria Math" w:hAnsi="Cambria Math" w:cs="宋体" w:hint="eastAsia"/>
                <w:sz w:val="24"/>
              </w:rPr>
              <m:t>0</m:t>
            </m:r>
          </m:sub>
        </m:sSub>
        <m:r>
          <m:rPr>
            <m:sty m:val="p"/>
          </m:rPr>
          <w:rPr>
            <w:rFonts w:ascii="Cambria Math" w:hAnsi="Cambria Math" w:cs="宋体" w:hint="eastAsia"/>
            <w:sz w:val="24"/>
          </w:rPr>
          <m:t>)+jsin(</m:t>
        </m:r>
        <m:sSub>
          <m:sSubPr>
            <m:ctrlPr>
              <w:rPr>
                <w:rFonts w:ascii="Cambria Math" w:hAnsi="Cambria Math" w:cs="宋体" w:hint="eastAsia"/>
                <w:sz w:val="24"/>
              </w:rPr>
            </m:ctrlPr>
          </m:sSubPr>
          <m:e>
            <m:r>
              <m:rPr>
                <m:sty m:val="p"/>
              </m:rPr>
              <w:rPr>
                <w:rFonts w:ascii="Cambria Math" w:hAnsi="Cambria Math" w:cs="宋体" w:hint="eastAsia"/>
                <w:sz w:val="24"/>
              </w:rPr>
              <m:t>∅</m:t>
            </m:r>
          </m:e>
          <m:sub>
            <m:r>
              <m:rPr>
                <m:sty m:val="p"/>
              </m:rPr>
              <w:rPr>
                <w:rFonts w:ascii="Cambria Math" w:hAnsi="Cambria Math" w:cs="宋体" w:hint="eastAsia"/>
                <w:sz w:val="24"/>
              </w:rPr>
              <m:t>0</m:t>
            </m:r>
          </m:sub>
        </m:sSub>
        <m:r>
          <m:rPr>
            <m:sty m:val="p"/>
          </m:rPr>
          <w:rPr>
            <w:rFonts w:ascii="Cambria Math" w:hAnsi="Cambria Math" w:cs="宋体" w:hint="eastAsia"/>
            <w:sz w:val="24"/>
          </w:rPr>
          <m:t>)</m:t>
        </m:r>
      </m:oMath>
      <w:r>
        <w:rPr>
          <w:rFonts w:ascii="宋体" w:hAnsi="宋体" w:cs="宋体" w:hint="eastAsia"/>
          <w:sz w:val="24"/>
        </w:rPr>
        <w:t>,这个是信号的相位信息。</w:t>
      </w:r>
    </w:p>
    <w:p w14:paraId="6258B8C3"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在水下声信号传播的过程中，信号会收到衰减和相位的改变，这个变化可以通过传播损失来表示：</w:t>
      </w:r>
    </w:p>
    <w:p w14:paraId="00B4F58C" w14:textId="77777777" w:rsidR="001E6150" w:rsidRDefault="00000000">
      <w:pPr>
        <w:pStyle w:val="a3"/>
        <w:snapToGrid w:val="0"/>
        <w:ind w:firstLine="420"/>
        <w:jc w:val="right"/>
        <w:rPr>
          <w:rFonts w:hAnsi="Cambria Math"/>
          <w:sz w:val="21"/>
        </w:rPr>
      </w:pPr>
      <m:oMath>
        <m:r>
          <m:rPr>
            <m:sty m:val="p"/>
          </m:rPr>
          <w:rPr>
            <w:rFonts w:ascii="Cambria Math" w:hAnsi="Cambria Math" w:cs="宋体"/>
            <w:sz w:val="24"/>
          </w:rPr>
          <m:t>T</m:t>
        </m:r>
        <m:sSub>
          <m:sSubPr>
            <m:ctrlPr>
              <w:rPr>
                <w:rFonts w:ascii="Cambria Math" w:hAnsi="Cambria Math" w:cs="宋体"/>
                <w:sz w:val="24"/>
              </w:rPr>
            </m:ctrlPr>
          </m:sSubPr>
          <m:e>
            <m:r>
              <m:rPr>
                <m:sty m:val="p"/>
              </m:rPr>
              <w:rPr>
                <w:rFonts w:ascii="Cambria Math" w:hAnsi="Cambria Math" w:cs="宋体"/>
                <w:sz w:val="24"/>
              </w:rPr>
              <m:t>L</m:t>
            </m:r>
          </m:e>
          <m:sub>
            <m:r>
              <m:rPr>
                <m:sty m:val="p"/>
              </m:rPr>
              <w:rPr>
                <w:rFonts w:ascii="Cambria Math" w:hAnsi="Cambria Math" w:cs="宋体"/>
                <w:sz w:val="24"/>
              </w:rPr>
              <m:t>C</m:t>
            </m:r>
          </m:sub>
        </m:sSub>
        <m:r>
          <m:rPr>
            <m:sty m:val="p"/>
          </m:rPr>
          <w:rPr>
            <w:rFonts w:ascii="Cambria Math" w:hAnsi="Cambria Math" w:cs="宋体"/>
            <w:sz w:val="24"/>
          </w:rPr>
          <m:t xml:space="preserve"> = </m:t>
        </m:r>
        <m:sSub>
          <m:sSubPr>
            <m:ctrlPr>
              <w:rPr>
                <w:rFonts w:ascii="Cambria Math" w:hAnsi="Cambria Math" w:cs="宋体"/>
                <w:sz w:val="24"/>
              </w:rPr>
            </m:ctrlPr>
          </m:sSubPr>
          <m:e>
            <m:r>
              <m:rPr>
                <m:sty m:val="p"/>
              </m:rPr>
              <w:rPr>
                <w:rFonts w:ascii="Cambria Math" w:hAnsi="Cambria Math" w:cs="宋体"/>
                <w:sz w:val="24"/>
              </w:rPr>
              <m:t>R</m:t>
            </m:r>
          </m:e>
          <m:sub>
            <m:r>
              <m:rPr>
                <m:sty m:val="p"/>
              </m:rPr>
              <w:rPr>
                <w:rFonts w:ascii="Cambria Math" w:hAnsi="Cambria Math" w:cs="宋体"/>
                <w:sz w:val="24"/>
              </w:rPr>
              <m:t>e</m:t>
            </m:r>
          </m:sub>
        </m:sSub>
        <m:r>
          <m:rPr>
            <m:sty m:val="p"/>
          </m:rPr>
          <w:rPr>
            <w:rFonts w:ascii="Cambria Math" w:hAnsi="Cambria Math" w:cs="宋体"/>
            <w:sz w:val="24"/>
          </w:rPr>
          <m:t>(T</m:t>
        </m:r>
        <m:sSub>
          <m:sSubPr>
            <m:ctrlPr>
              <w:rPr>
                <w:rFonts w:ascii="Cambria Math" w:hAnsi="Cambria Math" w:cs="宋体"/>
                <w:sz w:val="24"/>
              </w:rPr>
            </m:ctrlPr>
          </m:sSubPr>
          <m:e>
            <m:r>
              <m:rPr>
                <m:sty m:val="p"/>
              </m:rPr>
              <w:rPr>
                <w:rFonts w:ascii="Cambria Math" w:hAnsi="Cambria Math" w:cs="宋体"/>
                <w:sz w:val="24"/>
              </w:rPr>
              <m:t>L</m:t>
            </m:r>
          </m:e>
          <m:sub>
            <m:r>
              <m:rPr>
                <m:sty m:val="p"/>
              </m:rPr>
              <w:rPr>
                <w:rFonts w:ascii="Cambria Math" w:hAnsi="Cambria Math" w:cs="宋体"/>
                <w:sz w:val="24"/>
              </w:rPr>
              <m:t>C</m:t>
            </m:r>
          </m:sub>
        </m:sSub>
        <m:r>
          <m:rPr>
            <m:sty m:val="p"/>
          </m:rPr>
          <w:rPr>
            <w:rFonts w:ascii="Cambria Math" w:hAnsi="Cambria Math" w:cs="宋体"/>
            <w:sz w:val="24"/>
          </w:rPr>
          <m:t>) + j</m:t>
        </m:r>
        <m:sSub>
          <m:sSubPr>
            <m:ctrlPr>
              <w:rPr>
                <w:rFonts w:ascii="Cambria Math" w:hAnsi="Cambria Math" w:cs="宋体"/>
                <w:sz w:val="24"/>
              </w:rPr>
            </m:ctrlPr>
          </m:sSubPr>
          <m:e>
            <m:r>
              <m:rPr>
                <m:sty m:val="p"/>
              </m:rPr>
              <w:rPr>
                <w:rFonts w:ascii="Cambria Math" w:hAnsi="Cambria Math" w:cs="宋体"/>
                <w:sz w:val="24"/>
              </w:rPr>
              <m:t>I</m:t>
            </m:r>
          </m:e>
          <m:sub>
            <m:r>
              <m:rPr>
                <m:sty m:val="p"/>
              </m:rPr>
              <w:rPr>
                <w:rFonts w:ascii="Cambria Math" w:hAnsi="Cambria Math" w:cs="宋体"/>
                <w:sz w:val="24"/>
              </w:rPr>
              <m:t>m</m:t>
            </m:r>
          </m:sub>
        </m:sSub>
        <m:r>
          <m:rPr>
            <m:sty m:val="p"/>
          </m:rPr>
          <w:rPr>
            <w:rFonts w:ascii="Cambria Math" w:hAnsi="Cambria Math" w:cs="宋体"/>
            <w:sz w:val="24"/>
          </w:rPr>
          <m:t>(T</m:t>
        </m:r>
        <m:sSub>
          <m:sSubPr>
            <m:ctrlPr>
              <w:rPr>
                <w:rFonts w:ascii="Cambria Math" w:hAnsi="Cambria Math" w:cs="宋体"/>
                <w:sz w:val="24"/>
              </w:rPr>
            </m:ctrlPr>
          </m:sSubPr>
          <m:e>
            <m:r>
              <m:rPr>
                <m:sty m:val="p"/>
              </m:rPr>
              <w:rPr>
                <w:rFonts w:ascii="Cambria Math" w:hAnsi="Cambria Math" w:cs="宋体"/>
                <w:sz w:val="24"/>
              </w:rPr>
              <m:t>L</m:t>
            </m:r>
          </m:e>
          <m:sub>
            <m:r>
              <m:rPr>
                <m:sty m:val="p"/>
              </m:rPr>
              <w:rPr>
                <w:rFonts w:ascii="Cambria Math" w:hAnsi="Cambria Math" w:cs="宋体"/>
                <w:sz w:val="24"/>
              </w:rPr>
              <m:t>c</m:t>
            </m:r>
          </m:sub>
        </m:sSub>
        <m:r>
          <m:rPr>
            <m:sty m:val="p"/>
          </m:rPr>
          <w:rPr>
            <w:rFonts w:ascii="Cambria Math" w:hAnsi="Cambria Math" w:cs="宋体"/>
            <w:sz w:val="24"/>
          </w:rPr>
          <m:t xml:space="preserve">)    </m:t>
        </m:r>
        <m:r>
          <m:rPr>
            <m:sty m:val="p"/>
          </m:rPr>
          <w:rPr>
            <w:rFonts w:ascii="Cambria Math" w:hAnsi="Cambria Math"/>
            <w:sz w:val="21"/>
          </w:rPr>
          <m:t xml:space="preserve">                                                 </m:t>
        </m:r>
      </m:oMath>
      <w:r>
        <w:t>(</w:t>
      </w:r>
      <w:r>
        <w:fldChar w:fldCharType="begin"/>
      </w:r>
      <w:r>
        <w:instrText xml:space="preserve"> SEQ ( \* ARABIC </w:instrText>
      </w:r>
      <w:r>
        <w:fldChar w:fldCharType="separate"/>
      </w:r>
      <w:r>
        <w:t>3</w:t>
      </w:r>
      <w:r>
        <w:fldChar w:fldCharType="end"/>
      </w:r>
      <w:r>
        <w:rPr>
          <w:rFonts w:hint="eastAsia"/>
        </w:rPr>
        <w:t>)</w:t>
      </w:r>
    </w:p>
    <w:p w14:paraId="393CB422"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这里的</w:t>
      </w:r>
      <m:oMath>
        <m:sSub>
          <m:sSubPr>
            <m:ctrlPr>
              <w:rPr>
                <w:rFonts w:ascii="Cambria Math" w:hAnsi="Cambria Math" w:cs="宋体" w:hint="eastAsia"/>
                <w:sz w:val="24"/>
              </w:rPr>
            </m:ctrlPr>
          </m:sSubPr>
          <m:e>
            <m:r>
              <m:rPr>
                <m:sty m:val="p"/>
              </m:rPr>
              <w:rPr>
                <w:rFonts w:ascii="Cambria Math" w:hAnsi="Cambria Math" w:cs="宋体" w:hint="eastAsia"/>
                <w:sz w:val="24"/>
              </w:rPr>
              <m:t>R</m:t>
            </m:r>
          </m:e>
          <m:sub>
            <m:r>
              <m:rPr>
                <m:sty m:val="p"/>
              </m:rPr>
              <w:rPr>
                <w:rFonts w:ascii="Cambria Math" w:hAnsi="Cambria Math" w:cs="宋体" w:hint="eastAsia"/>
                <w:sz w:val="24"/>
              </w:rPr>
              <m:t>e</m:t>
            </m:r>
          </m:sub>
        </m:sSub>
        <m:r>
          <m:rPr>
            <m:sty m:val="p"/>
          </m:rPr>
          <w:rPr>
            <w:rFonts w:ascii="Cambria Math" w:hAnsi="Cambria Math" w:cs="宋体" w:hint="eastAsia"/>
            <w:sz w:val="24"/>
          </w:rPr>
          <m:t>(T</m:t>
        </m:r>
        <m:sSub>
          <m:sSubPr>
            <m:ctrlPr>
              <w:rPr>
                <w:rFonts w:ascii="Cambria Math" w:hAnsi="Cambria Math" w:cs="宋体" w:hint="eastAsia"/>
                <w:sz w:val="24"/>
              </w:rPr>
            </m:ctrlPr>
          </m:sSubPr>
          <m:e>
            <m:r>
              <m:rPr>
                <m:sty m:val="p"/>
              </m:rPr>
              <w:rPr>
                <w:rFonts w:ascii="Cambria Math" w:hAnsi="Cambria Math" w:cs="宋体" w:hint="eastAsia"/>
                <w:sz w:val="24"/>
              </w:rPr>
              <m:t>L</m:t>
            </m:r>
          </m:e>
          <m:sub>
            <m:r>
              <m:rPr>
                <m:sty m:val="p"/>
              </m:rPr>
              <w:rPr>
                <w:rFonts w:ascii="Cambria Math" w:hAnsi="Cambria Math" w:cs="宋体" w:hint="eastAsia"/>
                <w:sz w:val="24"/>
              </w:rPr>
              <m:t>C</m:t>
            </m:r>
          </m:sub>
        </m:sSub>
        <m:r>
          <m:rPr>
            <m:sty m:val="p"/>
          </m:rPr>
          <w:rPr>
            <w:rFonts w:ascii="Cambria Math" w:hAnsi="Cambria Math" w:cs="宋体" w:hint="eastAsia"/>
            <w:sz w:val="24"/>
          </w:rPr>
          <m:t>)</m:t>
        </m:r>
      </m:oMath>
      <w:r>
        <w:rPr>
          <w:rFonts w:ascii="宋体" w:hAnsi="宋体" w:cs="宋体" w:hint="eastAsia"/>
          <w:sz w:val="24"/>
        </w:rPr>
        <w:t>是传播损失的实部，表示能量的衰减。</w:t>
      </w:r>
      <m:oMath>
        <m:sSub>
          <m:sSubPr>
            <m:ctrlPr>
              <w:rPr>
                <w:rFonts w:ascii="Cambria Math" w:hAnsi="Cambria Math" w:cs="宋体" w:hint="eastAsia"/>
                <w:sz w:val="24"/>
              </w:rPr>
            </m:ctrlPr>
          </m:sSubPr>
          <m:e>
            <m:r>
              <m:rPr>
                <m:sty m:val="p"/>
              </m:rPr>
              <w:rPr>
                <w:rFonts w:ascii="Cambria Math" w:hAnsi="Cambria Math" w:cs="宋体" w:hint="eastAsia"/>
                <w:sz w:val="24"/>
              </w:rPr>
              <m:t>I</m:t>
            </m:r>
          </m:e>
          <m:sub>
            <m:r>
              <m:rPr>
                <m:sty m:val="p"/>
              </m:rPr>
              <w:rPr>
                <w:rFonts w:ascii="Cambria Math" w:hAnsi="Cambria Math" w:cs="宋体" w:hint="eastAsia"/>
                <w:sz w:val="24"/>
              </w:rPr>
              <m:t>m</m:t>
            </m:r>
          </m:sub>
        </m:sSub>
        <m:r>
          <m:rPr>
            <m:sty m:val="p"/>
          </m:rPr>
          <w:rPr>
            <w:rFonts w:ascii="Cambria Math" w:hAnsi="Cambria Math" w:cs="宋体" w:hint="eastAsia"/>
            <w:sz w:val="24"/>
          </w:rPr>
          <m:t>(T</m:t>
        </m:r>
        <m:sSub>
          <m:sSubPr>
            <m:ctrlPr>
              <w:rPr>
                <w:rFonts w:ascii="Cambria Math" w:hAnsi="Cambria Math" w:cs="宋体" w:hint="eastAsia"/>
                <w:sz w:val="24"/>
              </w:rPr>
            </m:ctrlPr>
          </m:sSubPr>
          <m:e>
            <m:r>
              <m:rPr>
                <m:sty m:val="p"/>
              </m:rPr>
              <w:rPr>
                <w:rFonts w:ascii="Cambria Math" w:hAnsi="Cambria Math" w:cs="宋体" w:hint="eastAsia"/>
                <w:sz w:val="24"/>
              </w:rPr>
              <m:t>L</m:t>
            </m:r>
          </m:e>
          <m:sub>
            <m:r>
              <m:rPr>
                <m:sty m:val="p"/>
              </m:rPr>
              <w:rPr>
                <w:rFonts w:ascii="Cambria Math" w:hAnsi="Cambria Math" w:cs="宋体" w:hint="eastAsia"/>
                <w:sz w:val="24"/>
              </w:rPr>
              <m:t>c</m:t>
            </m:r>
          </m:sub>
        </m:sSub>
        <m:r>
          <m:rPr>
            <m:sty m:val="p"/>
          </m:rPr>
          <w:rPr>
            <w:rFonts w:ascii="Cambria Math" w:hAnsi="Cambria Math" w:cs="宋体" w:hint="eastAsia"/>
            <w:sz w:val="24"/>
          </w:rPr>
          <m:t>)</m:t>
        </m:r>
      </m:oMath>
      <w:r>
        <w:rPr>
          <w:rFonts w:ascii="宋体" w:hAnsi="宋体" w:cs="宋体" w:hint="eastAsia"/>
          <w:sz w:val="24"/>
        </w:rPr>
        <w:t>是传播损失的虚部，表示相位的变化。总的传播损失可以表示为</w:t>
      </w:r>
      <m:oMath>
        <m:sSup>
          <m:sSupPr>
            <m:ctrlPr>
              <w:rPr>
                <w:rFonts w:ascii="Cambria Math" w:hAnsi="Cambria Math" w:cs="宋体" w:hint="eastAsia"/>
                <w:sz w:val="24"/>
              </w:rPr>
            </m:ctrlPr>
          </m:sSupPr>
          <m:e>
            <m:r>
              <m:rPr>
                <m:sty m:val="p"/>
              </m:rPr>
              <w:rPr>
                <w:rFonts w:ascii="Cambria Math" w:hAnsi="Cambria Math" w:cs="宋体" w:hint="eastAsia"/>
                <w:sz w:val="24"/>
              </w:rPr>
              <m:t>e</m:t>
            </m:r>
          </m:e>
          <m:sup>
            <m:r>
              <m:rPr>
                <m:sty m:val="p"/>
              </m:rPr>
              <w:rPr>
                <w:rFonts w:ascii="Cambria Math" w:hAnsi="Cambria Math" w:cs="宋体" w:hint="eastAsia"/>
                <w:sz w:val="24"/>
              </w:rPr>
              <m:t>-</m:t>
            </m:r>
            <m:r>
              <m:rPr>
                <m:sty m:val="p"/>
              </m:rPr>
              <w:rPr>
                <w:rFonts w:ascii="Cambria Math" w:hAnsi="Cambria Math" w:cs="宋体" w:hint="eastAsia"/>
                <w:sz w:val="24"/>
              </w:rPr>
              <m:t>T</m:t>
            </m:r>
            <m:sSub>
              <m:sSubPr>
                <m:ctrlPr>
                  <w:rPr>
                    <w:rFonts w:ascii="Cambria Math" w:hAnsi="Cambria Math" w:cs="宋体" w:hint="eastAsia"/>
                    <w:sz w:val="24"/>
                  </w:rPr>
                </m:ctrlPr>
              </m:sSubPr>
              <m:e>
                <m:r>
                  <m:rPr>
                    <m:sty m:val="p"/>
                  </m:rPr>
                  <w:rPr>
                    <w:rFonts w:ascii="Cambria Math" w:hAnsi="Cambria Math" w:cs="宋体" w:hint="eastAsia"/>
                    <w:sz w:val="24"/>
                  </w:rPr>
                  <m:t>L</m:t>
                </m:r>
              </m:e>
              <m:sub>
                <m:r>
                  <m:rPr>
                    <m:sty m:val="p"/>
                  </m:rPr>
                  <w:rPr>
                    <w:rFonts w:ascii="Cambria Math" w:hAnsi="Cambria Math" w:cs="宋体" w:hint="eastAsia"/>
                    <w:sz w:val="24"/>
                  </w:rPr>
                  <m:t>c</m:t>
                </m:r>
              </m:sub>
            </m:sSub>
          </m:sup>
        </m:sSup>
      </m:oMath>
      <w:r>
        <w:rPr>
          <w:rFonts w:ascii="宋体" w:hAnsi="宋体" w:cs="宋体" w:hint="eastAsia"/>
          <w:sz w:val="24"/>
        </w:rPr>
        <w:t>，其中</w:t>
      </w:r>
      <m:oMath>
        <m:sSup>
          <m:sSupPr>
            <m:ctrlPr>
              <w:rPr>
                <w:rFonts w:ascii="Cambria Math" w:hAnsi="Cambria Math" w:cs="宋体" w:hint="eastAsia"/>
                <w:sz w:val="24"/>
              </w:rPr>
            </m:ctrlPr>
          </m:sSupPr>
          <m:e>
            <m:r>
              <m:rPr>
                <m:sty m:val="p"/>
              </m:rPr>
              <w:rPr>
                <w:rFonts w:ascii="Cambria Math" w:hAnsi="Cambria Math" w:cs="宋体" w:hint="eastAsia"/>
                <w:sz w:val="24"/>
              </w:rPr>
              <m:t>e</m:t>
            </m:r>
          </m:e>
          <m:sup>
            <m:r>
              <m:rPr>
                <m:sty m:val="p"/>
              </m:rPr>
              <w:rPr>
                <w:rFonts w:ascii="Cambria Math" w:hAnsi="Cambria Math" w:cs="宋体" w:hint="eastAsia"/>
                <w:sz w:val="24"/>
              </w:rPr>
              <m:t>-</m:t>
            </m:r>
            <m:sSub>
              <m:sSubPr>
                <m:ctrlPr>
                  <w:rPr>
                    <w:rFonts w:ascii="Cambria Math" w:hAnsi="Cambria Math" w:cs="宋体" w:hint="eastAsia"/>
                    <w:sz w:val="24"/>
                  </w:rPr>
                </m:ctrlPr>
              </m:sSubPr>
              <m:e>
                <m:r>
                  <m:rPr>
                    <m:sty m:val="p"/>
                  </m:rPr>
                  <w:rPr>
                    <w:rFonts w:ascii="Cambria Math" w:hAnsi="Cambria Math" w:cs="宋体" w:hint="eastAsia"/>
                    <w:sz w:val="24"/>
                  </w:rPr>
                  <m:t>R</m:t>
                </m:r>
              </m:e>
              <m:sub>
                <m:r>
                  <m:rPr>
                    <m:sty m:val="p"/>
                  </m:rPr>
                  <w:rPr>
                    <w:rFonts w:ascii="Cambria Math" w:hAnsi="Cambria Math" w:cs="宋体" w:hint="eastAsia"/>
                    <w:sz w:val="24"/>
                  </w:rPr>
                  <m:t>e</m:t>
                </m:r>
              </m:sub>
            </m:sSub>
            <m:r>
              <m:rPr>
                <m:sty m:val="p"/>
              </m:rPr>
              <w:rPr>
                <w:rFonts w:ascii="Cambria Math" w:hAnsi="Cambria Math" w:cs="宋体" w:hint="eastAsia"/>
                <w:sz w:val="24"/>
              </w:rPr>
              <m:t>(T</m:t>
            </m:r>
            <m:sSub>
              <m:sSubPr>
                <m:ctrlPr>
                  <w:rPr>
                    <w:rFonts w:ascii="Cambria Math" w:hAnsi="Cambria Math" w:cs="宋体" w:hint="eastAsia"/>
                    <w:sz w:val="24"/>
                  </w:rPr>
                </m:ctrlPr>
              </m:sSubPr>
              <m:e>
                <m:r>
                  <m:rPr>
                    <m:sty m:val="p"/>
                  </m:rPr>
                  <w:rPr>
                    <w:rFonts w:ascii="Cambria Math" w:hAnsi="Cambria Math" w:cs="宋体" w:hint="eastAsia"/>
                    <w:sz w:val="24"/>
                  </w:rPr>
                  <m:t>L</m:t>
                </m:r>
              </m:e>
              <m:sub>
                <m:r>
                  <m:rPr>
                    <m:sty m:val="p"/>
                  </m:rPr>
                  <w:rPr>
                    <w:rFonts w:ascii="Cambria Math" w:hAnsi="Cambria Math" w:cs="宋体" w:hint="eastAsia"/>
                    <w:sz w:val="24"/>
                  </w:rPr>
                  <m:t>c</m:t>
                </m:r>
              </m:sub>
            </m:sSub>
            <m:r>
              <m:rPr>
                <m:sty m:val="p"/>
              </m:rPr>
              <w:rPr>
                <w:rFonts w:ascii="Cambria Math" w:hAnsi="Cambria Math" w:cs="宋体" w:hint="eastAsia"/>
                <w:sz w:val="24"/>
              </w:rPr>
              <m:t>)</m:t>
            </m:r>
          </m:sup>
        </m:sSup>
      </m:oMath>
      <w:r>
        <w:rPr>
          <w:rFonts w:ascii="宋体" w:hAnsi="宋体" w:cs="宋体" w:hint="eastAsia"/>
          <w:sz w:val="24"/>
        </w:rPr>
        <w:t>表示幅度衰减，</w:t>
      </w:r>
      <m:oMath>
        <m:sSup>
          <m:sSupPr>
            <m:ctrlPr>
              <w:rPr>
                <w:rFonts w:ascii="Cambria Math" w:hAnsi="Cambria Math" w:cs="宋体" w:hint="eastAsia"/>
                <w:sz w:val="24"/>
              </w:rPr>
            </m:ctrlPr>
          </m:sSupPr>
          <m:e>
            <m:r>
              <m:rPr>
                <m:sty m:val="p"/>
              </m:rPr>
              <w:rPr>
                <w:rFonts w:ascii="Cambria Math" w:hAnsi="Cambria Math" w:cs="宋体" w:hint="eastAsia"/>
                <w:sz w:val="24"/>
              </w:rPr>
              <m:t>e</m:t>
            </m:r>
          </m:e>
          <m:sup>
            <m:r>
              <m:rPr>
                <m:sty m:val="p"/>
              </m:rPr>
              <w:rPr>
                <w:rFonts w:ascii="Cambria Math" w:hAnsi="Cambria Math" w:cs="宋体" w:hint="eastAsia"/>
                <w:sz w:val="24"/>
              </w:rPr>
              <m:t>-</m:t>
            </m:r>
            <m:r>
              <m:rPr>
                <m:sty m:val="p"/>
              </m:rPr>
              <w:rPr>
                <w:rFonts w:ascii="Cambria Math" w:hAnsi="Cambria Math" w:cs="宋体" w:hint="eastAsia"/>
                <w:sz w:val="24"/>
              </w:rPr>
              <m:t>j</m:t>
            </m:r>
            <m:sSub>
              <m:sSubPr>
                <m:ctrlPr>
                  <w:rPr>
                    <w:rFonts w:ascii="Cambria Math" w:hAnsi="Cambria Math" w:cs="宋体" w:hint="eastAsia"/>
                    <w:sz w:val="24"/>
                  </w:rPr>
                </m:ctrlPr>
              </m:sSubPr>
              <m:e>
                <m:r>
                  <m:rPr>
                    <m:sty m:val="p"/>
                  </m:rPr>
                  <w:rPr>
                    <w:rFonts w:ascii="Cambria Math" w:hAnsi="Cambria Math" w:cs="宋体" w:hint="eastAsia"/>
                    <w:sz w:val="24"/>
                  </w:rPr>
                  <m:t>I</m:t>
                </m:r>
              </m:e>
              <m:sub>
                <m:r>
                  <m:rPr>
                    <m:sty m:val="p"/>
                  </m:rPr>
                  <w:rPr>
                    <w:rFonts w:ascii="Cambria Math" w:hAnsi="Cambria Math" w:cs="宋体" w:hint="eastAsia"/>
                    <w:sz w:val="24"/>
                  </w:rPr>
                  <m:t>m</m:t>
                </m:r>
              </m:sub>
            </m:sSub>
            <m:r>
              <m:rPr>
                <m:sty m:val="p"/>
              </m:rPr>
              <w:rPr>
                <w:rFonts w:ascii="Cambria Math" w:hAnsi="Cambria Math" w:cs="宋体" w:hint="eastAsia"/>
                <w:sz w:val="24"/>
              </w:rPr>
              <m:t>(T</m:t>
            </m:r>
            <m:sSub>
              <m:sSubPr>
                <m:ctrlPr>
                  <w:rPr>
                    <w:rFonts w:ascii="Cambria Math" w:hAnsi="Cambria Math" w:cs="宋体" w:hint="eastAsia"/>
                    <w:sz w:val="24"/>
                  </w:rPr>
                </m:ctrlPr>
              </m:sSubPr>
              <m:e>
                <m:r>
                  <m:rPr>
                    <m:sty m:val="p"/>
                  </m:rPr>
                  <w:rPr>
                    <w:rFonts w:ascii="Cambria Math" w:hAnsi="Cambria Math" w:cs="宋体" w:hint="eastAsia"/>
                    <w:sz w:val="24"/>
                  </w:rPr>
                  <m:t>L</m:t>
                </m:r>
              </m:e>
              <m:sub>
                <m:r>
                  <m:rPr>
                    <m:sty m:val="p"/>
                  </m:rPr>
                  <w:rPr>
                    <w:rFonts w:ascii="Cambria Math" w:hAnsi="Cambria Math" w:cs="宋体" w:hint="eastAsia"/>
                    <w:sz w:val="24"/>
                  </w:rPr>
                  <m:t>c</m:t>
                </m:r>
              </m:sub>
            </m:sSub>
            <m:r>
              <m:rPr>
                <m:sty m:val="p"/>
              </m:rPr>
              <w:rPr>
                <w:rFonts w:ascii="Cambria Math" w:hAnsi="Cambria Math" w:cs="宋体" w:hint="eastAsia"/>
                <w:sz w:val="24"/>
              </w:rPr>
              <m:t>)</m:t>
            </m:r>
          </m:sup>
        </m:sSup>
      </m:oMath>
      <w:r>
        <w:rPr>
          <w:rFonts w:ascii="宋体" w:hAnsi="宋体" w:cs="宋体" w:hint="eastAsia"/>
          <w:sz w:val="24"/>
        </w:rPr>
        <w:t>表示相位变化。</w:t>
      </w:r>
    </w:p>
    <w:p w14:paraId="68D73FA3"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通过初始信号与传播损失进行相乘，可以得到接收到的声信号的幅值和相位：</w:t>
      </w:r>
    </w:p>
    <w:p w14:paraId="24B139DE" w14:textId="77777777" w:rsidR="001E6150" w:rsidRDefault="00000000">
      <w:pPr>
        <w:pStyle w:val="a3"/>
        <w:snapToGrid w:val="0"/>
        <w:ind w:firstLine="420"/>
        <w:jc w:val="right"/>
      </w:pPr>
      <m:oMath>
        <m:sSub>
          <m:sSubPr>
            <m:ctrlPr>
              <w:rPr>
                <w:rFonts w:ascii="Cambria Math" w:hAnsi="Cambria Math" w:cs="宋体"/>
                <w:sz w:val="24"/>
              </w:rPr>
            </m:ctrlPr>
          </m:sSubPr>
          <m:e>
            <m:r>
              <m:rPr>
                <m:sty m:val="p"/>
              </m:rPr>
              <w:rPr>
                <w:rFonts w:ascii="Cambria Math" w:hAnsi="Cambria Math" w:cs="宋体"/>
                <w:sz w:val="24"/>
              </w:rPr>
              <m:t>p</m:t>
            </m:r>
          </m:e>
          <m:sub>
            <m:r>
              <m:rPr>
                <m:sty m:val="p"/>
              </m:rPr>
              <w:rPr>
                <w:rFonts w:ascii="Cambria Math" w:hAnsi="Cambria Math" w:cs="宋体"/>
                <w:sz w:val="24"/>
              </w:rPr>
              <m:t>r</m:t>
            </m:r>
          </m:sub>
        </m:sSub>
        <m:r>
          <m:rPr>
            <m:sty m:val="p"/>
          </m:rPr>
          <w:rPr>
            <w:rFonts w:ascii="Cambria Math" w:hAnsi="Cambria Math" w:cs="宋体"/>
            <w:sz w:val="24"/>
          </w:rPr>
          <m:t xml:space="preserve"> = </m:t>
        </m:r>
        <m:sSub>
          <m:sSubPr>
            <m:ctrlPr>
              <w:rPr>
                <w:rFonts w:ascii="Cambria Math" w:hAnsi="Cambria Math" w:cs="宋体"/>
                <w:sz w:val="24"/>
              </w:rPr>
            </m:ctrlPr>
          </m:sSubPr>
          <m:e>
            <m:r>
              <m:rPr>
                <m:sty m:val="p"/>
              </m:rPr>
              <w:rPr>
                <w:rFonts w:ascii="Cambria Math" w:hAnsi="Cambria Math" w:cs="宋体"/>
                <w:sz w:val="24"/>
              </w:rPr>
              <m:t>p</m:t>
            </m:r>
          </m:e>
          <m:sub>
            <m:r>
              <m:rPr>
                <m:sty m:val="p"/>
              </m:rPr>
              <w:rPr>
                <w:rFonts w:ascii="Cambria Math" w:hAnsi="Cambria Math" w:cs="宋体"/>
                <w:sz w:val="24"/>
              </w:rPr>
              <m:t>0</m:t>
            </m:r>
          </m:sub>
        </m:sSub>
        <m:r>
          <m:rPr>
            <m:sty m:val="p"/>
          </m:rPr>
          <w:rPr>
            <w:rFonts w:ascii="Cambria Math" w:hAnsi="Cambria Math" w:cs="宋体"/>
            <w:sz w:val="24"/>
          </w:rPr>
          <m:t xml:space="preserve"> ×</m:t>
        </m:r>
        <m:sSup>
          <m:sSupPr>
            <m:ctrlPr>
              <w:rPr>
                <w:rFonts w:ascii="Cambria Math" w:hAnsi="Cambria Math" w:cs="宋体"/>
                <w:sz w:val="24"/>
              </w:rPr>
            </m:ctrlPr>
          </m:sSupPr>
          <m:e>
            <m:r>
              <m:rPr>
                <m:sty m:val="p"/>
              </m:rPr>
              <w:rPr>
                <w:rFonts w:ascii="Cambria Math" w:hAnsi="Cambria Math" w:cs="宋体"/>
                <w:sz w:val="24"/>
              </w:rPr>
              <m:t>e</m:t>
            </m:r>
          </m:e>
          <m:sup>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R</m:t>
                </m:r>
              </m:e>
              <m:sub>
                <m:r>
                  <m:rPr>
                    <m:sty m:val="p"/>
                  </m:rPr>
                  <w:rPr>
                    <w:rFonts w:ascii="Cambria Math" w:hAnsi="Cambria Math" w:cs="宋体"/>
                    <w:sz w:val="24"/>
                  </w:rPr>
                  <m:t>e</m:t>
                </m:r>
              </m:sub>
            </m:sSub>
            <m:r>
              <m:rPr>
                <m:sty m:val="p"/>
              </m:rPr>
              <w:rPr>
                <w:rFonts w:ascii="Cambria Math" w:hAnsi="Cambria Math" w:cs="宋体"/>
                <w:sz w:val="24"/>
              </w:rPr>
              <m:t>(T</m:t>
            </m:r>
            <m:sSub>
              <m:sSubPr>
                <m:ctrlPr>
                  <w:rPr>
                    <w:rFonts w:ascii="Cambria Math" w:hAnsi="Cambria Math" w:cs="宋体"/>
                    <w:sz w:val="24"/>
                  </w:rPr>
                </m:ctrlPr>
              </m:sSubPr>
              <m:e>
                <m:r>
                  <m:rPr>
                    <m:sty m:val="p"/>
                  </m:rPr>
                  <w:rPr>
                    <w:rFonts w:ascii="Cambria Math" w:hAnsi="Cambria Math" w:cs="宋体"/>
                    <w:sz w:val="24"/>
                  </w:rPr>
                  <m:t>L</m:t>
                </m:r>
              </m:e>
              <m:sub>
                <m:r>
                  <m:rPr>
                    <m:sty m:val="p"/>
                  </m:rPr>
                  <w:rPr>
                    <w:rFonts w:ascii="Cambria Math" w:hAnsi="Cambria Math" w:cs="宋体"/>
                    <w:sz w:val="24"/>
                  </w:rPr>
                  <m:t>c</m:t>
                </m:r>
              </m:sub>
            </m:sSub>
            <m:r>
              <m:rPr>
                <m:sty m:val="p"/>
              </m:rPr>
              <w:rPr>
                <w:rFonts w:ascii="Cambria Math" w:hAnsi="Cambria Math" w:cs="宋体"/>
                <w:sz w:val="24"/>
              </w:rPr>
              <m:t>)</m:t>
            </m:r>
          </m:sup>
        </m:sSup>
        <m:r>
          <m:rPr>
            <m:sty m:val="p"/>
          </m:rPr>
          <w:rPr>
            <w:rFonts w:ascii="Cambria Math" w:hAnsi="Cambria Math" w:cs="宋体"/>
            <w:sz w:val="24"/>
          </w:rPr>
          <m:t>=</m:t>
        </m:r>
        <m:rad>
          <m:radPr>
            <m:degHide m:val="1"/>
            <m:ctrlPr>
              <w:rPr>
                <w:rFonts w:ascii="Cambria Math" w:hAnsi="Cambria Math" w:cs="宋体"/>
                <w:sz w:val="24"/>
              </w:rPr>
            </m:ctrlPr>
          </m:radPr>
          <m:deg/>
          <m:e>
            <m:sSub>
              <m:sSubPr>
                <m:ctrlPr>
                  <w:rPr>
                    <w:rFonts w:ascii="Cambria Math" w:hAnsi="Cambria Math" w:cs="宋体"/>
                    <w:sz w:val="24"/>
                  </w:rPr>
                </m:ctrlPr>
              </m:sSubPr>
              <m:e>
                <m:r>
                  <m:rPr>
                    <m:sty m:val="p"/>
                  </m:rPr>
                  <w:rPr>
                    <w:rFonts w:ascii="Cambria Math" w:hAnsi="Cambria Math" w:cs="宋体"/>
                    <w:sz w:val="24"/>
                  </w:rPr>
                  <m:t>I</m:t>
                </m:r>
              </m:e>
              <m:sub>
                <m:r>
                  <m:rPr>
                    <m:sty m:val="p"/>
                  </m:rPr>
                  <w:rPr>
                    <w:rFonts w:ascii="Cambria Math" w:hAnsi="Cambria Math" w:cs="宋体"/>
                    <w:sz w:val="24"/>
                  </w:rPr>
                  <m:t>0</m:t>
                </m:r>
              </m:sub>
            </m:sSub>
          </m:e>
        </m:rad>
        <m:r>
          <m:rPr>
            <m:sty m:val="p"/>
          </m:rPr>
          <w:rPr>
            <w:rFonts w:ascii="Cambria Math" w:hAnsi="Cambria Math" w:cs="宋体"/>
            <w:sz w:val="24"/>
          </w:rPr>
          <m:t>×</m:t>
        </m:r>
        <m:sSup>
          <m:sSupPr>
            <m:ctrlPr>
              <w:rPr>
                <w:rFonts w:ascii="Cambria Math" w:hAnsi="Cambria Math" w:cs="宋体"/>
                <w:sz w:val="24"/>
              </w:rPr>
            </m:ctrlPr>
          </m:sSupPr>
          <m:e>
            <m:r>
              <m:rPr>
                <m:sty m:val="p"/>
              </m:rPr>
              <w:rPr>
                <w:rFonts w:ascii="Cambria Math" w:hAnsi="Cambria Math" w:cs="宋体"/>
                <w:sz w:val="24"/>
              </w:rPr>
              <m:t>e</m:t>
            </m:r>
          </m:e>
          <m:sup>
            <m:r>
              <m:rPr>
                <m:sty m:val="p"/>
              </m:rPr>
              <w:rPr>
                <w:rFonts w:ascii="Cambria Math" w:hAnsi="Cambria Math" w:cs="宋体"/>
                <w:sz w:val="24"/>
              </w:rPr>
              <m:t>j</m:t>
            </m:r>
            <m:sSub>
              <m:sSubPr>
                <m:ctrlPr>
                  <w:rPr>
                    <w:rFonts w:ascii="Cambria Math" w:hAnsi="Cambria Math" w:cs="宋体"/>
                    <w:sz w:val="24"/>
                  </w:rPr>
                </m:ctrlPr>
              </m:sSubPr>
              <m:e>
                <m:r>
                  <m:rPr>
                    <m:sty m:val="p"/>
                  </m:rPr>
                  <w:rPr>
                    <w:rFonts w:ascii="Cambria Math" w:hAnsi="Cambria Math" w:cs="宋体"/>
                    <w:sz w:val="24"/>
                  </w:rPr>
                  <m:t>∅</m:t>
                </m:r>
              </m:e>
              <m:sub>
                <m:r>
                  <m:rPr>
                    <m:sty m:val="p"/>
                  </m:rPr>
                  <w:rPr>
                    <w:rFonts w:ascii="Cambria Math" w:hAnsi="Cambria Math" w:cs="宋体"/>
                    <w:sz w:val="24"/>
                  </w:rPr>
                  <m:t>0</m:t>
                </m:r>
              </m:sub>
            </m:sSub>
          </m:sup>
        </m:sSup>
        <m:r>
          <m:rPr>
            <m:sty m:val="p"/>
          </m:rPr>
          <w:rPr>
            <w:rFonts w:ascii="Cambria Math" w:hAnsi="Cambria Math" w:cs="宋体"/>
            <w:sz w:val="24"/>
          </w:rPr>
          <m:t>×</m:t>
        </m:r>
        <m:sSup>
          <m:sSupPr>
            <m:ctrlPr>
              <w:rPr>
                <w:rFonts w:ascii="Cambria Math" w:hAnsi="Cambria Math" w:cs="宋体"/>
                <w:sz w:val="24"/>
              </w:rPr>
            </m:ctrlPr>
          </m:sSupPr>
          <m:e>
            <m:r>
              <m:rPr>
                <m:sty m:val="p"/>
              </m:rPr>
              <w:rPr>
                <w:rFonts w:ascii="Cambria Math" w:hAnsi="Cambria Math" w:cs="宋体"/>
                <w:sz w:val="24"/>
              </w:rPr>
              <m:t>e</m:t>
            </m:r>
          </m:e>
          <m:sup>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R</m:t>
                </m:r>
              </m:e>
              <m:sub>
                <m:r>
                  <m:rPr>
                    <m:sty m:val="p"/>
                  </m:rPr>
                  <w:rPr>
                    <w:rFonts w:ascii="Cambria Math" w:hAnsi="Cambria Math" w:cs="宋体"/>
                    <w:sz w:val="24"/>
                  </w:rPr>
                  <m:t>e</m:t>
                </m:r>
              </m:sub>
            </m:sSub>
            <m:r>
              <m:rPr>
                <m:sty m:val="p"/>
              </m:rPr>
              <w:rPr>
                <w:rFonts w:ascii="Cambria Math" w:hAnsi="Cambria Math" w:cs="宋体"/>
                <w:sz w:val="24"/>
              </w:rPr>
              <m:t>(T</m:t>
            </m:r>
            <m:sSub>
              <m:sSubPr>
                <m:ctrlPr>
                  <w:rPr>
                    <w:rFonts w:ascii="Cambria Math" w:hAnsi="Cambria Math" w:cs="宋体"/>
                    <w:sz w:val="24"/>
                  </w:rPr>
                </m:ctrlPr>
              </m:sSubPr>
              <m:e>
                <m:r>
                  <m:rPr>
                    <m:sty m:val="p"/>
                  </m:rPr>
                  <w:rPr>
                    <w:rFonts w:ascii="Cambria Math" w:hAnsi="Cambria Math" w:cs="宋体"/>
                    <w:sz w:val="24"/>
                  </w:rPr>
                  <m:t>L</m:t>
                </m:r>
              </m:e>
              <m:sub>
                <m:r>
                  <m:rPr>
                    <m:sty m:val="p"/>
                  </m:rPr>
                  <w:rPr>
                    <w:rFonts w:ascii="Cambria Math" w:hAnsi="Cambria Math" w:cs="宋体"/>
                    <w:sz w:val="24"/>
                  </w:rPr>
                  <m:t>c</m:t>
                </m:r>
              </m:sub>
            </m:sSub>
            <m:r>
              <m:rPr>
                <m:sty m:val="p"/>
              </m:rPr>
              <w:rPr>
                <w:rFonts w:ascii="Cambria Math" w:hAnsi="Cambria Math" w:cs="宋体"/>
                <w:sz w:val="24"/>
              </w:rPr>
              <m:t>)</m:t>
            </m:r>
          </m:sup>
        </m:sSup>
        <m:r>
          <m:rPr>
            <m:sty m:val="p"/>
          </m:rPr>
          <w:rPr>
            <w:rFonts w:ascii="Cambria Math" w:hAnsi="Cambria Math" w:cs="宋体"/>
            <w:sz w:val="24"/>
          </w:rPr>
          <m:t>×</m:t>
        </m:r>
        <m:sSup>
          <m:sSupPr>
            <m:ctrlPr>
              <w:rPr>
                <w:rFonts w:ascii="Cambria Math" w:hAnsi="Cambria Math" w:cs="宋体"/>
                <w:sz w:val="24"/>
              </w:rPr>
            </m:ctrlPr>
          </m:sSupPr>
          <m:e>
            <m:r>
              <m:rPr>
                <m:sty m:val="p"/>
              </m:rPr>
              <w:rPr>
                <w:rFonts w:ascii="Cambria Math" w:hAnsi="Cambria Math" w:cs="宋体"/>
                <w:sz w:val="24"/>
              </w:rPr>
              <m:t>e</m:t>
            </m:r>
          </m:e>
          <m:sup>
            <m:r>
              <m:rPr>
                <m:sty m:val="p"/>
              </m:rPr>
              <w:rPr>
                <w:rFonts w:ascii="Cambria Math" w:hAnsi="Cambria Math" w:cs="宋体"/>
                <w:sz w:val="24"/>
              </w:rPr>
              <m:t>-j</m:t>
            </m:r>
            <m:sSub>
              <m:sSubPr>
                <m:ctrlPr>
                  <w:rPr>
                    <w:rFonts w:ascii="Cambria Math" w:hAnsi="Cambria Math" w:cs="宋体"/>
                    <w:sz w:val="24"/>
                  </w:rPr>
                </m:ctrlPr>
              </m:sSubPr>
              <m:e>
                <m:r>
                  <m:rPr>
                    <m:sty m:val="p"/>
                  </m:rPr>
                  <w:rPr>
                    <w:rFonts w:ascii="Cambria Math" w:hAnsi="Cambria Math" w:cs="宋体"/>
                    <w:sz w:val="24"/>
                  </w:rPr>
                  <m:t>I</m:t>
                </m:r>
              </m:e>
              <m:sub>
                <m:r>
                  <m:rPr>
                    <m:sty m:val="p"/>
                  </m:rPr>
                  <w:rPr>
                    <w:rFonts w:ascii="Cambria Math" w:hAnsi="Cambria Math" w:cs="宋体"/>
                    <w:sz w:val="24"/>
                  </w:rPr>
                  <m:t>m</m:t>
                </m:r>
              </m:sub>
            </m:sSub>
            <m:r>
              <m:rPr>
                <m:sty m:val="p"/>
              </m:rPr>
              <w:rPr>
                <w:rFonts w:ascii="Cambria Math" w:hAnsi="Cambria Math" w:cs="宋体"/>
                <w:sz w:val="24"/>
              </w:rPr>
              <m:t>(T</m:t>
            </m:r>
            <m:sSub>
              <m:sSubPr>
                <m:ctrlPr>
                  <w:rPr>
                    <w:rFonts w:ascii="Cambria Math" w:hAnsi="Cambria Math" w:cs="宋体"/>
                    <w:sz w:val="24"/>
                  </w:rPr>
                </m:ctrlPr>
              </m:sSubPr>
              <m:e>
                <m:r>
                  <m:rPr>
                    <m:sty m:val="p"/>
                  </m:rPr>
                  <w:rPr>
                    <w:rFonts w:ascii="Cambria Math" w:hAnsi="Cambria Math" w:cs="宋体"/>
                    <w:sz w:val="24"/>
                  </w:rPr>
                  <m:t>L</m:t>
                </m:r>
              </m:e>
              <m:sub>
                <m:r>
                  <m:rPr>
                    <m:sty m:val="p"/>
                  </m:rPr>
                  <w:rPr>
                    <w:rFonts w:ascii="Cambria Math" w:hAnsi="Cambria Math" w:cs="宋体"/>
                    <w:sz w:val="24"/>
                  </w:rPr>
                  <m:t>c</m:t>
                </m:r>
              </m:sub>
            </m:sSub>
            <m:r>
              <m:rPr>
                <m:sty m:val="p"/>
              </m:rPr>
              <w:rPr>
                <w:rFonts w:ascii="Cambria Math" w:hAnsi="Cambria Math" w:cs="宋体"/>
                <w:sz w:val="24"/>
              </w:rPr>
              <m:t>)</m:t>
            </m:r>
          </m:sup>
        </m:sSup>
        <m:r>
          <m:rPr>
            <m:sty m:val="p"/>
          </m:rPr>
          <w:rPr>
            <w:rFonts w:ascii="Cambria Math" w:hAnsi="Cambria Math" w:cs="宋体"/>
            <w:sz w:val="24"/>
          </w:rPr>
          <m:t xml:space="preserve">  </m:t>
        </m:r>
        <m:r>
          <w:rPr>
            <w:rFonts w:ascii="Cambria Math" w:hAnsi="Cambria Math" w:cs="Cambria Math"/>
          </w:rPr>
          <m:t xml:space="preserve">                        </m:t>
        </m:r>
        <m:r>
          <w:rPr>
            <w:rFonts w:ascii="Cambria Math" w:hAnsi="Cambria Math"/>
          </w:rPr>
          <m:t xml:space="preserve"> </m:t>
        </m:r>
      </m:oMath>
      <w:r>
        <w:t>(</w:t>
      </w:r>
      <w:r>
        <w:fldChar w:fldCharType="begin"/>
      </w:r>
      <w:r>
        <w:instrText xml:space="preserve"> SEQ ( \* ARABIC </w:instrText>
      </w:r>
      <w:r>
        <w:fldChar w:fldCharType="separate"/>
      </w:r>
      <w:r>
        <w:t>4</w:t>
      </w:r>
      <w:r>
        <w:fldChar w:fldCharType="end"/>
      </w:r>
      <w:r>
        <w:rPr>
          <w:rFonts w:hint="eastAsia"/>
        </w:rPr>
        <w:t>)</w:t>
      </w:r>
    </w:p>
    <w:p w14:paraId="3E05B178"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其中pr表示接收到信号的强度，</w:t>
      </w:r>
      <m:oMath>
        <m:sSub>
          <m:sSubPr>
            <m:ctrlPr>
              <w:rPr>
                <w:rFonts w:ascii="Cambria Math" w:hAnsi="Cambria Math" w:cs="宋体" w:hint="eastAsia"/>
                <w:sz w:val="24"/>
              </w:rPr>
            </m:ctrlPr>
          </m:sSubPr>
          <m:e>
            <m:r>
              <m:rPr>
                <m:sty m:val="p"/>
              </m:rPr>
              <w:rPr>
                <w:rFonts w:ascii="Cambria Math" w:hAnsi="Cambria Math" w:cs="宋体" w:hint="eastAsia"/>
                <w:sz w:val="24"/>
              </w:rPr>
              <m:t>∅</m:t>
            </m:r>
          </m:e>
          <m:sub>
            <m:r>
              <m:rPr>
                <m:sty m:val="p"/>
              </m:rPr>
              <w:rPr>
                <w:rFonts w:ascii="Cambria Math" w:hAnsi="Cambria Math" w:cs="宋体" w:hint="eastAsia"/>
                <w:sz w:val="24"/>
              </w:rPr>
              <m:t>r</m:t>
            </m:r>
          </m:sub>
        </m:sSub>
        <m:r>
          <m:rPr>
            <m:sty m:val="p"/>
          </m:rPr>
          <w:rPr>
            <w:rFonts w:ascii="Cambria Math" w:hAnsi="Cambria Math" w:cs="宋体" w:hint="eastAsia"/>
            <w:sz w:val="24"/>
          </w:rPr>
          <m:t xml:space="preserve"> = </m:t>
        </m:r>
        <m:sSub>
          <m:sSubPr>
            <m:ctrlPr>
              <w:rPr>
                <w:rFonts w:ascii="Cambria Math" w:hAnsi="Cambria Math" w:cs="宋体" w:hint="eastAsia"/>
                <w:sz w:val="24"/>
              </w:rPr>
            </m:ctrlPr>
          </m:sSubPr>
          <m:e>
            <m:r>
              <m:rPr>
                <m:sty m:val="p"/>
              </m:rPr>
              <w:rPr>
                <w:rFonts w:ascii="Cambria Math" w:hAnsi="Cambria Math" w:cs="宋体" w:hint="eastAsia"/>
                <w:sz w:val="24"/>
              </w:rPr>
              <m:t>∅</m:t>
            </m:r>
          </m:e>
          <m:sub>
            <m:r>
              <m:rPr>
                <m:sty m:val="p"/>
              </m:rPr>
              <w:rPr>
                <w:rFonts w:ascii="Cambria Math" w:hAnsi="Cambria Math" w:cs="宋体" w:hint="eastAsia"/>
                <w:sz w:val="24"/>
              </w:rPr>
              <m:t>0</m:t>
            </m:r>
          </m:sub>
        </m:sSub>
        <m:r>
          <m:rPr>
            <m:sty m:val="p"/>
          </m:rPr>
          <w:rPr>
            <w:rFonts w:ascii="Cambria Math" w:hAnsi="Cambria Math" w:cs="宋体" w:hint="eastAsia"/>
            <w:sz w:val="24"/>
          </w:rPr>
          <m:t xml:space="preserve"> </m:t>
        </m:r>
        <m:r>
          <m:rPr>
            <m:sty m:val="p"/>
          </m:rPr>
          <w:rPr>
            <w:rFonts w:ascii="Cambria Math" w:hAnsi="Cambria Math" w:cs="宋体" w:hint="eastAsia"/>
            <w:sz w:val="24"/>
          </w:rPr>
          <m:t>-</m:t>
        </m:r>
        <m:r>
          <m:rPr>
            <m:sty m:val="p"/>
          </m:rPr>
          <w:rPr>
            <w:rFonts w:ascii="Cambria Math" w:hAnsi="Cambria Math" w:cs="宋体" w:hint="eastAsia"/>
            <w:sz w:val="24"/>
          </w:rPr>
          <m:t xml:space="preserve"> </m:t>
        </m:r>
        <m:sSub>
          <m:sSubPr>
            <m:ctrlPr>
              <w:rPr>
                <w:rFonts w:ascii="Cambria Math" w:hAnsi="Cambria Math" w:cs="宋体" w:hint="eastAsia"/>
                <w:sz w:val="24"/>
              </w:rPr>
            </m:ctrlPr>
          </m:sSubPr>
          <m:e>
            <m:r>
              <m:rPr>
                <m:sty m:val="p"/>
              </m:rPr>
              <w:rPr>
                <w:rFonts w:ascii="Cambria Math" w:hAnsi="Cambria Math" w:cs="宋体" w:hint="eastAsia"/>
                <w:sz w:val="24"/>
              </w:rPr>
              <m:t>I</m:t>
            </m:r>
          </m:e>
          <m:sub>
            <m:r>
              <m:rPr>
                <m:sty m:val="p"/>
              </m:rPr>
              <w:rPr>
                <w:rFonts w:ascii="Cambria Math" w:hAnsi="Cambria Math" w:cs="宋体" w:hint="eastAsia"/>
                <w:sz w:val="24"/>
              </w:rPr>
              <m:t>m</m:t>
            </m:r>
          </m:sub>
        </m:sSub>
        <m:r>
          <m:rPr>
            <m:sty m:val="p"/>
          </m:rPr>
          <w:rPr>
            <w:rFonts w:ascii="Cambria Math" w:hAnsi="Cambria Math" w:cs="宋体" w:hint="eastAsia"/>
            <w:sz w:val="24"/>
          </w:rPr>
          <m:t>(T</m:t>
        </m:r>
        <m:sSub>
          <m:sSubPr>
            <m:ctrlPr>
              <w:rPr>
                <w:rFonts w:ascii="Cambria Math" w:hAnsi="Cambria Math" w:cs="宋体" w:hint="eastAsia"/>
                <w:sz w:val="24"/>
              </w:rPr>
            </m:ctrlPr>
          </m:sSubPr>
          <m:e>
            <m:r>
              <m:rPr>
                <m:sty m:val="p"/>
              </m:rPr>
              <w:rPr>
                <w:rFonts w:ascii="Cambria Math" w:hAnsi="Cambria Math" w:cs="宋体" w:hint="eastAsia"/>
                <w:sz w:val="24"/>
              </w:rPr>
              <m:t>L</m:t>
            </m:r>
          </m:e>
          <m:sub>
            <m:r>
              <m:rPr>
                <m:sty m:val="p"/>
              </m:rPr>
              <w:rPr>
                <w:rFonts w:ascii="Cambria Math" w:hAnsi="Cambria Math" w:cs="宋体" w:hint="eastAsia"/>
                <w:sz w:val="24"/>
              </w:rPr>
              <m:t>c</m:t>
            </m:r>
          </m:sub>
        </m:sSub>
        <m:r>
          <m:rPr>
            <m:sty m:val="p"/>
          </m:rPr>
          <w:rPr>
            <w:rFonts w:ascii="Cambria Math" w:hAnsi="Cambria Math" w:cs="宋体" w:hint="eastAsia"/>
            <w:sz w:val="24"/>
          </w:rPr>
          <m:t>)</m:t>
        </m:r>
      </m:oMath>
      <w:r>
        <w:rPr>
          <w:rFonts w:ascii="宋体" w:hAnsi="宋体" w:cs="宋体" w:hint="eastAsia"/>
          <w:sz w:val="24"/>
        </w:rPr>
        <w:t>表示接收到的信号的相位。</w:t>
      </w:r>
    </w:p>
    <w:p w14:paraId="7B762ECB"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通过对海洋信道中声传播模型理论的研究，并使用Bellhop射线声学仿真工具，实现对</w:t>
      </w:r>
      <w:proofErr w:type="gramStart"/>
      <w:r>
        <w:rPr>
          <w:rFonts w:ascii="宋体" w:hAnsi="宋体" w:cs="宋体" w:hint="eastAsia"/>
          <w:sz w:val="24"/>
        </w:rPr>
        <w:t>到达声</w:t>
      </w:r>
      <w:proofErr w:type="gramEnd"/>
      <w:r>
        <w:rPr>
          <w:rFonts w:ascii="宋体" w:hAnsi="宋体" w:cs="宋体" w:hint="eastAsia"/>
          <w:sz w:val="24"/>
        </w:rPr>
        <w:t>信号的强度与相位的数据集的构建。</w:t>
      </w:r>
    </w:p>
    <w:p w14:paraId="7FEE18A7" w14:textId="77777777" w:rsidR="001E6150" w:rsidRDefault="00000000">
      <w:pPr>
        <w:rPr>
          <w:rStyle w:val="30"/>
        </w:rPr>
      </w:pPr>
      <w:r>
        <w:rPr>
          <w:rStyle w:val="30"/>
          <w:rFonts w:hint="eastAsia"/>
        </w:rPr>
        <w:t xml:space="preserve">3.2.2 </w:t>
      </w:r>
      <w:r>
        <w:rPr>
          <w:rStyle w:val="30"/>
          <w:rFonts w:hint="eastAsia"/>
        </w:rPr>
        <w:t>基于前馈神经网络的声源定位反演技术</w:t>
      </w:r>
    </w:p>
    <w:p w14:paraId="6C34C90F"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FNN算法是一种经典的神经网络算法,通过设定激活函数、学习率、隐藏层等参数来调整算法中的权重矩阵及偏置参数,用于模拟各类非线性函数</w:t>
      </w:r>
      <w:r>
        <w:rPr>
          <w:rFonts w:ascii="宋体" w:hAnsi="宋体" w:cs="宋体" w:hint="eastAsia"/>
          <w:sz w:val="24"/>
        </w:rPr>
        <w:fldChar w:fldCharType="begin"/>
      </w:r>
      <w:r>
        <w:rPr>
          <w:rFonts w:ascii="宋体" w:hAnsi="宋体" w:cs="宋体" w:hint="eastAsia"/>
          <w:sz w:val="24"/>
        </w:rPr>
        <w:instrText xml:space="preserve"> REF _Ref2201 \r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[46</w:t>
      </w:r>
      <w:r>
        <w:rPr>
          <w:rFonts w:ascii="宋体" w:hAnsi="宋体" w:cs="宋体" w:hint="eastAsia"/>
          <w:sz w:val="24"/>
        </w:rPr>
        <w:fldChar w:fldCharType="end"/>
      </w:r>
      <w:r>
        <w:rPr>
          <w:rFonts w:ascii="宋体" w:hAnsi="宋体" w:cs="宋体" w:hint="eastAsia"/>
          <w:sz w:val="24"/>
        </w:rPr>
        <w:t>-</w:t>
      </w:r>
      <w:r>
        <w:rPr>
          <w:rFonts w:ascii="宋体" w:hAnsi="宋体" w:cs="宋体" w:hint="eastAsia"/>
          <w:sz w:val="24"/>
        </w:rPr>
        <w:fldChar w:fldCharType="begin"/>
      </w:r>
      <w:r>
        <w:rPr>
          <w:rFonts w:ascii="宋体" w:hAnsi="宋体" w:cs="宋体" w:hint="eastAsia"/>
          <w:sz w:val="24"/>
        </w:rPr>
        <w:instrText xml:space="preserve"> REF _Ref2204 \r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47]</w:t>
      </w:r>
      <w:r>
        <w:rPr>
          <w:rFonts w:ascii="宋体" w:hAnsi="宋体" w:cs="宋体" w:hint="eastAsia"/>
          <w:sz w:val="24"/>
        </w:rPr>
        <w:fldChar w:fldCharType="end"/>
      </w:r>
      <w:r>
        <w:rPr>
          <w:rFonts w:ascii="宋体" w:hAnsi="宋体" w:cs="宋体" w:hint="eastAsia"/>
          <w:sz w:val="24"/>
        </w:rPr>
        <w:t>。</w:t>
      </w:r>
    </w:p>
    <w:p w14:paraId="4012312C"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在模型训练前，首先对原始数据进行了系统的预处理，以确保模型能够有效学习输入与输出之间的映射关系。本研究从数据集中选取了第6和第7列的2个特征作为输入变量，并将第5列的初始强度作为目标输出。由于不同特征的数值尺度可能存在较大差异，直接用于模型训练可能会导致模型对某些特征的依赖过重或过轻。因此，采用标</w:t>
      </w:r>
      <w:r>
        <w:rPr>
          <w:rFonts w:ascii="宋体" w:hAnsi="宋体" w:cs="宋体" w:hint="eastAsia"/>
          <w:sz w:val="24"/>
        </w:rPr>
        <w:lastRenderedPageBreak/>
        <w:t>准化处理方法，将每个输入特征的均值调整为0，标准差调整为1，从而消除特征间的尺度差异。完成标准化后，按照70%、15%、15%的比例将数据集划分为训练集、验证集和测试集。训练集用于模型的参数更新，验证</w:t>
      </w:r>
      <w:proofErr w:type="gramStart"/>
      <w:r>
        <w:rPr>
          <w:rFonts w:ascii="宋体" w:hAnsi="宋体" w:cs="宋体" w:hint="eastAsia"/>
          <w:sz w:val="24"/>
        </w:rPr>
        <w:t>集用于</w:t>
      </w:r>
      <w:proofErr w:type="gramEnd"/>
      <w:r>
        <w:rPr>
          <w:rFonts w:ascii="宋体" w:hAnsi="宋体" w:cs="宋体" w:hint="eastAsia"/>
          <w:sz w:val="24"/>
        </w:rPr>
        <w:t>实时评估模型的泛化能力，测试集则用于最终评估模型在未知数据上的表现。</w:t>
      </w:r>
    </w:p>
    <w:p w14:paraId="14F52E0B"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数据的主要内容包括满足一定条件生成的包括角度、距离和深度的声源点，每个三维坐标点都包含相应的初始强度和相位，以及这些点通过</w:t>
      </w:r>
      <w:proofErr w:type="gramStart"/>
      <w:r>
        <w:rPr>
          <w:rFonts w:ascii="宋体" w:hAnsi="宋体" w:cs="宋体" w:hint="eastAsia"/>
          <w:sz w:val="24"/>
        </w:rPr>
        <w:t>结合声</w:t>
      </w:r>
      <w:proofErr w:type="gramEnd"/>
      <w:r>
        <w:rPr>
          <w:rFonts w:ascii="宋体" w:hAnsi="宋体" w:cs="宋体" w:hint="eastAsia"/>
          <w:sz w:val="24"/>
        </w:rPr>
        <w:t>传播模型计算得到的</w:t>
      </w:r>
      <w:proofErr w:type="gramStart"/>
      <w:r>
        <w:rPr>
          <w:rFonts w:ascii="宋体" w:hAnsi="宋体" w:cs="宋体" w:hint="eastAsia"/>
          <w:sz w:val="24"/>
        </w:rPr>
        <w:t>到达声</w:t>
      </w:r>
      <w:proofErr w:type="gramEnd"/>
      <w:r>
        <w:rPr>
          <w:rFonts w:ascii="宋体" w:hAnsi="宋体" w:cs="宋体" w:hint="eastAsia"/>
          <w:sz w:val="24"/>
        </w:rPr>
        <w:t>信号的幅值和相位值。数据集格式如下：</w:t>
      </w:r>
    </w:p>
    <w:p w14:paraId="1CF4134C" w14:textId="77777777" w:rsidR="001E6150" w:rsidRDefault="001E6150">
      <w:pPr>
        <w:snapToGrid w:val="0"/>
        <w:spacing w:line="240" w:lineRule="auto"/>
        <w:rPr>
          <w:rFonts w:ascii="宋体" w:hAnsi="宋体" w:cs="宋体" w:hint="eastAsia"/>
          <w:sz w:val="24"/>
        </w:rPr>
      </w:pPr>
    </w:p>
    <w:p w14:paraId="5A950008" w14:textId="77777777" w:rsidR="001E6150" w:rsidRDefault="00000000">
      <w:pPr>
        <w:snapToGrid w:val="0"/>
        <w:spacing w:line="240" w:lineRule="auto"/>
        <w:rPr>
          <w:rFonts w:ascii="宋体" w:hAnsi="宋体" w:cs="宋体" w:hint="eastAsia"/>
          <w:sz w:val="24"/>
        </w:rPr>
      </w:pPr>
      <w:r>
        <w:rPr>
          <w:rFonts w:ascii="宋体" w:hAnsi="宋体" w:cs="宋体"/>
          <w:noProof/>
          <w:sz w:val="24"/>
        </w:rPr>
        <w:drawing>
          <wp:inline distT="0" distB="0" distL="114300" distR="114300" wp14:anchorId="7821B9CA" wp14:editId="40E1859A">
            <wp:extent cx="5612130" cy="4542790"/>
            <wp:effectExtent l="0" t="0" r="1270" b="3810"/>
            <wp:docPr id="8" name="图片 8" descr="{FA1EC256-0590-490D-AD25-24857711C7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A1EC256-0590-490D-AD25-24857711C7A8}"/>
                    <pic:cNvPicPr>
                      <a:picLocks noChangeAspect="1"/>
                    </pic:cNvPicPr>
                  </pic:nvPicPr>
                  <pic:blipFill>
                    <a:blip r:embed="rId14"/>
                    <a:srcRect l="685"/>
                    <a:stretch>
                      <a:fillRect/>
                    </a:stretch>
                  </pic:blipFill>
                  <pic:spPr>
                    <a:xfrm>
                      <a:off x="0" y="0"/>
                      <a:ext cx="5612130" cy="4542790"/>
                    </a:xfrm>
                    <a:prstGeom prst="rect">
                      <a:avLst/>
                    </a:prstGeom>
                  </pic:spPr>
                </pic:pic>
              </a:graphicData>
            </a:graphic>
          </wp:inline>
        </w:drawing>
      </w:r>
    </w:p>
    <w:p w14:paraId="212F204E" w14:textId="77777777" w:rsidR="001E6150" w:rsidRDefault="00000000">
      <w:pPr>
        <w:pStyle w:val="a3"/>
        <w:jc w:val="center"/>
        <w:rPr>
          <w:rFonts w:ascii="宋体" w:hAnsi="宋体" w:cs="宋体" w:hint="eastAsia"/>
          <w:sz w:val="24"/>
        </w:rPr>
      </w:pPr>
      <w:r>
        <w:t>图</w:t>
      </w:r>
      <w:r>
        <w:t xml:space="preserve"> </w:t>
      </w:r>
      <w:r>
        <w:fldChar w:fldCharType="begin"/>
      </w:r>
      <w:r>
        <w:instrText xml:space="preserve"> SEQ </w:instrText>
      </w:r>
      <w:r>
        <w:instrText>图</w:instrText>
      </w:r>
      <w:r>
        <w:instrText xml:space="preserve"> \* ARABIC </w:instrText>
      </w:r>
      <w:r>
        <w:fldChar w:fldCharType="separate"/>
      </w:r>
      <w:r>
        <w:t>7</w:t>
      </w:r>
      <w:r>
        <w:fldChar w:fldCharType="end"/>
      </w:r>
      <w:r>
        <w:rPr>
          <w:rFonts w:hint="eastAsia"/>
        </w:rPr>
        <w:t xml:space="preserve"> </w:t>
      </w:r>
      <w:r>
        <w:rPr>
          <w:rFonts w:hint="eastAsia"/>
        </w:rPr>
        <w:t>部分数据图</w:t>
      </w:r>
    </w:p>
    <w:p w14:paraId="27F70B4E"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本研究采用了前馈神经网络模型来建立输入与目标输出之间的非线性映射关系。激活函数用于控制神经元的输出,提高FNN对 非线性问题的学习能力。相比Sigmoid及 Tanh函数,</w:t>
      </w:r>
      <w:proofErr w:type="spellStart"/>
      <w:r>
        <w:rPr>
          <w:rFonts w:ascii="宋体" w:hAnsi="宋体" w:cs="宋体" w:hint="eastAsia"/>
          <w:sz w:val="24"/>
        </w:rPr>
        <w:t>ReLU</w:t>
      </w:r>
      <w:proofErr w:type="spellEnd"/>
      <w:r>
        <w:rPr>
          <w:rFonts w:ascii="宋体" w:hAnsi="宋体" w:cs="宋体" w:hint="eastAsia"/>
          <w:sz w:val="24"/>
        </w:rPr>
        <w:t>函数提升了神经网络训练速度,并帮助网络更稳定地调整参数</w:t>
      </w:r>
      <w:r>
        <w:rPr>
          <w:rFonts w:ascii="宋体" w:hAnsi="宋体" w:cs="宋体" w:hint="eastAsia"/>
          <w:sz w:val="24"/>
        </w:rPr>
        <w:fldChar w:fldCharType="begin"/>
      </w:r>
      <w:r>
        <w:rPr>
          <w:rFonts w:ascii="宋体" w:hAnsi="宋体" w:cs="宋体" w:hint="eastAsia"/>
          <w:sz w:val="24"/>
        </w:rPr>
        <w:instrText xml:space="preserve"> REF _Ref2279 \r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[48</w:t>
      </w:r>
      <w:r>
        <w:rPr>
          <w:rFonts w:ascii="宋体" w:hAnsi="宋体" w:cs="宋体" w:hint="eastAsia"/>
          <w:sz w:val="24"/>
        </w:rPr>
        <w:fldChar w:fldCharType="end"/>
      </w:r>
      <w:r>
        <w:rPr>
          <w:rFonts w:ascii="宋体" w:hAnsi="宋体" w:cs="宋体" w:hint="eastAsia"/>
          <w:sz w:val="24"/>
        </w:rPr>
        <w:t>-</w:t>
      </w:r>
      <w:r>
        <w:rPr>
          <w:rFonts w:ascii="宋体" w:hAnsi="宋体" w:cs="宋体" w:hint="eastAsia"/>
          <w:sz w:val="24"/>
        </w:rPr>
        <w:fldChar w:fldCharType="begin"/>
      </w:r>
      <w:r>
        <w:rPr>
          <w:rFonts w:ascii="宋体" w:hAnsi="宋体" w:cs="宋体" w:hint="eastAsia"/>
          <w:sz w:val="24"/>
        </w:rPr>
        <w:instrText xml:space="preserve"> REF _Ref2282 \r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49]</w:t>
      </w:r>
      <w:r>
        <w:rPr>
          <w:rFonts w:ascii="宋体" w:hAnsi="宋体" w:cs="宋体" w:hint="eastAsia"/>
          <w:sz w:val="24"/>
        </w:rPr>
        <w:fldChar w:fldCharType="end"/>
      </w:r>
      <w:r>
        <w:rPr>
          <w:rFonts w:ascii="宋体" w:hAnsi="宋体" w:cs="宋体" w:hint="eastAsia"/>
          <w:sz w:val="24"/>
        </w:rPr>
        <w:t xml:space="preserve">。因此,本文使用 </w:t>
      </w:r>
      <w:proofErr w:type="spellStart"/>
      <w:r>
        <w:rPr>
          <w:rFonts w:ascii="宋体" w:hAnsi="宋体" w:cs="宋体" w:hint="eastAsia"/>
          <w:sz w:val="24"/>
        </w:rPr>
        <w:t>ReLU</w:t>
      </w:r>
      <w:proofErr w:type="spellEnd"/>
      <w:r>
        <w:rPr>
          <w:rFonts w:ascii="宋体" w:hAnsi="宋体" w:cs="宋体" w:hint="eastAsia"/>
          <w:sz w:val="24"/>
        </w:rPr>
        <w:t>函数作为激活函数</w:t>
      </w:r>
      <w:r>
        <w:rPr>
          <w:rFonts w:ascii="宋体" w:hAnsi="宋体" w:cs="宋体" w:hint="eastAsia"/>
          <w:sz w:val="24"/>
        </w:rPr>
        <w:fldChar w:fldCharType="begin"/>
      </w:r>
      <w:r>
        <w:rPr>
          <w:rFonts w:ascii="宋体" w:hAnsi="宋体" w:cs="宋体" w:hint="eastAsia"/>
          <w:sz w:val="24"/>
        </w:rPr>
        <w:instrText xml:space="preserve"> REF _Ref2331 \r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[50]</w:t>
      </w:r>
      <w:r>
        <w:rPr>
          <w:rFonts w:ascii="宋体" w:hAnsi="宋体" w:cs="宋体" w:hint="eastAsia"/>
          <w:sz w:val="24"/>
        </w:rPr>
        <w:fldChar w:fldCharType="end"/>
      </w:r>
      <w:r>
        <w:rPr>
          <w:rFonts w:ascii="宋体" w:hAnsi="宋体" w:cs="宋体" w:hint="eastAsia"/>
          <w:sz w:val="24"/>
        </w:rPr>
        <w:t>。该模型包括四层网络结构，具体架构如下：</w:t>
      </w:r>
    </w:p>
    <w:p w14:paraId="4B79874D"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第一层：输入层，接收2个输入特征，并通过全连接层映射至64个神经元，采用</w:t>
      </w:r>
      <w:proofErr w:type="spellStart"/>
      <w:r>
        <w:rPr>
          <w:rFonts w:ascii="宋体" w:hAnsi="宋体" w:cs="宋体" w:hint="eastAsia"/>
          <w:sz w:val="24"/>
        </w:rPr>
        <w:t>ReLU</w:t>
      </w:r>
      <w:proofErr w:type="spellEnd"/>
      <w:r>
        <w:rPr>
          <w:rFonts w:ascii="宋体" w:hAnsi="宋体" w:cs="宋体" w:hint="eastAsia"/>
          <w:sz w:val="24"/>
        </w:rPr>
        <w:t>激活函数进行非线性处理。这一层负责捕捉数据的初步特征。</w:t>
      </w:r>
    </w:p>
    <w:p w14:paraId="10487842"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第二层：全连接隐藏层，输出维度为32个神经元，继续使用</w:t>
      </w:r>
      <w:proofErr w:type="spellStart"/>
      <w:r>
        <w:rPr>
          <w:rFonts w:ascii="宋体" w:hAnsi="宋体" w:cs="宋体" w:hint="eastAsia"/>
          <w:sz w:val="24"/>
        </w:rPr>
        <w:t>ReLU</w:t>
      </w:r>
      <w:proofErr w:type="spellEnd"/>
      <w:r>
        <w:rPr>
          <w:rFonts w:ascii="宋体" w:hAnsi="宋体" w:cs="宋体" w:hint="eastAsia"/>
          <w:sz w:val="24"/>
        </w:rPr>
        <w:t>激活函数。此层</w:t>
      </w:r>
      <w:r>
        <w:rPr>
          <w:rFonts w:ascii="宋体" w:hAnsi="宋体" w:cs="宋体" w:hint="eastAsia"/>
          <w:sz w:val="24"/>
        </w:rPr>
        <w:lastRenderedPageBreak/>
        <w:t>的主要作用是进一步抽象数据的特征，并加深模型的表达能力。</w:t>
      </w:r>
    </w:p>
    <w:p w14:paraId="473A22F0"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第三层：全连接隐藏层，输出维度为16个神经元，继续使用</w:t>
      </w:r>
      <w:proofErr w:type="spellStart"/>
      <w:r>
        <w:rPr>
          <w:rFonts w:ascii="宋体" w:hAnsi="宋体" w:cs="宋体" w:hint="eastAsia"/>
          <w:sz w:val="24"/>
        </w:rPr>
        <w:t>ReLU</w:t>
      </w:r>
      <w:proofErr w:type="spellEnd"/>
      <w:r>
        <w:rPr>
          <w:rFonts w:ascii="宋体" w:hAnsi="宋体" w:cs="宋体" w:hint="eastAsia"/>
          <w:sz w:val="24"/>
        </w:rPr>
        <w:t>激活函数。此层的主要作用是进一步抽象数据的特征，并加深模型的表达能力。</w:t>
      </w:r>
    </w:p>
    <w:p w14:paraId="1C5B3C6A"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第四层：输出层，仅输出一个神经元，用于预测目标变量（初始强度），该层没有使用激活函数，因为这是一个回归问题，输出为连续值。</w:t>
      </w:r>
    </w:p>
    <w:p w14:paraId="73295F35" w14:textId="77777777" w:rsidR="001E6150" w:rsidRDefault="00000000">
      <w:pPr>
        <w:ind w:firstLine="420"/>
        <w:jc w:val="center"/>
      </w:pPr>
      <w:r>
        <w:rPr>
          <w:rFonts w:hint="eastAsia"/>
          <w:noProof/>
        </w:rPr>
        <w:drawing>
          <wp:inline distT="0" distB="0" distL="114300" distR="114300" wp14:anchorId="26CF2B4E" wp14:editId="74BD1850">
            <wp:extent cx="5547360" cy="3245485"/>
            <wp:effectExtent l="0" t="0" r="2540" b="5715"/>
            <wp:docPr id="1" name="图片 1" descr="{C27FDA4B-900C-4FEF-ACF8-F62BCD743C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27FDA4B-900C-4FEF-ACF8-F62BCD743CAA}"/>
                    <pic:cNvPicPr>
                      <a:picLocks noChangeAspect="1"/>
                    </pic:cNvPicPr>
                  </pic:nvPicPr>
                  <pic:blipFill>
                    <a:blip r:embed="rId15"/>
                    <a:stretch>
                      <a:fillRect/>
                    </a:stretch>
                  </pic:blipFill>
                  <pic:spPr>
                    <a:xfrm>
                      <a:off x="0" y="0"/>
                      <a:ext cx="5547360" cy="3245485"/>
                    </a:xfrm>
                    <a:prstGeom prst="rect">
                      <a:avLst/>
                    </a:prstGeom>
                  </pic:spPr>
                </pic:pic>
              </a:graphicData>
            </a:graphic>
          </wp:inline>
        </w:drawing>
      </w:r>
    </w:p>
    <w:p w14:paraId="15367702" w14:textId="77777777" w:rsidR="001E6150" w:rsidRDefault="00000000">
      <w:pPr>
        <w:pStyle w:val="a3"/>
        <w:ind w:firstLine="420"/>
        <w:jc w:val="center"/>
      </w:pPr>
      <w:r>
        <w:t>图</w:t>
      </w:r>
      <w:r>
        <w:t xml:space="preserve"> </w:t>
      </w:r>
      <w:r>
        <w:fldChar w:fldCharType="begin"/>
      </w:r>
      <w:r>
        <w:instrText xml:space="preserve"> SEQ </w:instrText>
      </w:r>
      <w:r>
        <w:instrText>图</w:instrText>
      </w:r>
      <w:r>
        <w:instrText xml:space="preserve"> \* ARABIC </w:instrText>
      </w:r>
      <w:r>
        <w:fldChar w:fldCharType="separate"/>
      </w:r>
      <w:r>
        <w:t>8</w:t>
      </w:r>
      <w:r>
        <w:fldChar w:fldCharType="end"/>
      </w:r>
      <w:r>
        <w:rPr>
          <w:rFonts w:hint="eastAsia"/>
        </w:rPr>
        <w:t xml:space="preserve"> </w:t>
      </w:r>
      <w:r>
        <w:rPr>
          <w:rFonts w:hint="eastAsia"/>
        </w:rPr>
        <w:t>前馈神经网络架构图</w:t>
      </w:r>
    </w:p>
    <w:p w14:paraId="658039DA"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为实现模型的有效学习，采用了均方误差（Mean Squared Error, MSE）作为损失函数。MSE是回归任务中常用的损失函数，能够量化预测值与真实值之间的误差平方，从而引导模型调整参数。优化算法选用了Adam（Adaptive Moment Estimation）优化器，其初始学习</w:t>
      </w:r>
      <w:proofErr w:type="gramStart"/>
      <w:r>
        <w:rPr>
          <w:rFonts w:ascii="宋体" w:hAnsi="宋体" w:cs="宋体" w:hint="eastAsia"/>
          <w:sz w:val="24"/>
        </w:rPr>
        <w:t>率设置</w:t>
      </w:r>
      <w:proofErr w:type="gramEnd"/>
      <w:r>
        <w:rPr>
          <w:rFonts w:ascii="宋体" w:hAnsi="宋体" w:cs="宋体" w:hint="eastAsia"/>
          <w:sz w:val="24"/>
        </w:rPr>
        <w:t>为0.001。Adam优化算法结合了动量和自适应学习率的优点，能够在保持学习率稳定性的同时，加快模型的收敛速度，减少训练过程中的不确定性。</w:t>
      </w:r>
    </w:p>
    <w:p w14:paraId="03384DE5"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为了评估模型的泛化性能并防止过拟合，本研究在模型训练过程中同时进行验证和测试。模型的训练过程采用了批量随机梯度下降法，每个周期通过训练集进行前向传播和反向传播，更新模型参数。其中每个小批量的参数更新公式如下：</w:t>
      </w:r>
    </w:p>
    <w:p w14:paraId="2210FAAC" w14:textId="77777777" w:rsidR="001E6150" w:rsidRDefault="00000000">
      <w:pPr>
        <w:pStyle w:val="a3"/>
        <w:snapToGrid w:val="0"/>
        <w:ind w:firstLine="420"/>
        <w:jc w:val="right"/>
        <w:rPr>
          <w:rFonts w:ascii="宋体" w:hAnsi="宋体" w:cs="宋体" w:hint="eastAsia"/>
          <w:sz w:val="24"/>
        </w:rPr>
      </w:pPr>
      <m:oMath>
        <m:sSub>
          <m:sSubPr>
            <m:ctrlPr>
              <w:rPr>
                <w:rFonts w:ascii="Cambria Math" w:hAnsi="Cambria Math" w:cs="宋体"/>
                <w:sz w:val="24"/>
              </w:rPr>
            </m:ctrlPr>
          </m:sSubPr>
          <m:e>
            <m:r>
              <m:rPr>
                <m:sty m:val="p"/>
              </m:rPr>
              <w:rPr>
                <w:rFonts w:ascii="Cambria Math" w:hAnsi="Cambria Math" w:cs="宋体"/>
                <w:sz w:val="24"/>
              </w:rPr>
              <m:t>θ</m:t>
            </m:r>
          </m:e>
          <m:sub>
            <m:r>
              <m:rPr>
                <m:sty m:val="p"/>
              </m:rPr>
              <w:rPr>
                <w:rFonts w:ascii="Cambria Math" w:hAnsi="Cambria Math" w:cs="宋体"/>
                <w:sz w:val="24"/>
              </w:rPr>
              <m:t>t+1</m:t>
            </m:r>
          </m:sub>
        </m:sSub>
        <m:r>
          <m:rPr>
            <m:sty m:val="p"/>
          </m:rPr>
          <w:rPr>
            <w:rFonts w:ascii="Cambria Math" w:hAnsi="Cambria Math" w:cs="宋体"/>
            <w:sz w:val="24"/>
          </w:rPr>
          <m:t xml:space="preserve"> = </m:t>
        </m:r>
        <m:sSub>
          <m:sSubPr>
            <m:ctrlPr>
              <w:rPr>
                <w:rFonts w:ascii="Cambria Math" w:hAnsi="Cambria Math" w:cs="宋体"/>
                <w:sz w:val="24"/>
              </w:rPr>
            </m:ctrlPr>
          </m:sSubPr>
          <m:e>
            <m:r>
              <m:rPr>
                <m:sty m:val="p"/>
              </m:rPr>
              <w:rPr>
                <w:rFonts w:ascii="Cambria Math" w:hAnsi="Cambria Math" w:cs="宋体"/>
                <w:sz w:val="24"/>
              </w:rPr>
              <m:t>θ</m:t>
            </m:r>
          </m:e>
          <m:sub>
            <m:r>
              <m:rPr>
                <m:sty m:val="p"/>
              </m:rPr>
              <w:rPr>
                <w:rFonts w:ascii="Cambria Math" w:hAnsi="Cambria Math" w:cs="宋体"/>
                <w:sz w:val="24"/>
              </w:rPr>
              <m:t>t</m:t>
            </m:r>
          </m:sub>
        </m:sSub>
        <m:r>
          <m:rPr>
            <m:sty m:val="p"/>
          </m:rPr>
          <w:rPr>
            <w:rFonts w:ascii="Cambria Math" w:hAnsi="Cambria Math" w:cs="宋体"/>
            <w:sz w:val="24"/>
          </w:rPr>
          <m:t xml:space="preserve"> - η</m:t>
        </m:r>
        <m:sSub>
          <m:sSubPr>
            <m:ctrlPr>
              <w:rPr>
                <w:rFonts w:ascii="Cambria Math" w:hAnsi="Cambria Math" w:cs="宋体"/>
                <w:sz w:val="24"/>
              </w:rPr>
            </m:ctrlPr>
          </m:sSubPr>
          <m:e>
            <m:r>
              <m:rPr>
                <m:sty m:val="p"/>
              </m:rPr>
              <w:rPr>
                <w:rFonts w:ascii="Cambria Math" w:hAnsi="Cambria Math" w:cs="宋体" w:hint="eastAsia"/>
                <w:sz w:val="24"/>
              </w:rPr>
              <m:t>▽</m:t>
            </m:r>
          </m:e>
          <m:sub>
            <m:r>
              <m:rPr>
                <m:sty m:val="p"/>
              </m:rPr>
              <w:rPr>
                <w:rFonts w:ascii="Cambria Math" w:hAnsi="Cambria Math" w:cs="宋体"/>
                <w:sz w:val="24"/>
              </w:rPr>
              <m:t>θ</m:t>
            </m:r>
          </m:sub>
        </m:sSub>
        <m:r>
          <m:rPr>
            <m:scr m:val="script"/>
            <m:sty m:val="p"/>
          </m:rPr>
          <w:rPr>
            <w:rFonts w:ascii="Cambria Math" w:eastAsia="MS Mincho" w:hAnsi="Cambria Math" w:cs="MS Mincho"/>
            <w:sz w:val="24"/>
          </w:rPr>
          <m:t>L(</m:t>
        </m:r>
        <m:r>
          <m:rPr>
            <m:sty m:val="p"/>
          </m:rPr>
          <w:rPr>
            <w:rFonts w:ascii="Cambria Math" w:hAnsi="Cambria Math" w:cs="宋体"/>
            <w:sz w:val="24"/>
          </w:rPr>
          <m:t>θ;</m:t>
        </m:r>
        <m:sSub>
          <m:sSubPr>
            <m:ctrlPr>
              <w:rPr>
                <w:rFonts w:ascii="Cambria Math" w:hAnsi="Cambria Math" w:cs="宋体"/>
                <w:sz w:val="24"/>
              </w:rPr>
            </m:ctrlPr>
          </m:sSubPr>
          <m:e>
            <m:r>
              <m:rPr>
                <m:sty m:val="p"/>
              </m:rPr>
              <w:rPr>
                <w:rFonts w:ascii="Cambria Math" w:hAnsi="Cambria Math" w:cs="宋体"/>
                <w:sz w:val="24"/>
              </w:rPr>
              <m:t>X</m:t>
            </m:r>
          </m:e>
          <m:sub>
            <m:r>
              <m:rPr>
                <m:sty m:val="p"/>
              </m:rPr>
              <w:rPr>
                <w:rFonts w:ascii="Cambria Math" w:hAnsi="Cambria Math" w:cs="宋体"/>
                <w:sz w:val="24"/>
              </w:rPr>
              <m:t>i</m:t>
            </m:r>
          </m:sub>
        </m:sSub>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y</m:t>
            </m:r>
          </m:e>
          <m:sub>
            <m:r>
              <m:rPr>
                <m:sty m:val="p"/>
              </m:rPr>
              <w:rPr>
                <w:rFonts w:ascii="Cambria Math" w:hAnsi="Cambria Math" w:cs="宋体"/>
                <w:sz w:val="24"/>
              </w:rPr>
              <m:t>i</m:t>
            </m:r>
          </m:sub>
        </m:sSub>
        <m:r>
          <m:rPr>
            <m:sty m:val="p"/>
          </m:rPr>
          <w:rPr>
            <w:rFonts w:ascii="Cambria Math" w:hAnsi="Cambria Math" w:cs="宋体"/>
            <w:sz w:val="24"/>
          </w:rPr>
          <m:t>)</m:t>
        </m:r>
      </m:oMath>
      <w:r>
        <w:rPr>
          <w:rFonts w:hAnsi="Cambria Math" w:cs="Cambria Math" w:hint="eastAsia"/>
          <w:sz w:val="24"/>
        </w:rPr>
        <w:t xml:space="preserve">                       (</w:t>
      </w:r>
      <w:r>
        <w:fldChar w:fldCharType="begin"/>
      </w:r>
      <w:r>
        <w:instrText xml:space="preserve"> SEQ ( \* ARABIC </w:instrText>
      </w:r>
      <w:r>
        <w:fldChar w:fldCharType="separate"/>
      </w:r>
      <w:r>
        <w:t>5</w:t>
      </w:r>
      <w:r>
        <w:fldChar w:fldCharType="end"/>
      </w:r>
      <w:r>
        <w:rPr>
          <w:rFonts w:hAnsi="Cambria Math" w:cs="Cambria Math" w:hint="eastAsia"/>
          <w:sz w:val="24"/>
        </w:rPr>
        <w:t>)</w:t>
      </w:r>
    </w:p>
    <w:p w14:paraId="006D5FF9" w14:textId="77777777" w:rsidR="001E6150" w:rsidRDefault="00000000">
      <w:pPr>
        <w:snapToGrid w:val="0"/>
        <w:ind w:firstLine="420"/>
        <w:rPr>
          <w:rFonts w:ascii="宋体" w:hAnsi="宋体" w:cs="宋体" w:hint="eastAsia"/>
          <w:sz w:val="24"/>
        </w:rPr>
      </w:pPr>
      <w:r>
        <w:rPr>
          <w:rFonts w:ascii="宋体" w:hAnsi="宋体" w:cs="宋体" w:hint="eastAsia"/>
          <w:sz w:val="24"/>
        </w:rPr>
        <w:t>在每个训练周期结束后，使用验证集对模型进行评估，计算验证集上的均方误差，并与训练集的误差进行比较。计算如下：</w:t>
      </w:r>
    </w:p>
    <w:p w14:paraId="7F078282" w14:textId="77777777" w:rsidR="001E6150" w:rsidRDefault="00000000">
      <w:pPr>
        <w:pStyle w:val="a3"/>
        <w:snapToGrid w:val="0"/>
        <w:ind w:firstLine="420"/>
        <w:jc w:val="right"/>
        <w:rPr>
          <w:rFonts w:ascii="宋体" w:hAnsi="宋体" w:cs="宋体" w:hint="eastAsia"/>
          <w:sz w:val="24"/>
        </w:rPr>
      </w:pPr>
      <m:oMath>
        <m:r>
          <m:rPr>
            <m:sty m:val="p"/>
          </m:rPr>
          <w:rPr>
            <w:rFonts w:ascii="Cambria Math" w:hAnsi="Cambria Math" w:cs="宋体"/>
            <w:sz w:val="24"/>
          </w:rPr>
          <m:t xml:space="preserve">MSE = </m:t>
        </m:r>
        <m:f>
          <m:fPr>
            <m:ctrlPr>
              <w:rPr>
                <w:rFonts w:ascii="Cambria Math" w:hAnsi="Cambria Math" w:cs="宋体"/>
                <w:sz w:val="24"/>
              </w:rPr>
            </m:ctrlPr>
          </m:fPr>
          <m:num>
            <m:r>
              <m:rPr>
                <m:sty m:val="p"/>
              </m:rPr>
              <w:rPr>
                <w:rFonts w:ascii="Cambria Math" w:hAnsi="Cambria Math" w:cs="宋体"/>
                <w:sz w:val="24"/>
              </w:rPr>
              <m:t>1</m:t>
            </m:r>
          </m:num>
          <m:den>
            <m:r>
              <m:rPr>
                <m:sty m:val="p"/>
              </m:rPr>
              <w:rPr>
                <w:rFonts w:ascii="Cambria Math" w:hAnsi="Cambria Math" w:cs="宋体"/>
                <w:sz w:val="24"/>
              </w:rPr>
              <m:t>n</m:t>
            </m:r>
          </m:den>
        </m:f>
        <m:r>
          <m:rPr>
            <m:sty m:val="p"/>
          </m:rPr>
          <w:rPr>
            <w:rFonts w:ascii="Cambria Math" w:hAnsi="Cambria Math" w:cs="宋体"/>
            <w:sz w:val="24"/>
          </w:rPr>
          <m:t xml:space="preserve"> </m:t>
        </m:r>
        <m:nary>
          <m:naryPr>
            <m:chr m:val="∑"/>
            <m:limLoc m:val="undOvr"/>
            <m:ctrlPr>
              <w:rPr>
                <w:rFonts w:ascii="Cambria Math" w:hAnsi="Cambria Math" w:cs="宋体"/>
                <w:sz w:val="24"/>
              </w:rPr>
            </m:ctrlPr>
          </m:naryPr>
          <m:sub>
            <m:r>
              <m:rPr>
                <m:sty m:val="p"/>
              </m:rPr>
              <w:rPr>
                <w:rFonts w:ascii="Cambria Math" w:hAnsi="Cambria Math" w:cs="宋体"/>
                <w:sz w:val="24"/>
              </w:rPr>
              <m:t>i = 1</m:t>
            </m:r>
          </m:sub>
          <m:sup>
            <m:r>
              <m:rPr>
                <m:sty m:val="p"/>
              </m:rPr>
              <w:rPr>
                <w:rFonts w:ascii="Cambria Math" w:hAnsi="Cambria Math" w:cs="宋体"/>
                <w:sz w:val="24"/>
              </w:rPr>
              <m:t>n</m:t>
            </m:r>
          </m:sup>
          <m:e>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y</m:t>
                </m:r>
              </m:e>
              <m:sub>
                <m:r>
                  <m:rPr>
                    <m:sty m:val="p"/>
                  </m:rPr>
                  <w:rPr>
                    <w:rFonts w:ascii="Cambria Math" w:hAnsi="Cambria Math" w:cs="宋体"/>
                    <w:sz w:val="24"/>
                  </w:rPr>
                  <m:t>i1</m:t>
                </m:r>
              </m:sub>
            </m:sSub>
            <m:r>
              <m:rPr>
                <m:sty m:val="p"/>
              </m:rPr>
              <w:rPr>
                <w:rFonts w:ascii="Cambria Math" w:hAnsi="Cambria Math" w:cs="宋体"/>
                <w:sz w:val="24"/>
              </w:rPr>
              <m:t xml:space="preserve"> - </m:t>
            </m:r>
            <m:sSub>
              <m:sSubPr>
                <m:ctrlPr>
                  <w:rPr>
                    <w:rFonts w:ascii="Cambria Math" w:hAnsi="Cambria Math" w:cs="宋体"/>
                    <w:sz w:val="24"/>
                  </w:rPr>
                </m:ctrlPr>
              </m:sSubPr>
              <m:e>
                <m:r>
                  <m:rPr>
                    <m:sty m:val="p"/>
                  </m:rPr>
                  <w:rPr>
                    <w:rFonts w:ascii="Cambria Math" w:hAnsi="Cambria Math" w:cs="宋体"/>
                    <w:sz w:val="24"/>
                  </w:rPr>
                  <m:t>y</m:t>
                </m:r>
              </m:e>
              <m:sub>
                <m:r>
                  <m:rPr>
                    <m:sty m:val="p"/>
                  </m:rPr>
                  <w:rPr>
                    <w:rFonts w:ascii="Cambria Math" w:hAnsi="Cambria Math" w:cs="宋体"/>
                    <w:sz w:val="24"/>
                  </w:rPr>
                  <m:t>i2</m:t>
                </m:r>
              </m:sub>
            </m:sSub>
            <m:r>
              <m:rPr>
                <m:sty m:val="p"/>
              </m:rPr>
              <w:rPr>
                <w:rFonts w:ascii="Cambria Math" w:hAnsi="Cambria Math" w:cs="宋体"/>
                <w:sz w:val="24"/>
              </w:rPr>
              <m:t>)</m:t>
            </m:r>
          </m:e>
        </m:nary>
      </m:oMath>
      <w:r>
        <w:rPr>
          <w:rFonts w:ascii="Cambria Math" w:hAnsi="Cambria Math" w:cs="宋体" w:hint="eastAsia"/>
          <w:sz w:val="24"/>
          <w:vertAlign w:val="superscript"/>
        </w:rPr>
        <w:t>2</w:t>
      </w:r>
      <w:r>
        <w:rPr>
          <w:rFonts w:ascii="Cambria Math" w:hAnsi="Cambria Math" w:cs="宋体" w:hint="eastAsia"/>
          <w:sz w:val="24"/>
        </w:rPr>
        <w:t xml:space="preserve"> </w:t>
      </w:r>
      <w:r>
        <w:rPr>
          <w:rFonts w:hAnsi="Cambria Math" w:cs="Cambria Math" w:hint="eastAsia"/>
          <w:sz w:val="24"/>
          <w:vertAlign w:val="superscript"/>
        </w:rPr>
        <w:t xml:space="preserve">                               </w:t>
      </w:r>
      <w:proofErr w:type="gramStart"/>
      <w:r>
        <w:rPr>
          <w:rFonts w:hAnsi="Cambria Math" w:cs="Cambria Math" w:hint="eastAsia"/>
          <w:sz w:val="24"/>
          <w:vertAlign w:val="superscript"/>
        </w:rPr>
        <w:t xml:space="preserve">   </w:t>
      </w:r>
      <w:r>
        <w:rPr>
          <w:rFonts w:hint="eastAsia"/>
        </w:rPr>
        <w:t>(</w:t>
      </w:r>
      <w:proofErr w:type="gramEnd"/>
      <w:r>
        <w:fldChar w:fldCharType="begin"/>
      </w:r>
      <w:r>
        <w:instrText xml:space="preserve"> SEQ ( \* ARABIC </w:instrText>
      </w:r>
      <w:r>
        <w:fldChar w:fldCharType="separate"/>
      </w:r>
      <w:r>
        <w:t>6</w:t>
      </w:r>
      <w:r>
        <w:fldChar w:fldCharType="end"/>
      </w:r>
      <w:r>
        <w:rPr>
          <w:rFonts w:hint="eastAsia"/>
        </w:rPr>
        <w:t>)</w:t>
      </w:r>
    </w:p>
    <w:p w14:paraId="5E26B820"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通过监控验证集的表现，可以在训练过程中动态调整模型的超参数，防止模型过度拟合训练集。</w:t>
      </w:r>
    </w:p>
    <w:p w14:paraId="0E729598"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lastRenderedPageBreak/>
        <w:t>模型训练完成后，使用测试集对模型进行最终评估。首先，计算模型在测试集上的均方误差，以衡量模型在未知数据上的预测能力。此外，将测试集按组划分，每组包含10个数据点，通过比较每组中预测的最大初始强度值与真实最大值的位置，进一步评估模型在分组层面的准确率。将网络学习处理后得输出与理想的输出进行对比，对误差进行分析从而调整</w:t>
      </w:r>
      <w:proofErr w:type="gramStart"/>
      <w:r>
        <w:rPr>
          <w:rFonts w:ascii="宋体" w:hAnsi="宋体" w:cs="宋体" w:hint="eastAsia"/>
          <w:sz w:val="24"/>
        </w:rPr>
        <w:t>网络权</w:t>
      </w:r>
      <w:proofErr w:type="gramEnd"/>
      <w:r>
        <w:rPr>
          <w:rFonts w:ascii="宋体" w:hAnsi="宋体" w:cs="宋体" w:hint="eastAsia"/>
          <w:sz w:val="24"/>
        </w:rPr>
        <w:t>值。直至</w:t>
      </w:r>
      <w:proofErr w:type="gramStart"/>
      <w:r>
        <w:rPr>
          <w:rFonts w:ascii="宋体" w:hAnsi="宋体" w:cs="宋体" w:hint="eastAsia"/>
          <w:sz w:val="24"/>
        </w:rPr>
        <w:t>网络权</w:t>
      </w:r>
      <w:proofErr w:type="gramEnd"/>
      <w:r>
        <w:rPr>
          <w:rFonts w:ascii="宋体" w:hAnsi="宋体" w:cs="宋体" w:hint="eastAsia"/>
          <w:sz w:val="24"/>
        </w:rPr>
        <w:t>值调整到最佳，也就意味着网络训练好了，之后便可保存好训练好的网络模型用于解决特定的问题</w:t>
      </w:r>
      <w:r>
        <w:rPr>
          <w:rFonts w:ascii="宋体" w:hAnsi="宋体" w:cs="宋体" w:hint="eastAsia"/>
          <w:sz w:val="24"/>
        </w:rPr>
        <w:fldChar w:fldCharType="begin"/>
      </w:r>
      <w:r>
        <w:rPr>
          <w:rFonts w:ascii="宋体" w:hAnsi="宋体" w:cs="宋体" w:hint="eastAsia"/>
          <w:sz w:val="24"/>
        </w:rPr>
        <w:instrText xml:space="preserve"> REF _Ref4411 \r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[51</w:t>
      </w:r>
      <w:r>
        <w:rPr>
          <w:rFonts w:ascii="宋体" w:hAnsi="宋体" w:cs="宋体" w:hint="eastAsia"/>
          <w:sz w:val="24"/>
        </w:rPr>
        <w:fldChar w:fldCharType="end"/>
      </w:r>
      <w:r>
        <w:rPr>
          <w:rFonts w:ascii="宋体" w:hAnsi="宋体" w:cs="宋体" w:hint="eastAsia"/>
          <w:sz w:val="24"/>
        </w:rPr>
        <w:t>-</w:t>
      </w:r>
      <w:r>
        <w:rPr>
          <w:rFonts w:ascii="宋体" w:hAnsi="宋体" w:cs="宋体" w:hint="eastAsia"/>
          <w:sz w:val="24"/>
        </w:rPr>
        <w:fldChar w:fldCharType="begin"/>
      </w:r>
      <w:r>
        <w:rPr>
          <w:rFonts w:ascii="宋体" w:hAnsi="宋体" w:cs="宋体" w:hint="eastAsia"/>
          <w:sz w:val="24"/>
        </w:rPr>
        <w:instrText xml:space="preserve"> REF _Ref4418 \r \h </w:instrText>
      </w:r>
      <w:r>
        <w:rPr>
          <w:rFonts w:ascii="宋体" w:hAnsi="宋体" w:cs="宋体" w:hint="eastAsia"/>
          <w:sz w:val="24"/>
        </w:rPr>
      </w:r>
      <w:r>
        <w:rPr>
          <w:rFonts w:ascii="宋体" w:hAnsi="宋体" w:cs="宋体" w:hint="eastAsia"/>
          <w:sz w:val="24"/>
        </w:rPr>
        <w:fldChar w:fldCharType="separate"/>
      </w:r>
      <w:r>
        <w:rPr>
          <w:rFonts w:ascii="宋体" w:hAnsi="宋体" w:cs="宋体" w:hint="eastAsia"/>
          <w:sz w:val="24"/>
        </w:rPr>
        <w:t>53]</w:t>
      </w:r>
      <w:r>
        <w:rPr>
          <w:rFonts w:ascii="宋体" w:hAnsi="宋体" w:cs="宋体" w:hint="eastAsia"/>
          <w:sz w:val="24"/>
        </w:rPr>
        <w:fldChar w:fldCharType="end"/>
      </w:r>
      <w:r>
        <w:rPr>
          <w:rFonts w:ascii="宋体" w:hAnsi="宋体" w:cs="宋体" w:hint="eastAsia"/>
          <w:sz w:val="24"/>
        </w:rPr>
        <w:t>。</w:t>
      </w:r>
    </w:p>
    <w:p w14:paraId="5CE1A642" w14:textId="77777777" w:rsidR="001E6150" w:rsidRDefault="00000000">
      <w:pPr>
        <w:snapToGrid w:val="0"/>
        <w:ind w:firstLine="420"/>
        <w:rPr>
          <w:rStyle w:val="30"/>
          <w:rFonts w:eastAsia="宋体"/>
        </w:rPr>
      </w:pPr>
      <w:r>
        <w:rPr>
          <w:rFonts w:ascii="宋体" w:hAnsi="宋体" w:cs="宋体" w:hint="eastAsia"/>
          <w:sz w:val="24"/>
        </w:rPr>
        <w:br/>
      </w:r>
      <w:r>
        <w:rPr>
          <w:rStyle w:val="30"/>
          <w:rFonts w:hint="eastAsia"/>
        </w:rPr>
        <w:t>3.2.3.</w:t>
      </w:r>
      <w:r>
        <w:rPr>
          <w:rStyle w:val="30"/>
          <w:rFonts w:hint="eastAsia"/>
        </w:rPr>
        <w:t>波叠加法在海洋信道中声辐射研究</w:t>
      </w:r>
    </w:p>
    <w:p w14:paraId="57B41B1A"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波叠加法的提出是为了应对</w:t>
      </w:r>
      <w:proofErr w:type="gramStart"/>
      <w:r>
        <w:rPr>
          <w:rFonts w:ascii="宋体" w:hAnsi="宋体" w:cs="宋体" w:hint="eastAsia"/>
          <w:sz w:val="24"/>
        </w:rPr>
        <w:t>传统声</w:t>
      </w:r>
      <w:proofErr w:type="gramEnd"/>
      <w:r>
        <w:rPr>
          <w:rFonts w:ascii="宋体" w:hAnsi="宋体" w:cs="宋体" w:hint="eastAsia"/>
          <w:sz w:val="24"/>
        </w:rPr>
        <w:t>辐射计算方法中的复杂性和局限性，尤其是有限元法和边界元法在处理无限</w:t>
      </w:r>
      <w:proofErr w:type="gramStart"/>
      <w:r>
        <w:rPr>
          <w:rFonts w:ascii="宋体" w:hAnsi="宋体" w:cs="宋体" w:hint="eastAsia"/>
          <w:sz w:val="24"/>
        </w:rPr>
        <w:t>空间声</w:t>
      </w:r>
      <w:proofErr w:type="gramEnd"/>
      <w:r>
        <w:rPr>
          <w:rFonts w:ascii="宋体" w:hAnsi="宋体" w:cs="宋体" w:hint="eastAsia"/>
          <w:sz w:val="24"/>
        </w:rPr>
        <w:t>辐射问题时面临的一些困难。</w:t>
      </w:r>
      <w:r>
        <w:rPr>
          <w:rFonts w:ascii="宋体" w:hAnsi="宋体" w:cs="宋体" w:hint="eastAsia"/>
          <w:sz w:val="24"/>
        </w:rPr>
        <w:br/>
        <w:t xml:space="preserve">    主要的问题包括唯一性和奇异性：</w:t>
      </w:r>
      <w:r>
        <w:rPr>
          <w:rFonts w:ascii="宋体" w:hAnsi="宋体" w:cs="宋体" w:hint="eastAsia"/>
          <w:sz w:val="24"/>
        </w:rPr>
        <w:br/>
        <w:t xml:space="preserve">   （1）在边界元法中，数值解可能会遇到</w:t>
      </w:r>
      <w:proofErr w:type="gramStart"/>
      <w:r>
        <w:rPr>
          <w:rFonts w:ascii="宋体" w:hAnsi="宋体" w:cs="宋体" w:hint="eastAsia"/>
          <w:sz w:val="24"/>
        </w:rPr>
        <w:t>不</w:t>
      </w:r>
      <w:proofErr w:type="gramEnd"/>
      <w:r>
        <w:rPr>
          <w:rFonts w:ascii="宋体" w:hAnsi="宋体" w:cs="宋体" w:hint="eastAsia"/>
          <w:sz w:val="24"/>
        </w:rPr>
        <w:t>唯一的问题。</w:t>
      </w:r>
      <w:r>
        <w:rPr>
          <w:rFonts w:ascii="宋体" w:hAnsi="宋体" w:cs="宋体" w:hint="eastAsia"/>
          <w:sz w:val="24"/>
        </w:rPr>
        <w:br/>
        <w:t xml:space="preserve">   （2）由于格林函数的奇异性，边界元法在计算过程中常常会增加复杂度，需要进行特殊处理。</w:t>
      </w:r>
      <w:r>
        <w:rPr>
          <w:rFonts w:ascii="宋体" w:hAnsi="宋体" w:cs="宋体" w:hint="eastAsia"/>
          <w:sz w:val="24"/>
        </w:rPr>
        <w:br/>
        <w:t xml:space="preserve">    波叠加法的核心思想是将复杂结构的声辐射问题等效为一组虚拟点源的叠加。这些虚拟源在辐射体的外部均匀分布，每个虚拟源在空间中产生的声场通过线性叠加形成目标辐射体的整体声场。通过选择合适的虚拟源位置和数量，可以逼近复杂结构的实际声辐射场。</w:t>
      </w:r>
    </w:p>
    <w:p w14:paraId="33808837"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假设一个声辐射体位于Ω区域外部，波叠加法通过叠加在区域外的虚拟声源的贡献来近似辐射体的实际声场。对于任意一点 r，其声压p(r) 可以表示为所有等效源的声压贡献的叠加：</w:t>
      </w:r>
    </w:p>
    <w:p w14:paraId="64F682AA" w14:textId="77777777" w:rsidR="001E6150" w:rsidRDefault="00000000">
      <w:pPr>
        <w:pStyle w:val="a3"/>
        <w:snapToGrid w:val="0"/>
        <w:ind w:firstLine="420"/>
        <w:jc w:val="right"/>
        <w:rPr>
          <w:rFonts w:hAnsi="Cambria Math" w:cs="宋体"/>
          <w:sz w:val="24"/>
        </w:rPr>
      </w:pPr>
      <m:oMath>
        <m:r>
          <m:rPr>
            <m:sty m:val="p"/>
          </m:rPr>
          <w:rPr>
            <w:rFonts w:ascii="Cambria Math" w:hAnsi="Cambria Math" w:cs="宋体"/>
            <w:sz w:val="24"/>
          </w:rPr>
          <m:t xml:space="preserve">p(r) = </m:t>
        </m:r>
        <m:nary>
          <m:naryPr>
            <m:chr m:val="∑"/>
            <m:limLoc m:val="undOvr"/>
            <m:ctrlPr>
              <w:rPr>
                <w:rFonts w:ascii="Cambria Math" w:hAnsi="Cambria Math" w:cs="宋体"/>
                <w:sz w:val="24"/>
              </w:rPr>
            </m:ctrlPr>
          </m:naryPr>
          <m:sub>
            <m:r>
              <m:rPr>
                <m:sty m:val="p"/>
              </m:rPr>
              <w:rPr>
                <w:rFonts w:ascii="Cambria Math" w:hAnsi="Cambria Math" w:cs="宋体"/>
                <w:sz w:val="24"/>
              </w:rPr>
              <m:t>i = 1</m:t>
            </m:r>
          </m:sub>
          <m:sup>
            <m:r>
              <m:rPr>
                <m:sty m:val="p"/>
              </m:rPr>
              <w:rPr>
                <w:rFonts w:ascii="Cambria Math" w:hAnsi="Cambria Math" w:cs="宋体"/>
                <w:sz w:val="24"/>
              </w:rPr>
              <m:t>N</m:t>
            </m:r>
          </m:sup>
          <m:e>
            <m:sSub>
              <m:sSubPr>
                <m:ctrlPr>
                  <w:rPr>
                    <w:rFonts w:ascii="Cambria Math" w:hAnsi="Cambria Math" w:cs="宋体"/>
                    <w:sz w:val="24"/>
                  </w:rPr>
                </m:ctrlPr>
              </m:sSubPr>
              <m:e>
                <m:r>
                  <m:rPr>
                    <m:sty m:val="p"/>
                  </m:rPr>
                  <w:rPr>
                    <w:rFonts w:ascii="Cambria Math" w:hAnsi="Cambria Math" w:cs="宋体"/>
                    <w:sz w:val="24"/>
                  </w:rPr>
                  <m:t>A</m:t>
                </m:r>
              </m:e>
              <m:sub>
                <m:r>
                  <m:rPr>
                    <m:sty m:val="p"/>
                  </m:rPr>
                  <w:rPr>
                    <w:rFonts w:ascii="Cambria Math" w:hAnsi="Cambria Math" w:cs="宋体"/>
                    <w:sz w:val="24"/>
                  </w:rPr>
                  <m:t>i</m:t>
                </m:r>
              </m:sub>
            </m:sSub>
            <m:r>
              <m:rPr>
                <m:sty m:val="p"/>
              </m:rPr>
              <w:rPr>
                <w:rFonts w:ascii="Cambria Math" w:hAnsi="Cambria Math" w:cs="宋体"/>
                <w:sz w:val="24"/>
              </w:rPr>
              <m:t>G(r,</m:t>
            </m:r>
            <m:sSub>
              <m:sSubPr>
                <m:ctrlPr>
                  <w:rPr>
                    <w:rFonts w:ascii="Cambria Math" w:hAnsi="Cambria Math" w:cs="宋体"/>
                    <w:sz w:val="24"/>
                  </w:rPr>
                </m:ctrlPr>
              </m:sSubPr>
              <m:e>
                <m:r>
                  <m:rPr>
                    <m:sty m:val="p"/>
                  </m:rPr>
                  <w:rPr>
                    <w:rFonts w:ascii="Cambria Math" w:hAnsi="Cambria Math" w:cs="宋体"/>
                    <w:sz w:val="24"/>
                  </w:rPr>
                  <m:t>r</m:t>
                </m:r>
              </m:e>
              <m:sub>
                <m:r>
                  <m:rPr>
                    <m:sty m:val="p"/>
                  </m:rPr>
                  <w:rPr>
                    <w:rFonts w:ascii="Cambria Math" w:hAnsi="Cambria Math" w:cs="宋体"/>
                    <w:sz w:val="24"/>
                  </w:rPr>
                  <m:t>i</m:t>
                </m:r>
              </m:sub>
            </m:sSub>
            <m:r>
              <m:rPr>
                <m:sty m:val="p"/>
              </m:rPr>
              <w:rPr>
                <w:rFonts w:ascii="Cambria Math" w:hAnsi="Cambria Math" w:cs="宋体"/>
                <w:sz w:val="24"/>
              </w:rPr>
              <m:t>)</m:t>
            </m:r>
          </m:e>
        </m:nary>
      </m:oMath>
      <w:r>
        <w:rPr>
          <w:rFonts w:ascii="Cambria Math" w:hAnsi="Cambria Math" w:cs="宋体"/>
          <w:sz w:val="24"/>
        </w:rPr>
        <w:t xml:space="preserve"> </w:t>
      </w:r>
      <w:r>
        <w:rPr>
          <w:rFonts w:ascii="Cambria Math" w:hAnsi="Cambria Math" w:cs="宋体" w:hint="eastAsia"/>
          <w:sz w:val="24"/>
        </w:rPr>
        <w:t xml:space="preserve"> </w:t>
      </w:r>
      <w:r>
        <w:rPr>
          <w:rFonts w:hint="eastAsia"/>
        </w:rPr>
        <w:t xml:space="preserve">                            (</w:t>
      </w:r>
      <w:r>
        <w:fldChar w:fldCharType="begin"/>
      </w:r>
      <w:r>
        <w:instrText xml:space="preserve"> SEQ ( \* ARABIC </w:instrText>
      </w:r>
      <w:r>
        <w:fldChar w:fldCharType="separate"/>
      </w:r>
      <w:r>
        <w:t>7</w:t>
      </w:r>
      <w:r>
        <w:fldChar w:fldCharType="end"/>
      </w:r>
      <w:r>
        <w:rPr>
          <w:rFonts w:hint="eastAsia"/>
        </w:rPr>
        <w:t xml:space="preserve">) </w:t>
      </w:r>
    </w:p>
    <w:p w14:paraId="5FFFA80B"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其中p(r)是位置r处的声压。Ai是第</w:t>
      </w:r>
      <w:proofErr w:type="spellStart"/>
      <w:r>
        <w:rPr>
          <w:rFonts w:ascii="宋体" w:hAnsi="宋体" w:cs="宋体" w:hint="eastAsia"/>
          <w:sz w:val="24"/>
        </w:rPr>
        <w:t>i</w:t>
      </w:r>
      <w:proofErr w:type="spellEnd"/>
      <w:proofErr w:type="gramStart"/>
      <w:r>
        <w:rPr>
          <w:rFonts w:ascii="宋体" w:hAnsi="宋体" w:cs="宋体" w:hint="eastAsia"/>
          <w:sz w:val="24"/>
        </w:rPr>
        <w:t>个</w:t>
      </w:r>
      <w:proofErr w:type="gramEnd"/>
      <w:r>
        <w:rPr>
          <w:rFonts w:ascii="宋体" w:hAnsi="宋体" w:cs="宋体" w:hint="eastAsia"/>
          <w:sz w:val="24"/>
        </w:rPr>
        <w:t>等效源的强度。G(</w:t>
      </w:r>
      <w:proofErr w:type="spellStart"/>
      <w:r>
        <w:rPr>
          <w:rFonts w:ascii="宋体" w:hAnsi="宋体" w:cs="宋体" w:hint="eastAsia"/>
          <w:sz w:val="24"/>
        </w:rPr>
        <w:t>r,ri</w:t>
      </w:r>
      <w:proofErr w:type="spellEnd"/>
      <w:r>
        <w:rPr>
          <w:rFonts w:ascii="宋体" w:hAnsi="宋体" w:cs="宋体" w:hint="eastAsia"/>
          <w:sz w:val="24"/>
        </w:rPr>
        <w:t>)是从等效源位置</w:t>
      </w:r>
      <w:proofErr w:type="spellStart"/>
      <w:r>
        <w:rPr>
          <w:rFonts w:ascii="宋体" w:hAnsi="宋体" w:cs="宋体" w:hint="eastAsia"/>
          <w:sz w:val="24"/>
        </w:rPr>
        <w:t>ri</w:t>
      </w:r>
      <w:proofErr w:type="spellEnd"/>
      <w:r>
        <w:rPr>
          <w:rFonts w:ascii="宋体" w:hAnsi="宋体" w:cs="宋体" w:hint="eastAsia"/>
          <w:sz w:val="24"/>
        </w:rPr>
        <w:t>到观测点r的格林函数，描述了声源在空间中传播的影响。N是等效源的总数。</w:t>
      </w:r>
    </w:p>
    <w:p w14:paraId="6DDEAA99"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在波叠加法中，格林函数 G(</w:t>
      </w:r>
      <w:proofErr w:type="spellStart"/>
      <w:r>
        <w:rPr>
          <w:rFonts w:ascii="宋体" w:hAnsi="宋体" w:cs="宋体" w:hint="eastAsia"/>
          <w:sz w:val="24"/>
        </w:rPr>
        <w:t>r,ri</w:t>
      </w:r>
      <w:proofErr w:type="spellEnd"/>
      <w:r>
        <w:rPr>
          <w:rFonts w:ascii="宋体" w:hAnsi="宋体" w:cs="宋体" w:hint="eastAsia"/>
          <w:sz w:val="24"/>
        </w:rPr>
        <w:t xml:space="preserve">)描述了声波从虚拟源 </w:t>
      </w:r>
      <w:proofErr w:type="spellStart"/>
      <w:r>
        <w:rPr>
          <w:rFonts w:ascii="宋体" w:hAnsi="宋体" w:cs="宋体" w:hint="eastAsia"/>
          <w:sz w:val="24"/>
        </w:rPr>
        <w:t>ri</w:t>
      </w:r>
      <w:proofErr w:type="spellEnd"/>
      <w:r>
        <w:rPr>
          <w:rFonts w:ascii="宋体" w:hAnsi="宋体" w:cs="宋体" w:hint="eastAsia"/>
          <w:sz w:val="24"/>
        </w:rPr>
        <w:t>到达观测点r 时的传播特性。对于自由场中的点声源，格林函数的表达式为：</w:t>
      </w:r>
    </w:p>
    <w:p w14:paraId="1243B269" w14:textId="77777777" w:rsidR="001E6150" w:rsidRDefault="00000000">
      <w:pPr>
        <w:pStyle w:val="a3"/>
        <w:snapToGrid w:val="0"/>
        <w:ind w:firstLine="420"/>
        <w:jc w:val="right"/>
        <w:rPr>
          <w:rFonts w:hAnsi="Cambria Math" w:cs="宋体"/>
          <w:sz w:val="24"/>
        </w:rPr>
      </w:pPr>
      <m:oMath>
        <m:r>
          <m:rPr>
            <m:sty m:val="p"/>
          </m:rPr>
          <w:rPr>
            <w:rFonts w:ascii="Cambria Math" w:hAnsi="Cambria Math" w:cs="宋体"/>
            <w:sz w:val="24"/>
          </w:rPr>
          <m:t>G(</m:t>
        </m:r>
        <m:r>
          <m:rPr>
            <m:sty m:val="p"/>
          </m:rPr>
          <w:rPr>
            <w:rFonts w:ascii="Cambria Math" w:hAnsi="Cambria Math" w:cs="宋体" w:hint="eastAsia"/>
            <w:sz w:val="24"/>
          </w:rPr>
          <m:t>r</m:t>
        </m:r>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r</m:t>
            </m:r>
          </m:e>
          <m:sub>
            <m:r>
              <m:rPr>
                <m:sty m:val="p"/>
              </m:rPr>
              <w:rPr>
                <w:rFonts w:ascii="Cambria Math" w:hAnsi="Cambria Math" w:cs="宋体"/>
                <w:sz w:val="24"/>
              </w:rPr>
              <m:t>i</m:t>
            </m:r>
          </m:sub>
        </m:sSub>
        <m:r>
          <m:rPr>
            <m:sty m:val="p"/>
          </m:rPr>
          <w:rPr>
            <w:rFonts w:ascii="Cambria Math" w:hAnsi="Cambria Math" w:cs="宋体"/>
            <w:sz w:val="24"/>
          </w:rPr>
          <m:t xml:space="preserve"> = </m:t>
        </m:r>
        <m:f>
          <m:fPr>
            <m:ctrlPr>
              <w:rPr>
                <w:rFonts w:ascii="Cambria Math" w:hAnsi="Cambria Math" w:cs="宋体"/>
                <w:sz w:val="24"/>
              </w:rPr>
            </m:ctrlPr>
          </m:fPr>
          <m:num>
            <m:sSup>
              <m:sSupPr>
                <m:ctrlPr>
                  <w:rPr>
                    <w:rFonts w:ascii="Cambria Math" w:hAnsi="Cambria Math" w:cs="宋体"/>
                    <w:sz w:val="24"/>
                  </w:rPr>
                </m:ctrlPr>
              </m:sSupPr>
              <m:e>
                <m:r>
                  <m:rPr>
                    <m:sty m:val="p"/>
                  </m:rPr>
                  <w:rPr>
                    <w:rFonts w:ascii="Cambria Math" w:hAnsi="Cambria Math" w:cs="宋体"/>
                    <w:sz w:val="24"/>
                  </w:rPr>
                  <m:t>e</m:t>
                </m:r>
              </m:e>
              <m:sup>
                <m:r>
                  <m:rPr>
                    <m:sty m:val="p"/>
                  </m:rPr>
                  <w:rPr>
                    <w:rFonts w:ascii="Cambria Math" w:hAnsi="Cambria Math" w:cs="宋体"/>
                    <w:sz w:val="24"/>
                  </w:rPr>
                  <m:t xml:space="preserve">ik|r - </m:t>
                </m:r>
                <m:sSub>
                  <m:sSubPr>
                    <m:ctrlPr>
                      <w:rPr>
                        <w:rFonts w:ascii="Cambria Math" w:hAnsi="Cambria Math" w:cs="宋体"/>
                        <w:sz w:val="24"/>
                      </w:rPr>
                    </m:ctrlPr>
                  </m:sSubPr>
                  <m:e>
                    <m:r>
                      <m:rPr>
                        <m:sty m:val="p"/>
                      </m:rPr>
                      <w:rPr>
                        <w:rFonts w:ascii="Cambria Math" w:hAnsi="Cambria Math" w:cs="宋体"/>
                        <w:sz w:val="24"/>
                      </w:rPr>
                      <m:t>r</m:t>
                    </m:r>
                  </m:e>
                  <m:sub>
                    <m:r>
                      <m:rPr>
                        <m:sty m:val="p"/>
                      </m:rPr>
                      <w:rPr>
                        <w:rFonts w:ascii="Cambria Math" w:hAnsi="Cambria Math" w:cs="宋体"/>
                        <w:sz w:val="24"/>
                      </w:rPr>
                      <m:t>i</m:t>
                    </m:r>
                  </m:sub>
                </m:sSub>
                <m:r>
                  <m:rPr>
                    <m:sty m:val="p"/>
                  </m:rPr>
                  <w:rPr>
                    <w:rFonts w:ascii="Cambria Math" w:hAnsi="Cambria Math" w:cs="宋体"/>
                    <w:sz w:val="24"/>
                  </w:rPr>
                  <m:t>|</m:t>
                </m:r>
              </m:sup>
            </m:sSup>
          </m:num>
          <m:den>
            <m:r>
              <m:rPr>
                <m:sty m:val="p"/>
              </m:rPr>
              <w:rPr>
                <w:rFonts w:ascii="Cambria Math" w:hAnsi="Cambria Math" w:cs="宋体"/>
                <w:sz w:val="24"/>
              </w:rPr>
              <m:t>|</m:t>
            </m:r>
            <m:r>
              <m:rPr>
                <m:sty m:val="p"/>
              </m:rPr>
              <w:rPr>
                <w:rFonts w:ascii="Cambria Math" w:hAnsi="Cambria Math" w:cs="宋体" w:hint="eastAsia"/>
                <w:sz w:val="24"/>
              </w:rPr>
              <m:t>r</m:t>
            </m:r>
            <m:r>
              <m:rPr>
                <m:sty m:val="p"/>
              </m:rPr>
              <w:rPr>
                <w:rFonts w:ascii="Cambria Math" w:hAnsi="Cambria Math" w:cs="宋体"/>
                <w:sz w:val="24"/>
              </w:rPr>
              <m:t xml:space="preserve"> - </m:t>
            </m:r>
            <m:sSub>
              <m:sSubPr>
                <m:ctrlPr>
                  <w:rPr>
                    <w:rFonts w:ascii="Cambria Math" w:hAnsi="Cambria Math" w:cs="宋体"/>
                    <w:sz w:val="24"/>
                  </w:rPr>
                </m:ctrlPr>
              </m:sSubPr>
              <m:e>
                <m:r>
                  <m:rPr>
                    <m:sty m:val="p"/>
                  </m:rPr>
                  <w:rPr>
                    <w:rFonts w:ascii="Cambria Math" w:hAnsi="Cambria Math" w:cs="宋体"/>
                    <w:sz w:val="24"/>
                  </w:rPr>
                  <m:t>r</m:t>
                </m:r>
              </m:e>
              <m:sub>
                <m:r>
                  <m:rPr>
                    <m:sty m:val="p"/>
                  </m:rPr>
                  <w:rPr>
                    <w:rFonts w:ascii="Cambria Math" w:hAnsi="Cambria Math" w:cs="宋体"/>
                    <w:sz w:val="24"/>
                  </w:rPr>
                  <m:t>i</m:t>
                </m:r>
              </m:sub>
            </m:sSub>
            <m:r>
              <m:rPr>
                <m:sty m:val="p"/>
              </m:rPr>
              <w:rPr>
                <w:rFonts w:ascii="Cambria Math" w:hAnsi="Cambria Math" w:cs="宋体"/>
                <w:sz w:val="24"/>
              </w:rPr>
              <m:t>|</m:t>
            </m:r>
          </m:den>
        </m:f>
        <m:r>
          <m:rPr>
            <m:sty m:val="p"/>
          </m:rPr>
          <w:rPr>
            <w:rFonts w:ascii="Cambria Math" w:hAnsi="Cambria Math" w:cs="宋体"/>
            <w:sz w:val="24"/>
          </w:rPr>
          <m:t>)</m:t>
        </m:r>
      </m:oMath>
      <w:r>
        <w:rPr>
          <w:rFonts w:ascii="Cambria Math" w:hAnsi="Cambria Math" w:cs="宋体"/>
          <w:sz w:val="24"/>
        </w:rPr>
        <w:t xml:space="preserve"> </w:t>
      </w:r>
      <w:r>
        <w:rPr>
          <w:rFonts w:ascii="Cambria Math" w:hAnsi="Cambria Math" w:cs="宋体" w:hint="eastAsia"/>
          <w:sz w:val="24"/>
        </w:rPr>
        <w:t xml:space="preserve"> </w:t>
      </w:r>
      <w:r>
        <w:rPr>
          <w:rFonts w:hint="eastAsia"/>
        </w:rPr>
        <w:t xml:space="preserve">                               (</w:t>
      </w:r>
      <w:r>
        <w:fldChar w:fldCharType="begin"/>
      </w:r>
      <w:r>
        <w:instrText xml:space="preserve"> SEQ ( \* ARABIC </w:instrText>
      </w:r>
      <w:r>
        <w:fldChar w:fldCharType="separate"/>
      </w:r>
      <w:r>
        <w:t>8</w:t>
      </w:r>
      <w:r>
        <w:fldChar w:fldCharType="end"/>
      </w:r>
      <w:r>
        <w:rPr>
          <w:rFonts w:hint="eastAsia"/>
        </w:rPr>
        <w:t>)</w:t>
      </w:r>
    </w:p>
    <w:p w14:paraId="4A201F51" w14:textId="77777777" w:rsidR="001E6150" w:rsidRDefault="00000000">
      <w:pPr>
        <w:pStyle w:val="a8"/>
        <w:widowControl/>
        <w:snapToGrid w:val="0"/>
        <w:spacing w:beforeAutospacing="0" w:afterAutospacing="0"/>
        <w:ind w:firstLine="420"/>
        <w:rPr>
          <w:rFonts w:ascii="宋体" w:hAnsi="宋体" w:cs="宋体" w:hint="eastAsia"/>
          <w:kern w:val="2"/>
        </w:rPr>
      </w:pPr>
      <w:r>
        <w:rPr>
          <w:rFonts w:ascii="宋体" w:hAnsi="宋体" w:cs="宋体" w:hint="eastAsia"/>
          <w:kern w:val="2"/>
        </w:rPr>
        <w:t>其中</w:t>
      </w:r>
      <m:oMath>
        <m:r>
          <m:rPr>
            <m:sty m:val="p"/>
          </m:rPr>
          <w:rPr>
            <w:rFonts w:ascii="Cambria Math" w:hAnsi="Cambria Math" w:cs="宋体" w:hint="eastAsia"/>
            <w:kern w:val="2"/>
          </w:rPr>
          <m:t xml:space="preserve">k = </m:t>
        </m:r>
        <m:f>
          <m:fPr>
            <m:ctrlPr>
              <w:rPr>
                <w:rFonts w:ascii="Cambria Math" w:hAnsi="Cambria Math" w:cs="宋体" w:hint="eastAsia"/>
                <w:kern w:val="2"/>
              </w:rPr>
            </m:ctrlPr>
          </m:fPr>
          <m:num>
            <m:r>
              <m:rPr>
                <m:sty m:val="p"/>
              </m:rPr>
              <w:rPr>
                <w:rFonts w:ascii="Cambria Math" w:hAnsi="Cambria Math" w:cs="宋体" w:hint="eastAsia"/>
                <w:kern w:val="2"/>
              </w:rPr>
              <m:t>2</m:t>
            </m:r>
            <m:r>
              <m:rPr>
                <m:sty m:val="p"/>
              </m:rPr>
              <w:rPr>
                <w:rFonts w:ascii="Cambria Math" w:hAnsi="Cambria Math" w:cs="宋体" w:hint="eastAsia"/>
                <w:kern w:val="2"/>
              </w:rPr>
              <m:t>π</m:t>
            </m:r>
          </m:num>
          <m:den>
            <m:r>
              <m:rPr>
                <m:sty m:val="p"/>
              </m:rPr>
              <w:rPr>
                <w:rFonts w:ascii="Cambria Math" w:hAnsi="Cambria Math" w:cs="宋体" w:hint="eastAsia"/>
                <w:kern w:val="2"/>
              </w:rPr>
              <m:t>λ</m:t>
            </m:r>
          </m:den>
        </m:f>
      </m:oMath>
      <w:r>
        <w:rPr>
          <w:rFonts w:ascii="宋体" w:hAnsi="宋体" w:cs="宋体" w:hint="eastAsia"/>
          <w:kern w:val="2"/>
        </w:rPr>
        <w:t xml:space="preserve">是波数，λ是声波的波长,|r - </w:t>
      </w:r>
      <w:proofErr w:type="spellStart"/>
      <w:r>
        <w:rPr>
          <w:rFonts w:ascii="宋体" w:hAnsi="宋体" w:cs="宋体" w:hint="eastAsia"/>
          <w:kern w:val="2"/>
        </w:rPr>
        <w:t>ri</w:t>
      </w:r>
      <w:proofErr w:type="spellEnd"/>
      <w:r>
        <w:rPr>
          <w:rFonts w:ascii="宋体" w:hAnsi="宋体" w:cs="宋体" w:hint="eastAsia"/>
          <w:kern w:val="2"/>
        </w:rPr>
        <w:t>|是观测点与等效</w:t>
      </w:r>
      <w:proofErr w:type="gramStart"/>
      <w:r>
        <w:rPr>
          <w:rFonts w:ascii="宋体" w:hAnsi="宋体" w:cs="宋体" w:hint="eastAsia"/>
          <w:kern w:val="2"/>
        </w:rPr>
        <w:t>源之间</w:t>
      </w:r>
      <w:proofErr w:type="gramEnd"/>
      <w:r>
        <w:rPr>
          <w:rFonts w:ascii="宋体" w:hAnsi="宋体" w:cs="宋体" w:hint="eastAsia"/>
          <w:kern w:val="2"/>
        </w:rPr>
        <w:t>的距离。</w:t>
      </w:r>
      <m:oMath>
        <m:sSup>
          <m:sSupPr>
            <m:ctrlPr>
              <w:rPr>
                <w:rFonts w:ascii="Cambria Math" w:hAnsi="Cambria Math" w:cs="宋体" w:hint="eastAsia"/>
                <w:kern w:val="2"/>
              </w:rPr>
            </m:ctrlPr>
          </m:sSupPr>
          <m:e>
            <m:r>
              <m:rPr>
                <m:sty m:val="p"/>
              </m:rPr>
              <w:rPr>
                <w:rFonts w:ascii="Cambria Math" w:hAnsi="Cambria Math" w:cs="宋体" w:hint="eastAsia"/>
                <w:kern w:val="2"/>
              </w:rPr>
              <m:t>e</m:t>
            </m:r>
          </m:e>
          <m:sup>
            <m:r>
              <m:rPr>
                <m:sty m:val="p"/>
              </m:rPr>
              <w:rPr>
                <w:rFonts w:ascii="Cambria Math" w:hAnsi="Cambria Math" w:cs="宋体" w:hint="eastAsia"/>
                <w:kern w:val="2"/>
              </w:rPr>
              <m:t xml:space="preserve">ik|r </m:t>
            </m:r>
            <m:r>
              <m:rPr>
                <m:sty m:val="p"/>
              </m:rPr>
              <w:rPr>
                <w:rFonts w:ascii="Cambria Math" w:hAnsi="Cambria Math" w:cs="宋体" w:hint="eastAsia"/>
                <w:kern w:val="2"/>
              </w:rPr>
              <m:t>-</m:t>
            </m:r>
            <m:r>
              <m:rPr>
                <m:sty m:val="p"/>
              </m:rPr>
              <w:rPr>
                <w:rFonts w:ascii="Cambria Math" w:hAnsi="Cambria Math" w:cs="宋体" w:hint="eastAsia"/>
                <w:kern w:val="2"/>
              </w:rPr>
              <m:t xml:space="preserve"> </m:t>
            </m:r>
            <m:sSub>
              <m:sSubPr>
                <m:ctrlPr>
                  <w:rPr>
                    <w:rFonts w:ascii="Cambria Math" w:hAnsi="Cambria Math" w:cs="宋体" w:hint="eastAsia"/>
                    <w:kern w:val="2"/>
                  </w:rPr>
                </m:ctrlPr>
              </m:sSubPr>
              <m:e>
                <m:r>
                  <m:rPr>
                    <m:sty m:val="p"/>
                  </m:rPr>
                  <w:rPr>
                    <w:rFonts w:ascii="Cambria Math" w:hAnsi="Cambria Math" w:cs="宋体" w:hint="eastAsia"/>
                    <w:kern w:val="2"/>
                  </w:rPr>
                  <m:t>r</m:t>
                </m:r>
              </m:e>
              <m:sub>
                <m:r>
                  <m:rPr>
                    <m:sty m:val="p"/>
                  </m:rPr>
                  <w:rPr>
                    <w:rFonts w:ascii="Cambria Math" w:hAnsi="Cambria Math" w:cs="宋体" w:hint="eastAsia"/>
                    <w:kern w:val="2"/>
                  </w:rPr>
                  <m:t>i</m:t>
                </m:r>
              </m:sub>
            </m:sSub>
            <m:r>
              <m:rPr>
                <m:sty m:val="p"/>
              </m:rPr>
              <w:rPr>
                <w:rFonts w:ascii="Cambria Math" w:hAnsi="Cambria Math" w:cs="宋体" w:hint="eastAsia"/>
                <w:kern w:val="2"/>
              </w:rPr>
              <m:t>|</m:t>
            </m:r>
          </m:sup>
        </m:sSup>
      </m:oMath>
      <w:r>
        <w:rPr>
          <w:rFonts w:ascii="宋体" w:hAnsi="宋体" w:cs="宋体" w:hint="eastAsia"/>
          <w:kern w:val="2"/>
        </w:rPr>
        <w:t>表示声波的相位变化。通过格林函数计算每个等效源在空间中的传播，波叠加法可以准确计算声场的分布。</w:t>
      </w:r>
    </w:p>
    <w:p w14:paraId="4D5E309B" w14:textId="77777777" w:rsidR="001E6150" w:rsidRDefault="00000000">
      <w:pPr>
        <w:pStyle w:val="a8"/>
        <w:widowControl/>
        <w:snapToGrid w:val="0"/>
        <w:spacing w:beforeAutospacing="0" w:afterAutospacing="0"/>
        <w:ind w:firstLine="420"/>
        <w:rPr>
          <w:rFonts w:ascii="宋体" w:hAnsi="宋体" w:cs="宋体" w:hint="eastAsia"/>
          <w:kern w:val="2"/>
        </w:rPr>
      </w:pPr>
      <w:r>
        <w:rPr>
          <w:rFonts w:ascii="宋体" w:hAnsi="宋体" w:cs="宋体" w:hint="eastAsia"/>
          <w:kern w:val="2"/>
        </w:rPr>
        <w:lastRenderedPageBreak/>
        <w:t>为了保证虚拟源叠加后的声场与目标辐射体的实际声场一致，虚拟源的强度Ai需要通过求解线性方程组来确定。具体来说，在目标结构的表面S上，要求叠加后的声场p(r)与目标结构的实际声场</w:t>
      </w:r>
      <w:proofErr w:type="spellStart"/>
      <w:r>
        <w:rPr>
          <w:rFonts w:ascii="宋体" w:hAnsi="宋体" w:cs="宋体" w:hint="eastAsia"/>
          <w:kern w:val="2"/>
        </w:rPr>
        <w:t>pactual</w:t>
      </w:r>
      <w:proofErr w:type="spellEnd"/>
      <w:r>
        <w:rPr>
          <w:rFonts w:ascii="宋体" w:hAnsi="宋体" w:cs="宋体" w:hint="eastAsia"/>
          <w:kern w:val="2"/>
        </w:rPr>
        <w:t>(r)匹配：</w:t>
      </w:r>
    </w:p>
    <w:p w14:paraId="317B7D68" w14:textId="77777777" w:rsidR="001E6150" w:rsidRDefault="00000000">
      <w:pPr>
        <w:pStyle w:val="a3"/>
        <w:widowControl/>
        <w:snapToGrid w:val="0"/>
        <w:ind w:firstLine="420"/>
        <w:jc w:val="right"/>
        <w:rPr>
          <w:rFonts w:hAnsi="Cambria Math" w:cs="宋体"/>
          <w:sz w:val="24"/>
        </w:rPr>
      </w:pPr>
      <m:oMath>
        <m:sSub>
          <m:sSubPr>
            <m:ctrlPr>
              <w:rPr>
                <w:rFonts w:ascii="Cambria Math" w:hAnsi="Cambria Math" w:cs="宋体"/>
                <w:sz w:val="24"/>
              </w:rPr>
            </m:ctrlPr>
          </m:sSubPr>
          <m:e>
            <m:r>
              <m:rPr>
                <m:sty m:val="p"/>
              </m:rPr>
              <w:rPr>
                <w:rFonts w:ascii="Cambria Math" w:hAnsi="Cambria Math" w:cs="宋体"/>
                <w:sz w:val="24"/>
              </w:rPr>
              <m:t>p</m:t>
            </m:r>
          </m:e>
          <m:sub>
            <m:r>
              <m:rPr>
                <m:sty m:val="p"/>
              </m:rPr>
              <w:rPr>
                <w:rFonts w:ascii="Cambria Math" w:hAnsi="Cambria Math" w:cs="宋体"/>
                <w:sz w:val="24"/>
              </w:rPr>
              <m:t>actual</m:t>
            </m:r>
          </m:sub>
        </m:sSub>
        <m:r>
          <m:rPr>
            <m:sty m:val="p"/>
          </m:rPr>
          <w:rPr>
            <w:rFonts w:ascii="Cambria Math" w:hAnsi="Cambria Math" w:cs="宋体"/>
            <w:sz w:val="24"/>
          </w:rPr>
          <m:t xml:space="preserve">(r) = </m:t>
        </m:r>
        <m:nary>
          <m:naryPr>
            <m:chr m:val="∑"/>
            <m:limLoc m:val="undOvr"/>
            <m:ctrlPr>
              <w:rPr>
                <w:rFonts w:ascii="Cambria Math" w:hAnsi="Cambria Math" w:cs="宋体"/>
                <w:sz w:val="24"/>
              </w:rPr>
            </m:ctrlPr>
          </m:naryPr>
          <m:sub>
            <m:r>
              <m:rPr>
                <m:sty m:val="p"/>
              </m:rPr>
              <w:rPr>
                <w:rFonts w:ascii="Cambria Math" w:hAnsi="Cambria Math" w:cs="宋体"/>
                <w:sz w:val="24"/>
              </w:rPr>
              <m:t>i = 1</m:t>
            </m:r>
          </m:sub>
          <m:sup>
            <m:r>
              <m:rPr>
                <m:sty m:val="p"/>
              </m:rPr>
              <w:rPr>
                <w:rFonts w:ascii="Cambria Math" w:hAnsi="Cambria Math" w:cs="宋体"/>
                <w:sz w:val="24"/>
              </w:rPr>
              <m:t>N</m:t>
            </m:r>
          </m:sup>
          <m:e>
            <m:sSub>
              <m:sSubPr>
                <m:ctrlPr>
                  <w:rPr>
                    <w:rFonts w:ascii="Cambria Math" w:hAnsi="Cambria Math" w:cs="宋体"/>
                    <w:sz w:val="24"/>
                  </w:rPr>
                </m:ctrlPr>
              </m:sSubPr>
              <m:e>
                <m:r>
                  <m:rPr>
                    <m:sty m:val="p"/>
                  </m:rPr>
                  <w:rPr>
                    <w:rFonts w:ascii="Cambria Math" w:hAnsi="Cambria Math" w:cs="宋体"/>
                    <w:sz w:val="24"/>
                  </w:rPr>
                  <m:t>A</m:t>
                </m:r>
              </m:e>
              <m:sub>
                <m:r>
                  <m:rPr>
                    <m:sty m:val="p"/>
                  </m:rPr>
                  <w:rPr>
                    <w:rFonts w:ascii="Cambria Math" w:hAnsi="Cambria Math" w:cs="宋体"/>
                    <w:sz w:val="24"/>
                  </w:rPr>
                  <m:t>i</m:t>
                </m:r>
              </m:sub>
            </m:sSub>
            <m:r>
              <m:rPr>
                <m:sty m:val="p"/>
              </m:rPr>
              <w:rPr>
                <w:rFonts w:ascii="Cambria Math" w:hAnsi="Cambria Math" w:cs="宋体"/>
                <w:sz w:val="24"/>
              </w:rPr>
              <m:t>G(r,</m:t>
            </m:r>
            <m:sSub>
              <m:sSubPr>
                <m:ctrlPr>
                  <w:rPr>
                    <w:rFonts w:ascii="Cambria Math" w:hAnsi="Cambria Math" w:cs="宋体"/>
                    <w:sz w:val="24"/>
                  </w:rPr>
                </m:ctrlPr>
              </m:sSubPr>
              <m:e>
                <m:r>
                  <m:rPr>
                    <m:sty m:val="p"/>
                  </m:rPr>
                  <w:rPr>
                    <w:rFonts w:ascii="Cambria Math" w:hAnsi="Cambria Math" w:cs="宋体"/>
                    <w:sz w:val="24"/>
                  </w:rPr>
                  <m:t>r</m:t>
                </m:r>
              </m:e>
              <m:sub>
                <m:r>
                  <m:rPr>
                    <m:sty m:val="p"/>
                  </m:rPr>
                  <w:rPr>
                    <w:rFonts w:ascii="Cambria Math" w:hAnsi="Cambria Math" w:cs="宋体"/>
                    <w:sz w:val="24"/>
                  </w:rPr>
                  <m:t>i</m:t>
                </m:r>
              </m:sub>
            </m:sSub>
            <m:r>
              <m:rPr>
                <m:sty m:val="p"/>
              </m:rPr>
              <w:rPr>
                <w:rFonts w:ascii="Cambria Math" w:hAnsi="Cambria Math" w:cs="宋体"/>
                <w:sz w:val="24"/>
              </w:rPr>
              <m:t>)</m:t>
            </m:r>
          </m:e>
        </m:nary>
      </m:oMath>
      <w:r>
        <w:rPr>
          <w:rFonts w:ascii="Cambria Math" w:hAnsi="Cambria Math" w:cs="宋体" w:hint="eastAsia"/>
          <w:sz w:val="24"/>
        </w:rPr>
        <w:t xml:space="preserve"> </w:t>
      </w:r>
      <w:r>
        <w:rPr>
          <w:rFonts w:hint="eastAsia"/>
        </w:rPr>
        <w:t xml:space="preserve">                          (</w:t>
      </w:r>
      <w:r>
        <w:fldChar w:fldCharType="begin"/>
      </w:r>
      <w:r>
        <w:instrText xml:space="preserve"> SEQ ( \* ARABIC </w:instrText>
      </w:r>
      <w:r>
        <w:fldChar w:fldCharType="separate"/>
      </w:r>
      <w:r>
        <w:t>9</w:t>
      </w:r>
      <w:r>
        <w:fldChar w:fldCharType="end"/>
      </w:r>
      <w:r>
        <w:rPr>
          <w:rFonts w:hint="eastAsia"/>
        </w:rPr>
        <w:t>)</w:t>
      </w:r>
      <w:r>
        <w:t xml:space="preserve"> </w:t>
      </w:r>
    </w:p>
    <w:p w14:paraId="6986C31D" w14:textId="77777777" w:rsidR="001E6150" w:rsidRDefault="00000000">
      <w:pPr>
        <w:pStyle w:val="a8"/>
        <w:widowControl/>
        <w:snapToGrid w:val="0"/>
        <w:spacing w:beforeAutospacing="0" w:afterAutospacing="0"/>
        <w:ind w:firstLine="420"/>
        <w:rPr>
          <w:rFonts w:ascii="宋体" w:hAnsi="宋体" w:cs="宋体" w:hint="eastAsia"/>
          <w:kern w:val="2"/>
        </w:rPr>
      </w:pPr>
      <w:r>
        <w:rPr>
          <w:rFonts w:ascii="宋体" w:hAnsi="宋体" w:cs="宋体" w:hint="eastAsia"/>
          <w:kern w:val="2"/>
        </w:rPr>
        <w:t>通过在结构表面S上选取若干个离散点，得到一个线性方程组，并通过矩阵求解方法（如最小二乘法）来确定每个等效源的强度Ai。</w:t>
      </w:r>
    </w:p>
    <w:p w14:paraId="71F8228C" w14:textId="77777777" w:rsidR="001E6150" w:rsidRDefault="00000000">
      <w:pPr>
        <w:pStyle w:val="a8"/>
        <w:widowControl/>
        <w:snapToGrid w:val="0"/>
        <w:spacing w:beforeAutospacing="0" w:afterAutospacing="0"/>
        <w:ind w:firstLine="420"/>
        <w:rPr>
          <w:rFonts w:ascii="宋体" w:hAnsi="宋体" w:cs="宋体" w:hint="eastAsia"/>
          <w:kern w:val="2"/>
        </w:rPr>
      </w:pPr>
      <w:r>
        <w:rPr>
          <w:rFonts w:ascii="宋体" w:hAnsi="宋体" w:cs="宋体" w:hint="eastAsia"/>
          <w:kern w:val="2"/>
        </w:rPr>
        <w:t>在确定了每个等效源的强度Ai之后，可以计算观测点r处的声辐射。整个声场的计算包括所有等效源在该点的贡献：</w:t>
      </w:r>
    </w:p>
    <w:p w14:paraId="57524E18" w14:textId="77777777" w:rsidR="001E6150" w:rsidRDefault="00000000">
      <w:pPr>
        <w:pStyle w:val="a3"/>
        <w:widowControl/>
        <w:snapToGrid w:val="0"/>
        <w:ind w:firstLine="420"/>
        <w:jc w:val="right"/>
        <w:rPr>
          <w:rFonts w:ascii="宋体" w:eastAsia="宋体" w:hAnsi="宋体" w:cs="宋体" w:hint="eastAsia"/>
          <w:sz w:val="24"/>
        </w:rPr>
      </w:pPr>
      <m:oMath>
        <m:r>
          <m:rPr>
            <m:sty m:val="p"/>
          </m:rPr>
          <w:rPr>
            <w:rFonts w:ascii="Cambria Math" w:hAnsi="Cambria Math" w:cs="宋体"/>
            <w:sz w:val="24"/>
          </w:rPr>
          <m:t xml:space="preserve">p(r) = </m:t>
        </m:r>
        <m:nary>
          <m:naryPr>
            <m:chr m:val="∑"/>
            <m:limLoc m:val="undOvr"/>
            <m:ctrlPr>
              <w:rPr>
                <w:rFonts w:ascii="Cambria Math" w:hAnsi="Cambria Math" w:cs="宋体"/>
                <w:sz w:val="24"/>
              </w:rPr>
            </m:ctrlPr>
          </m:naryPr>
          <m:sub>
            <m:r>
              <m:rPr>
                <m:sty m:val="p"/>
              </m:rPr>
              <w:rPr>
                <w:rFonts w:ascii="Cambria Math" w:hAnsi="Cambria Math" w:cs="宋体"/>
                <w:sz w:val="24"/>
              </w:rPr>
              <m:t>i = 1</m:t>
            </m:r>
          </m:sub>
          <m:sup>
            <m:r>
              <m:rPr>
                <m:sty m:val="p"/>
              </m:rPr>
              <w:rPr>
                <w:rFonts w:ascii="Cambria Math" w:hAnsi="Cambria Math" w:cs="宋体"/>
                <w:sz w:val="24"/>
              </w:rPr>
              <m:t>N</m:t>
            </m:r>
          </m:sup>
          <m:e>
            <m:sSub>
              <m:sSubPr>
                <m:ctrlPr>
                  <w:rPr>
                    <w:rFonts w:ascii="Cambria Math" w:hAnsi="Cambria Math" w:cs="宋体"/>
                    <w:sz w:val="24"/>
                  </w:rPr>
                </m:ctrlPr>
              </m:sSubPr>
              <m:e>
                <m:r>
                  <m:rPr>
                    <m:sty m:val="p"/>
                  </m:rPr>
                  <w:rPr>
                    <w:rFonts w:ascii="Cambria Math" w:hAnsi="Cambria Math" w:cs="宋体"/>
                    <w:sz w:val="24"/>
                  </w:rPr>
                  <m:t>A</m:t>
                </m:r>
              </m:e>
              <m:sub>
                <m:r>
                  <m:rPr>
                    <m:sty m:val="p"/>
                  </m:rPr>
                  <w:rPr>
                    <w:rFonts w:ascii="Cambria Math" w:hAnsi="Cambria Math" w:cs="宋体"/>
                    <w:sz w:val="24"/>
                  </w:rPr>
                  <m:t>i</m:t>
                </m:r>
              </m:sub>
            </m:sSub>
            <m:f>
              <m:fPr>
                <m:ctrlPr>
                  <w:rPr>
                    <w:rFonts w:ascii="Cambria Math" w:hAnsi="Cambria Math" w:cs="宋体"/>
                    <w:sz w:val="24"/>
                  </w:rPr>
                </m:ctrlPr>
              </m:fPr>
              <m:num>
                <m:sSup>
                  <m:sSupPr>
                    <m:ctrlPr>
                      <w:rPr>
                        <w:rFonts w:ascii="Cambria Math" w:hAnsi="Cambria Math" w:cs="宋体"/>
                        <w:sz w:val="24"/>
                      </w:rPr>
                    </m:ctrlPr>
                  </m:sSupPr>
                  <m:e>
                    <m:r>
                      <m:rPr>
                        <m:sty m:val="p"/>
                      </m:rPr>
                      <w:rPr>
                        <w:rFonts w:ascii="Cambria Math" w:hAnsi="Cambria Math" w:cs="宋体"/>
                        <w:sz w:val="24"/>
                      </w:rPr>
                      <m:t>e</m:t>
                    </m:r>
                  </m:e>
                  <m:sup>
                    <m:r>
                      <m:rPr>
                        <m:sty m:val="p"/>
                      </m:rPr>
                      <w:rPr>
                        <w:rFonts w:ascii="Cambria Math" w:hAnsi="Cambria Math" w:cs="宋体"/>
                        <w:sz w:val="24"/>
                      </w:rPr>
                      <m:t xml:space="preserve">ik|r - </m:t>
                    </m:r>
                    <m:sSub>
                      <m:sSubPr>
                        <m:ctrlPr>
                          <w:rPr>
                            <w:rFonts w:ascii="Cambria Math" w:hAnsi="Cambria Math" w:cs="宋体"/>
                            <w:sz w:val="24"/>
                          </w:rPr>
                        </m:ctrlPr>
                      </m:sSubPr>
                      <m:e>
                        <m:r>
                          <m:rPr>
                            <m:sty m:val="p"/>
                          </m:rPr>
                          <w:rPr>
                            <w:rFonts w:ascii="Cambria Math" w:hAnsi="Cambria Math" w:cs="宋体"/>
                            <w:sz w:val="24"/>
                          </w:rPr>
                          <m:t>r</m:t>
                        </m:r>
                      </m:e>
                      <m:sub>
                        <m:r>
                          <m:rPr>
                            <m:sty m:val="p"/>
                          </m:rPr>
                          <w:rPr>
                            <w:rFonts w:ascii="Cambria Math" w:hAnsi="Cambria Math" w:cs="宋体"/>
                            <w:sz w:val="24"/>
                          </w:rPr>
                          <m:t>i</m:t>
                        </m:r>
                      </m:sub>
                    </m:sSub>
                    <m:r>
                      <m:rPr>
                        <m:sty m:val="p"/>
                      </m:rPr>
                      <w:rPr>
                        <w:rFonts w:ascii="Cambria Math" w:hAnsi="Cambria Math" w:cs="宋体"/>
                        <w:sz w:val="24"/>
                      </w:rPr>
                      <m:t>|</m:t>
                    </m:r>
                  </m:sup>
                </m:sSup>
              </m:num>
              <m:den>
                <m:r>
                  <m:rPr>
                    <m:sty m:val="p"/>
                  </m:rPr>
                  <w:rPr>
                    <w:rFonts w:ascii="Cambria Math" w:hAnsi="Cambria Math" w:cs="宋体"/>
                    <w:sz w:val="24"/>
                  </w:rPr>
                  <m:t xml:space="preserve">|r - </m:t>
                </m:r>
                <m:sSub>
                  <m:sSubPr>
                    <m:ctrlPr>
                      <w:rPr>
                        <w:rFonts w:ascii="Cambria Math" w:hAnsi="Cambria Math" w:cs="宋体"/>
                        <w:sz w:val="24"/>
                      </w:rPr>
                    </m:ctrlPr>
                  </m:sSubPr>
                  <m:e>
                    <m:r>
                      <m:rPr>
                        <m:sty m:val="p"/>
                      </m:rPr>
                      <w:rPr>
                        <w:rFonts w:ascii="Cambria Math" w:hAnsi="Cambria Math" w:cs="宋体"/>
                        <w:sz w:val="24"/>
                      </w:rPr>
                      <m:t>r</m:t>
                    </m:r>
                  </m:e>
                  <m:sub>
                    <m:r>
                      <m:rPr>
                        <m:sty m:val="p"/>
                      </m:rPr>
                      <w:rPr>
                        <w:rFonts w:ascii="Cambria Math" w:hAnsi="Cambria Math" w:cs="宋体"/>
                        <w:sz w:val="24"/>
                      </w:rPr>
                      <m:t>i</m:t>
                    </m:r>
                  </m:sub>
                </m:sSub>
                <m:r>
                  <m:rPr>
                    <m:sty m:val="p"/>
                  </m:rPr>
                  <w:rPr>
                    <w:rFonts w:ascii="Cambria Math" w:hAnsi="Cambria Math" w:cs="宋体"/>
                    <w:sz w:val="24"/>
                  </w:rPr>
                  <m:t>|</m:t>
                </m:r>
              </m:den>
            </m:f>
          </m:e>
        </m:nary>
      </m:oMath>
      <w:r>
        <w:rPr>
          <w:rFonts w:ascii="Cambria Math" w:hAnsi="Cambria Math" w:cs="宋体" w:hint="eastAsia"/>
          <w:sz w:val="24"/>
        </w:rPr>
        <w:t xml:space="preserve">  </w:t>
      </w:r>
      <w:r>
        <w:rPr>
          <w:rFonts w:hint="eastAsia"/>
        </w:rPr>
        <w:t xml:space="preserve">                         </w:t>
      </w:r>
      <w:r>
        <w:t xml:space="preserve"> </w:t>
      </w:r>
      <w:r>
        <w:rPr>
          <w:rFonts w:hint="eastAsia"/>
        </w:rPr>
        <w:t>(</w:t>
      </w:r>
      <w:r>
        <w:fldChar w:fldCharType="begin"/>
      </w:r>
      <w:r>
        <w:instrText xml:space="preserve"> SEQ ( \* ARABIC </w:instrText>
      </w:r>
      <w:r>
        <w:fldChar w:fldCharType="separate"/>
      </w:r>
      <w:r>
        <w:t>10</w:t>
      </w:r>
      <w:r>
        <w:fldChar w:fldCharType="end"/>
      </w:r>
      <w:r>
        <w:rPr>
          <w:rFonts w:hint="eastAsia"/>
        </w:rPr>
        <w:t>)</w:t>
      </w:r>
    </w:p>
    <w:p w14:paraId="0B8AC4AA"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波叠加法对于近场声辐射计算较为准确，但在远场条件下，若等效源的数量不足，可能导致声场预测误差。因此，需要</w:t>
      </w:r>
      <w:proofErr w:type="gramStart"/>
      <w:r>
        <w:rPr>
          <w:rFonts w:ascii="宋体" w:hAnsi="宋体" w:cs="宋体" w:hint="eastAsia"/>
          <w:sz w:val="24"/>
        </w:rPr>
        <w:t>结合声</w:t>
      </w:r>
      <w:proofErr w:type="gramEnd"/>
      <w:r>
        <w:rPr>
          <w:rFonts w:ascii="宋体" w:hAnsi="宋体" w:cs="宋体" w:hint="eastAsia"/>
          <w:sz w:val="24"/>
        </w:rPr>
        <w:t>传播模型将声辐射计算扩展到远场并考虑海洋环境中的反射、折射等因素。</w:t>
      </w:r>
    </w:p>
    <w:p w14:paraId="65A76E58"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在水下波导中，声源</w:t>
      </w:r>
      <w:proofErr w:type="spellStart"/>
      <w:r>
        <w:rPr>
          <w:rFonts w:ascii="宋体" w:hAnsi="宋体" w:cs="宋体" w:hint="eastAsia"/>
          <w:sz w:val="24"/>
        </w:rPr>
        <w:t>ri</w:t>
      </w:r>
      <w:proofErr w:type="spellEnd"/>
      <w:r>
        <w:rPr>
          <w:rFonts w:ascii="宋体" w:hAnsi="宋体" w:cs="宋体" w:hint="eastAsia"/>
          <w:sz w:val="24"/>
        </w:rPr>
        <w:t>发出的声波经过传输损失</w:t>
      </w:r>
      <w:proofErr w:type="spellStart"/>
      <w:r>
        <w:rPr>
          <w:rFonts w:ascii="宋体" w:hAnsi="宋体" w:cs="宋体" w:hint="eastAsia"/>
          <w:sz w:val="24"/>
        </w:rPr>
        <w:t>TLc</w:t>
      </w:r>
      <w:proofErr w:type="spellEnd"/>
      <w:r>
        <w:rPr>
          <w:rFonts w:ascii="宋体" w:hAnsi="宋体" w:cs="宋体" w:hint="eastAsia"/>
          <w:sz w:val="24"/>
        </w:rPr>
        <w:t>，则波叠加法中的格林函数可以修正为：</w:t>
      </w:r>
    </w:p>
    <w:p w14:paraId="634115D6" w14:textId="77777777" w:rsidR="001E6150" w:rsidRDefault="00000000">
      <w:pPr>
        <w:pStyle w:val="a3"/>
        <w:snapToGrid w:val="0"/>
        <w:ind w:firstLine="420"/>
        <w:jc w:val="right"/>
        <w:rPr>
          <w:rFonts w:hAnsi="Cambria Math" w:cs="宋体"/>
          <w:sz w:val="24"/>
        </w:rPr>
      </w:pPr>
      <m:oMath>
        <m:r>
          <m:rPr>
            <m:sty m:val="p"/>
          </m:rPr>
          <w:rPr>
            <w:rFonts w:ascii="Cambria Math" w:hAnsi="Cambria Math" w:cs="宋体"/>
            <w:sz w:val="24"/>
          </w:rPr>
          <m:t>G'(r,</m:t>
        </m:r>
        <m:sSub>
          <m:sSubPr>
            <m:ctrlPr>
              <w:rPr>
                <w:rFonts w:ascii="Cambria Math" w:hAnsi="Cambria Math" w:cs="宋体"/>
                <w:sz w:val="24"/>
              </w:rPr>
            </m:ctrlPr>
          </m:sSubPr>
          <m:e>
            <m:r>
              <m:rPr>
                <m:sty m:val="p"/>
              </m:rPr>
              <w:rPr>
                <w:rFonts w:ascii="Cambria Math" w:hAnsi="Cambria Math" w:cs="宋体"/>
                <w:sz w:val="24"/>
              </w:rPr>
              <m:t>r</m:t>
            </m:r>
          </m:e>
          <m:sub>
            <m:r>
              <m:rPr>
                <m:sty m:val="p"/>
              </m:rPr>
              <w:rPr>
                <w:rFonts w:ascii="Cambria Math" w:hAnsi="Cambria Math" w:cs="宋体"/>
                <w:sz w:val="24"/>
              </w:rPr>
              <m:t>i</m:t>
            </m:r>
          </m:sub>
        </m:sSub>
        <m:r>
          <m:rPr>
            <m:sty m:val="p"/>
          </m:rPr>
          <w:rPr>
            <w:rFonts w:ascii="Cambria Math" w:hAnsi="Cambria Math" w:cs="宋体"/>
            <w:sz w:val="24"/>
          </w:rPr>
          <m:t>) = G(r,</m:t>
        </m:r>
        <m:sSub>
          <m:sSubPr>
            <m:ctrlPr>
              <w:rPr>
                <w:rFonts w:ascii="Cambria Math" w:hAnsi="Cambria Math" w:cs="宋体"/>
                <w:sz w:val="24"/>
              </w:rPr>
            </m:ctrlPr>
          </m:sSubPr>
          <m:e>
            <m:r>
              <m:rPr>
                <m:sty m:val="p"/>
              </m:rPr>
              <w:rPr>
                <w:rFonts w:ascii="Cambria Math" w:hAnsi="Cambria Math" w:cs="宋体"/>
                <w:sz w:val="24"/>
              </w:rPr>
              <m:t>r</m:t>
            </m:r>
          </m:e>
          <m:sub>
            <m:r>
              <m:rPr>
                <m:sty m:val="p"/>
              </m:rPr>
              <w:rPr>
                <w:rFonts w:ascii="Cambria Math" w:hAnsi="Cambria Math" w:cs="宋体"/>
                <w:sz w:val="24"/>
              </w:rPr>
              <m:t>i</m:t>
            </m:r>
          </m:sub>
        </m:sSub>
        <m:r>
          <m:rPr>
            <m:sty m:val="p"/>
          </m:rPr>
          <w:rPr>
            <w:rFonts w:ascii="Cambria Math" w:hAnsi="Cambria Math" w:cs="宋体"/>
            <w:sz w:val="24"/>
          </w:rPr>
          <m:t>)*</m:t>
        </m:r>
        <m:sSup>
          <m:sSupPr>
            <m:ctrlPr>
              <w:rPr>
                <w:rFonts w:ascii="Cambria Math" w:hAnsi="Cambria Math" w:cs="宋体"/>
                <w:sz w:val="24"/>
              </w:rPr>
            </m:ctrlPr>
          </m:sSupPr>
          <m:e>
            <m:r>
              <m:rPr>
                <m:sty m:val="p"/>
              </m:rPr>
              <w:rPr>
                <w:rFonts w:ascii="Cambria Math" w:hAnsi="Cambria Math" w:cs="宋体"/>
                <w:sz w:val="24"/>
              </w:rPr>
              <m:t>e</m:t>
            </m:r>
          </m:e>
          <m:sup>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R</m:t>
                </m:r>
              </m:e>
              <m:sub>
                <m:r>
                  <m:rPr>
                    <m:sty m:val="p"/>
                  </m:rPr>
                  <w:rPr>
                    <w:rFonts w:ascii="Cambria Math" w:hAnsi="Cambria Math" w:cs="宋体"/>
                    <w:sz w:val="24"/>
                  </w:rPr>
                  <m:t>c</m:t>
                </m:r>
              </m:sub>
            </m:sSub>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TL</m:t>
                </m:r>
              </m:e>
              <m:sub>
                <m:r>
                  <m:rPr>
                    <m:sty m:val="p"/>
                  </m:rPr>
                  <w:rPr>
                    <w:rFonts w:ascii="Cambria Math" w:hAnsi="Cambria Math" w:cs="宋体"/>
                    <w:sz w:val="24"/>
                  </w:rPr>
                  <m:t>c</m:t>
                </m:r>
              </m:sub>
            </m:sSub>
            <m:r>
              <m:rPr>
                <m:sty m:val="p"/>
              </m:rPr>
              <w:rPr>
                <w:rFonts w:ascii="Cambria Math" w:hAnsi="Cambria Math" w:cs="宋体"/>
                <w:sz w:val="24"/>
              </w:rPr>
              <m:t>)</m:t>
            </m:r>
          </m:sup>
        </m:sSup>
        <m:r>
          <m:rPr>
            <m:sty m:val="p"/>
          </m:rPr>
          <w:rPr>
            <w:rFonts w:ascii="Cambria Math" w:hAnsi="Cambria Math" w:cs="宋体"/>
            <w:sz w:val="24"/>
          </w:rPr>
          <m:t>*</m:t>
        </m:r>
        <m:sSup>
          <m:sSupPr>
            <m:ctrlPr>
              <w:rPr>
                <w:rFonts w:ascii="Cambria Math" w:hAnsi="Cambria Math" w:cs="宋体"/>
                <w:sz w:val="24"/>
              </w:rPr>
            </m:ctrlPr>
          </m:sSupPr>
          <m:e>
            <m:r>
              <m:rPr>
                <m:sty m:val="p"/>
              </m:rPr>
              <w:rPr>
                <w:rFonts w:ascii="Cambria Math" w:hAnsi="Cambria Math" w:cs="宋体"/>
                <w:sz w:val="24"/>
              </w:rPr>
              <m:t>e</m:t>
            </m:r>
          </m:e>
          <m:sup>
            <m:r>
              <m:rPr>
                <m:sty m:val="p"/>
              </m:rPr>
              <w:rPr>
                <w:rFonts w:ascii="Cambria Math" w:hAnsi="Cambria Math" w:cs="宋体"/>
                <w:sz w:val="24"/>
              </w:rPr>
              <m:t>-i</m:t>
            </m:r>
            <m:sSub>
              <m:sSubPr>
                <m:ctrlPr>
                  <w:rPr>
                    <w:rFonts w:ascii="Cambria Math" w:hAnsi="Cambria Math" w:cs="宋体"/>
                    <w:sz w:val="24"/>
                  </w:rPr>
                </m:ctrlPr>
              </m:sSubPr>
              <m:e>
                <m:r>
                  <m:rPr>
                    <m:sty m:val="p"/>
                  </m:rPr>
                  <w:rPr>
                    <w:rFonts w:ascii="Cambria Math" w:hAnsi="Cambria Math" w:cs="宋体"/>
                    <w:sz w:val="24"/>
                  </w:rPr>
                  <m:t>I</m:t>
                </m:r>
              </m:e>
              <m:sub>
                <m:r>
                  <m:rPr>
                    <m:sty m:val="p"/>
                  </m:rPr>
                  <w:rPr>
                    <w:rFonts w:ascii="Cambria Math" w:hAnsi="Cambria Math" w:cs="宋体"/>
                    <w:sz w:val="24"/>
                  </w:rPr>
                  <m:t>m</m:t>
                </m:r>
              </m:sub>
            </m:sSub>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TL</m:t>
                </m:r>
              </m:e>
              <m:sub>
                <m:r>
                  <m:rPr>
                    <m:sty m:val="p"/>
                  </m:rPr>
                  <w:rPr>
                    <w:rFonts w:ascii="Cambria Math" w:hAnsi="Cambria Math" w:cs="宋体"/>
                    <w:sz w:val="24"/>
                  </w:rPr>
                  <m:t>c</m:t>
                </m:r>
              </m:sub>
            </m:sSub>
            <m:r>
              <m:rPr>
                <m:sty m:val="p"/>
              </m:rPr>
              <w:rPr>
                <w:rFonts w:ascii="Cambria Math" w:hAnsi="Cambria Math" w:cs="宋体"/>
                <w:sz w:val="24"/>
              </w:rPr>
              <m:t>)</m:t>
            </m:r>
          </m:sup>
        </m:sSup>
      </m:oMath>
      <w:r>
        <w:rPr>
          <w:rFonts w:ascii="Cambria Math" w:hAnsi="Cambria Math" w:cs="宋体" w:hint="eastAsia"/>
          <w:sz w:val="24"/>
        </w:rPr>
        <w:t xml:space="preserve"> </w:t>
      </w:r>
      <w:r>
        <w:rPr>
          <w:rFonts w:hAnsi="Cambria Math" w:cs="宋体" w:hint="eastAsia"/>
          <w:sz w:val="24"/>
        </w:rPr>
        <w:t xml:space="preserve">             </w:t>
      </w:r>
      <w:r>
        <w:rPr>
          <w:rFonts w:hint="eastAsia"/>
        </w:rPr>
        <w:t>（</w:t>
      </w:r>
      <w:r>
        <w:fldChar w:fldCharType="begin"/>
      </w:r>
      <w:r>
        <w:instrText xml:space="preserve"> SEQ ( \* ARABIC </w:instrText>
      </w:r>
      <w:r>
        <w:fldChar w:fldCharType="separate"/>
      </w:r>
      <w:r>
        <w:t>11</w:t>
      </w:r>
      <w:r>
        <w:fldChar w:fldCharType="end"/>
      </w:r>
      <w:r>
        <w:rPr>
          <w:rFonts w:hint="eastAsia"/>
        </w:rPr>
        <w:t>）</w:t>
      </w:r>
    </w:p>
    <w:p w14:paraId="52EF93D9"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G(</w:t>
      </w:r>
      <w:proofErr w:type="spellStart"/>
      <w:r>
        <w:rPr>
          <w:rFonts w:ascii="宋体" w:hAnsi="宋体" w:cs="宋体" w:hint="eastAsia"/>
          <w:sz w:val="24"/>
        </w:rPr>
        <w:t>r,ri</w:t>
      </w:r>
      <w:proofErr w:type="spellEnd"/>
      <w:r>
        <w:rPr>
          <w:rFonts w:ascii="宋体" w:hAnsi="宋体" w:cs="宋体" w:hint="eastAsia"/>
          <w:sz w:val="24"/>
        </w:rPr>
        <w:t>)是波叠加法中的原始格林函数，描述自由场中的传播。</w:t>
      </w:r>
      <m:oMath>
        <m:sSup>
          <m:sSupPr>
            <m:ctrlPr>
              <w:rPr>
                <w:rFonts w:ascii="Cambria Math" w:hAnsi="Cambria Math" w:cs="宋体" w:hint="eastAsia"/>
                <w:sz w:val="24"/>
              </w:rPr>
            </m:ctrlPr>
          </m:sSupPr>
          <m:e>
            <m:r>
              <m:rPr>
                <m:sty m:val="p"/>
              </m:rPr>
              <w:rPr>
                <w:rFonts w:ascii="Cambria Math" w:hAnsi="Cambria Math" w:cs="宋体" w:hint="eastAsia"/>
                <w:sz w:val="24"/>
              </w:rPr>
              <m:t>e</m:t>
            </m:r>
          </m:e>
          <m:sup>
            <m:r>
              <m:rPr>
                <m:sty m:val="p"/>
              </m:rPr>
              <w:rPr>
                <w:rFonts w:ascii="Cambria Math" w:hAnsi="Cambria Math" w:cs="宋体" w:hint="eastAsia"/>
                <w:sz w:val="24"/>
              </w:rPr>
              <m:t>-</m:t>
            </m:r>
            <m:sSub>
              <m:sSubPr>
                <m:ctrlPr>
                  <w:rPr>
                    <w:rFonts w:ascii="Cambria Math" w:hAnsi="Cambria Math" w:cs="宋体" w:hint="eastAsia"/>
                    <w:sz w:val="24"/>
                  </w:rPr>
                </m:ctrlPr>
              </m:sSubPr>
              <m:e>
                <m:r>
                  <m:rPr>
                    <m:sty m:val="p"/>
                  </m:rPr>
                  <w:rPr>
                    <w:rFonts w:ascii="Cambria Math" w:hAnsi="Cambria Math" w:cs="宋体" w:hint="eastAsia"/>
                    <w:sz w:val="24"/>
                  </w:rPr>
                  <m:t>R</m:t>
                </m:r>
              </m:e>
              <m:sub>
                <m:r>
                  <m:rPr>
                    <m:sty m:val="p"/>
                  </m:rPr>
                  <w:rPr>
                    <w:rFonts w:ascii="Cambria Math" w:hAnsi="Cambria Math" w:cs="宋体" w:hint="eastAsia"/>
                    <w:sz w:val="24"/>
                  </w:rPr>
                  <m:t>c</m:t>
                </m:r>
              </m:sub>
            </m:sSub>
            <m:r>
              <m:rPr>
                <m:sty m:val="p"/>
              </m:rPr>
              <w:rPr>
                <w:rFonts w:ascii="Cambria Math" w:hAnsi="Cambria Math" w:cs="宋体" w:hint="eastAsia"/>
                <w:sz w:val="24"/>
              </w:rPr>
              <m:t>(</m:t>
            </m:r>
            <m:sSub>
              <m:sSubPr>
                <m:ctrlPr>
                  <w:rPr>
                    <w:rFonts w:ascii="Cambria Math" w:hAnsi="Cambria Math" w:cs="宋体" w:hint="eastAsia"/>
                    <w:sz w:val="24"/>
                  </w:rPr>
                </m:ctrlPr>
              </m:sSubPr>
              <m:e>
                <m:r>
                  <m:rPr>
                    <m:sty m:val="p"/>
                  </m:rPr>
                  <w:rPr>
                    <w:rFonts w:ascii="Cambria Math" w:hAnsi="Cambria Math" w:cs="宋体" w:hint="eastAsia"/>
                    <w:sz w:val="24"/>
                  </w:rPr>
                  <m:t>TL</m:t>
                </m:r>
              </m:e>
              <m:sub>
                <m:r>
                  <m:rPr>
                    <m:sty m:val="p"/>
                  </m:rPr>
                  <w:rPr>
                    <w:rFonts w:ascii="Cambria Math" w:hAnsi="Cambria Math" w:cs="宋体" w:hint="eastAsia"/>
                    <w:sz w:val="24"/>
                  </w:rPr>
                  <m:t>c</m:t>
                </m:r>
              </m:sub>
            </m:sSub>
            <m:r>
              <m:rPr>
                <m:sty m:val="p"/>
              </m:rPr>
              <w:rPr>
                <w:rFonts w:ascii="Cambria Math" w:hAnsi="Cambria Math" w:cs="宋体" w:hint="eastAsia"/>
                <w:sz w:val="24"/>
              </w:rPr>
              <m:t>)</m:t>
            </m:r>
          </m:sup>
        </m:sSup>
      </m:oMath>
      <w:r>
        <w:rPr>
          <w:rFonts w:ascii="宋体" w:hAnsi="宋体" w:cs="宋体" w:hint="eastAsia"/>
          <w:sz w:val="24"/>
        </w:rPr>
        <w:t>表示声压幅度的衰减。</w:t>
      </w:r>
      <m:oMath>
        <m:sSup>
          <m:sSupPr>
            <m:ctrlPr>
              <w:rPr>
                <w:rFonts w:ascii="Cambria Math" w:hAnsi="Cambria Math" w:cs="宋体" w:hint="eastAsia"/>
                <w:sz w:val="24"/>
              </w:rPr>
            </m:ctrlPr>
          </m:sSupPr>
          <m:e>
            <m:r>
              <m:rPr>
                <m:sty m:val="p"/>
              </m:rPr>
              <w:rPr>
                <w:rFonts w:ascii="Cambria Math" w:hAnsi="Cambria Math" w:cs="宋体" w:hint="eastAsia"/>
                <w:sz w:val="24"/>
              </w:rPr>
              <m:t>e</m:t>
            </m:r>
          </m:e>
          <m:sup>
            <m:r>
              <m:rPr>
                <m:sty m:val="p"/>
              </m:rPr>
              <w:rPr>
                <w:rFonts w:ascii="Cambria Math" w:hAnsi="Cambria Math" w:cs="宋体" w:hint="eastAsia"/>
                <w:sz w:val="24"/>
              </w:rPr>
              <m:t>-</m:t>
            </m:r>
            <m:r>
              <m:rPr>
                <m:sty m:val="p"/>
              </m:rPr>
              <w:rPr>
                <w:rFonts w:ascii="Cambria Math" w:hAnsi="Cambria Math" w:cs="宋体" w:hint="eastAsia"/>
                <w:sz w:val="24"/>
              </w:rPr>
              <m:t>i</m:t>
            </m:r>
            <m:sSub>
              <m:sSubPr>
                <m:ctrlPr>
                  <w:rPr>
                    <w:rFonts w:ascii="Cambria Math" w:hAnsi="Cambria Math" w:cs="宋体" w:hint="eastAsia"/>
                    <w:sz w:val="24"/>
                  </w:rPr>
                </m:ctrlPr>
              </m:sSubPr>
              <m:e>
                <m:r>
                  <m:rPr>
                    <m:sty m:val="p"/>
                  </m:rPr>
                  <w:rPr>
                    <w:rFonts w:ascii="Cambria Math" w:hAnsi="Cambria Math" w:cs="宋体" w:hint="eastAsia"/>
                    <w:sz w:val="24"/>
                  </w:rPr>
                  <m:t>I</m:t>
                </m:r>
              </m:e>
              <m:sub>
                <m:r>
                  <m:rPr>
                    <m:sty m:val="p"/>
                  </m:rPr>
                  <w:rPr>
                    <w:rFonts w:ascii="Cambria Math" w:hAnsi="Cambria Math" w:cs="宋体" w:hint="eastAsia"/>
                    <w:sz w:val="24"/>
                  </w:rPr>
                  <m:t>m</m:t>
                </m:r>
              </m:sub>
            </m:sSub>
            <m:r>
              <m:rPr>
                <m:sty m:val="p"/>
              </m:rPr>
              <w:rPr>
                <w:rFonts w:ascii="Cambria Math" w:hAnsi="Cambria Math" w:cs="宋体" w:hint="eastAsia"/>
                <w:sz w:val="24"/>
              </w:rPr>
              <m:t>(</m:t>
            </m:r>
            <m:sSub>
              <m:sSubPr>
                <m:ctrlPr>
                  <w:rPr>
                    <w:rFonts w:ascii="Cambria Math" w:hAnsi="Cambria Math" w:cs="宋体" w:hint="eastAsia"/>
                    <w:sz w:val="24"/>
                  </w:rPr>
                </m:ctrlPr>
              </m:sSubPr>
              <m:e>
                <m:r>
                  <m:rPr>
                    <m:sty m:val="p"/>
                  </m:rPr>
                  <w:rPr>
                    <w:rFonts w:ascii="Cambria Math" w:hAnsi="Cambria Math" w:cs="宋体" w:hint="eastAsia"/>
                    <w:sz w:val="24"/>
                  </w:rPr>
                  <m:t>TL</m:t>
                </m:r>
              </m:e>
              <m:sub>
                <m:r>
                  <m:rPr>
                    <m:sty m:val="p"/>
                  </m:rPr>
                  <w:rPr>
                    <w:rFonts w:ascii="Cambria Math" w:hAnsi="Cambria Math" w:cs="宋体" w:hint="eastAsia"/>
                    <w:sz w:val="24"/>
                  </w:rPr>
                  <m:t>c</m:t>
                </m:r>
              </m:sub>
            </m:sSub>
            <m:r>
              <m:rPr>
                <m:sty m:val="p"/>
              </m:rPr>
              <w:rPr>
                <w:rFonts w:ascii="Cambria Math" w:hAnsi="Cambria Math" w:cs="宋体" w:hint="eastAsia"/>
                <w:sz w:val="24"/>
              </w:rPr>
              <m:t>)</m:t>
            </m:r>
          </m:sup>
        </m:sSup>
      </m:oMath>
      <w:r>
        <w:rPr>
          <w:rFonts w:ascii="宋体" w:hAnsi="宋体" w:cs="宋体" w:hint="eastAsia"/>
          <w:sz w:val="24"/>
        </w:rPr>
        <w:t>表示相位的变化。</w:t>
      </w:r>
    </w:p>
    <w:p w14:paraId="4C07D541"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将修正后的格林函数</w:t>
      </w:r>
      <m:oMath>
        <m:r>
          <m:rPr>
            <m:sty m:val="p"/>
          </m:rPr>
          <w:rPr>
            <w:rFonts w:ascii="Cambria Math" w:hAnsi="Cambria Math" w:cs="宋体" w:hint="eastAsia"/>
            <w:sz w:val="24"/>
          </w:rPr>
          <m:t>G</m:t>
        </m:r>
        <m:r>
          <m:rPr>
            <m:sty m:val="p"/>
          </m:rPr>
          <w:rPr>
            <w:rFonts w:ascii="Cambria Math" w:hAnsi="Cambria Math" w:cs="宋体" w:hint="eastAsia"/>
            <w:sz w:val="24"/>
          </w:rPr>
          <m:t>'</m:t>
        </m:r>
        <m:r>
          <m:rPr>
            <m:sty m:val="p"/>
          </m:rPr>
          <w:rPr>
            <w:rFonts w:ascii="Cambria Math" w:hAnsi="Cambria Math" w:cs="宋体" w:hint="eastAsia"/>
            <w:sz w:val="24"/>
          </w:rPr>
          <m:t>(r,</m:t>
        </m:r>
        <m:sSub>
          <m:sSubPr>
            <m:ctrlPr>
              <w:rPr>
                <w:rFonts w:ascii="Cambria Math" w:hAnsi="Cambria Math" w:cs="宋体" w:hint="eastAsia"/>
                <w:sz w:val="24"/>
              </w:rPr>
            </m:ctrlPr>
          </m:sSubPr>
          <m:e>
            <m:r>
              <m:rPr>
                <m:sty m:val="p"/>
              </m:rPr>
              <w:rPr>
                <w:rFonts w:ascii="Cambria Math" w:hAnsi="Cambria Math" w:cs="宋体" w:hint="eastAsia"/>
                <w:sz w:val="24"/>
              </w:rPr>
              <m:t>r</m:t>
            </m:r>
          </m:e>
          <m:sub>
            <m:r>
              <m:rPr>
                <m:sty m:val="p"/>
              </m:rPr>
              <w:rPr>
                <w:rFonts w:ascii="Cambria Math" w:hAnsi="Cambria Math" w:cs="宋体" w:hint="eastAsia"/>
                <w:sz w:val="24"/>
              </w:rPr>
              <m:t>i</m:t>
            </m:r>
          </m:sub>
        </m:sSub>
        <m:r>
          <m:rPr>
            <m:sty m:val="p"/>
          </m:rPr>
          <w:rPr>
            <w:rFonts w:ascii="Cambria Math" w:hAnsi="Cambria Math" w:cs="宋体" w:hint="eastAsia"/>
            <w:sz w:val="24"/>
          </w:rPr>
          <m:t xml:space="preserve">) </m:t>
        </m:r>
      </m:oMath>
      <w:r>
        <w:rPr>
          <w:rFonts w:ascii="宋体" w:hAnsi="宋体" w:cs="宋体" w:hint="eastAsia"/>
          <w:sz w:val="24"/>
        </w:rPr>
        <w:t>代入波叠加法的总声场公式，可以得到修正后的波叠加法表达式：</w:t>
      </w:r>
    </w:p>
    <w:p w14:paraId="638D0E41" w14:textId="77777777" w:rsidR="001E6150" w:rsidRDefault="00000000">
      <w:pPr>
        <w:pStyle w:val="a3"/>
        <w:snapToGrid w:val="0"/>
        <w:jc w:val="right"/>
        <w:rPr>
          <w:rFonts w:asciiTheme="minorHAnsi" w:eastAsiaTheme="minorEastAsia" w:hAnsiTheme="minorHAnsi" w:cstheme="minorBidi"/>
        </w:rPr>
      </w:pPr>
      <m:oMath>
        <m:r>
          <m:rPr>
            <m:sty m:val="p"/>
          </m:rPr>
          <w:rPr>
            <w:rFonts w:ascii="Cambria Math" w:hAnsi="Cambria Math" w:cs="宋体"/>
            <w:sz w:val="24"/>
          </w:rPr>
          <m:t>p</m:t>
        </m:r>
        <m:d>
          <m:dPr>
            <m:ctrlPr>
              <w:rPr>
                <w:rFonts w:ascii="Cambria Math" w:hAnsi="Cambria Math" w:cs="宋体"/>
                <w:sz w:val="24"/>
              </w:rPr>
            </m:ctrlPr>
          </m:dPr>
          <m:e>
            <m:r>
              <m:rPr>
                <m:sty m:val="p"/>
              </m:rPr>
              <w:rPr>
                <w:rFonts w:ascii="Cambria Math" w:hAnsi="Cambria Math" w:cs="宋体"/>
                <w:sz w:val="24"/>
              </w:rPr>
              <m:t>r</m:t>
            </m:r>
          </m:e>
        </m:d>
        <m:r>
          <m:rPr>
            <m:sty m:val="p"/>
          </m:rPr>
          <w:rPr>
            <w:rFonts w:ascii="Cambria Math" w:hAnsi="Cambria Math" w:cs="宋体" w:hint="eastAsia"/>
            <w:sz w:val="24"/>
          </w:rPr>
          <m:t>=</m:t>
        </m:r>
        <m:nary>
          <m:naryPr>
            <m:chr m:val="∑"/>
            <m:ctrlPr>
              <w:rPr>
                <w:rFonts w:ascii="Cambria Math" w:hAnsi="Cambria Math" w:cs="宋体"/>
                <w:sz w:val="24"/>
              </w:rPr>
            </m:ctrlPr>
          </m:naryPr>
          <m:sub>
            <m:r>
              <m:rPr>
                <m:sty m:val="p"/>
              </m:rPr>
              <w:rPr>
                <w:rFonts w:ascii="Cambria Math" w:hAnsi="Cambria Math" w:cs="宋体"/>
                <w:sz w:val="24"/>
              </w:rPr>
              <m:t>i</m:t>
            </m:r>
            <m:r>
              <m:rPr>
                <m:sty m:val="p"/>
              </m:rPr>
              <w:rPr>
                <w:rFonts w:ascii="Cambria Math" w:hAnsi="Cambria Math" w:cs="宋体" w:hint="eastAsia"/>
                <w:sz w:val="24"/>
              </w:rPr>
              <m:t>=</m:t>
            </m:r>
            <m:r>
              <m:rPr>
                <m:sty m:val="p"/>
              </m:rPr>
              <w:rPr>
                <w:rFonts w:ascii="Cambria Math" w:hAnsi="Cambria Math" w:cs="宋体"/>
                <w:sz w:val="24"/>
              </w:rPr>
              <m:t>1</m:t>
            </m:r>
          </m:sub>
          <m:sup>
            <m:r>
              <m:rPr>
                <m:sty m:val="p"/>
              </m:rPr>
              <w:rPr>
                <w:rFonts w:ascii="Cambria Math" w:hAnsi="Cambria Math" w:cs="宋体"/>
                <w:sz w:val="24"/>
              </w:rPr>
              <m:t>N</m:t>
            </m:r>
          </m:sup>
          <m:e>
            <m:sSub>
              <m:sSubPr>
                <m:ctrlPr>
                  <w:rPr>
                    <w:rFonts w:ascii="Cambria Math" w:hAnsi="Cambria Math" w:cs="宋体"/>
                    <w:sz w:val="24"/>
                  </w:rPr>
                </m:ctrlPr>
              </m:sSubPr>
              <m:e>
                <m:r>
                  <m:rPr>
                    <m:sty m:val="p"/>
                  </m:rPr>
                  <w:rPr>
                    <w:rFonts w:ascii="Cambria Math" w:hAnsi="Cambria Math" w:cs="宋体"/>
                    <w:sz w:val="24"/>
                  </w:rPr>
                  <m:t>A</m:t>
                </m:r>
              </m:e>
              <m:sub>
                <m:r>
                  <m:rPr>
                    <m:sty m:val="p"/>
                  </m:rPr>
                  <w:rPr>
                    <w:rFonts w:ascii="Cambria Math" w:hAnsi="Cambria Math" w:cs="宋体"/>
                    <w:sz w:val="24"/>
                  </w:rPr>
                  <m:t>i</m:t>
                </m:r>
              </m:sub>
            </m:sSub>
          </m:e>
        </m:nary>
        <m:r>
          <m:rPr>
            <m:sty m:val="p"/>
          </m:rPr>
          <w:rPr>
            <w:rFonts w:ascii="Cambria Math" w:hAnsi="Cambria Math" w:cs="宋体"/>
            <w:sz w:val="24"/>
          </w:rPr>
          <m:t>⋅</m:t>
        </m:r>
        <m:f>
          <m:fPr>
            <m:ctrlPr>
              <w:rPr>
                <w:rFonts w:ascii="Cambria Math" w:hAnsi="Cambria Math" w:cs="宋体"/>
                <w:sz w:val="24"/>
              </w:rPr>
            </m:ctrlPr>
          </m:fPr>
          <m:num>
            <m:sSup>
              <m:sSupPr>
                <m:ctrlPr>
                  <w:rPr>
                    <w:rFonts w:ascii="Cambria Math" w:hAnsi="Cambria Math" w:cs="宋体"/>
                    <w:sz w:val="24"/>
                  </w:rPr>
                </m:ctrlPr>
              </m:sSupPr>
              <m:e>
                <m:r>
                  <m:rPr>
                    <m:sty m:val="p"/>
                  </m:rPr>
                  <w:rPr>
                    <w:rFonts w:ascii="Cambria Math" w:hAnsi="Cambria Math" w:cs="宋体"/>
                    <w:sz w:val="24"/>
                  </w:rPr>
                  <m:t>e</m:t>
                </m:r>
              </m:e>
              <m:sup>
                <m:r>
                  <m:rPr>
                    <m:sty m:val="p"/>
                  </m:rPr>
                  <w:rPr>
                    <w:rFonts w:ascii="Cambria Math" w:hAnsi="Cambria Math" w:cs="宋体"/>
                    <w:sz w:val="24"/>
                  </w:rPr>
                  <m:t>ik</m:t>
                </m:r>
                <m:d>
                  <m:dPr>
                    <m:begChr m:val="|"/>
                    <m:endChr m:val="|"/>
                    <m:ctrlPr>
                      <w:rPr>
                        <w:rFonts w:ascii="Cambria Math" w:hAnsi="Cambria Math" w:cs="宋体"/>
                        <w:sz w:val="24"/>
                      </w:rPr>
                    </m:ctrlPr>
                  </m:dPr>
                  <m:e>
                    <m:r>
                      <m:rPr>
                        <m:sty m:val="p"/>
                      </m:rPr>
                      <w:rPr>
                        <w:rFonts w:ascii="Cambria Math" w:hAnsi="Cambria Math" w:cs="宋体"/>
                        <w:sz w:val="24"/>
                      </w:rPr>
                      <m:t>r</m:t>
                    </m:r>
                    <m:r>
                      <m:rPr>
                        <m:sty m:val="p"/>
                      </m:rPr>
                      <w:rPr>
                        <w:rFonts w:ascii="Cambria Math" w:hAnsi="Cambria Math" w:cs="宋体" w:hint="eastAsia"/>
                        <w:sz w:val="24"/>
                      </w:rPr>
                      <m:t>-</m:t>
                    </m:r>
                    <m:sSub>
                      <m:sSubPr>
                        <m:ctrlPr>
                          <w:rPr>
                            <w:rFonts w:ascii="Cambria Math" w:hAnsi="Cambria Math" w:cs="宋体"/>
                            <w:sz w:val="24"/>
                          </w:rPr>
                        </m:ctrlPr>
                      </m:sSubPr>
                      <m:e>
                        <m:r>
                          <m:rPr>
                            <m:sty m:val="p"/>
                          </m:rPr>
                          <w:rPr>
                            <w:rFonts w:ascii="Cambria Math" w:hAnsi="Cambria Math" w:cs="宋体"/>
                            <w:sz w:val="24"/>
                          </w:rPr>
                          <m:t>r</m:t>
                        </m:r>
                      </m:e>
                      <m:sub>
                        <m:r>
                          <m:rPr>
                            <m:sty m:val="p"/>
                          </m:rPr>
                          <w:rPr>
                            <w:rFonts w:ascii="Cambria Math" w:hAnsi="Cambria Math" w:cs="宋体"/>
                            <w:sz w:val="24"/>
                          </w:rPr>
                          <m:t>i</m:t>
                        </m:r>
                      </m:sub>
                    </m:sSub>
                  </m:e>
                </m:d>
              </m:sup>
            </m:sSup>
          </m:num>
          <m:den>
            <m:d>
              <m:dPr>
                <m:begChr m:val="|"/>
                <m:endChr m:val="|"/>
                <m:ctrlPr>
                  <w:rPr>
                    <w:rFonts w:ascii="Cambria Math" w:hAnsi="Cambria Math" w:cs="宋体"/>
                    <w:sz w:val="24"/>
                  </w:rPr>
                </m:ctrlPr>
              </m:dPr>
              <m:e>
                <m:r>
                  <m:rPr>
                    <m:sty m:val="p"/>
                  </m:rPr>
                  <w:rPr>
                    <w:rFonts w:ascii="Cambria Math" w:hAnsi="Cambria Math" w:cs="宋体"/>
                    <w:sz w:val="24"/>
                  </w:rPr>
                  <m:t>r</m:t>
                </m:r>
                <m:r>
                  <m:rPr>
                    <m:sty m:val="p"/>
                  </m:rPr>
                  <w:rPr>
                    <w:rFonts w:ascii="Cambria Math" w:hAnsi="Cambria Math" w:cs="宋体" w:hint="eastAsia"/>
                    <w:sz w:val="24"/>
                  </w:rPr>
                  <m:t>-</m:t>
                </m:r>
                <m:sSub>
                  <m:sSubPr>
                    <m:ctrlPr>
                      <w:rPr>
                        <w:rFonts w:ascii="Cambria Math" w:hAnsi="Cambria Math" w:cs="宋体"/>
                        <w:sz w:val="24"/>
                      </w:rPr>
                    </m:ctrlPr>
                  </m:sSubPr>
                  <m:e>
                    <m:r>
                      <m:rPr>
                        <m:sty m:val="p"/>
                      </m:rPr>
                      <w:rPr>
                        <w:rFonts w:ascii="Cambria Math" w:hAnsi="Cambria Math" w:cs="宋体"/>
                        <w:sz w:val="24"/>
                      </w:rPr>
                      <m:t>r</m:t>
                    </m:r>
                  </m:e>
                  <m:sub>
                    <m:r>
                      <m:rPr>
                        <m:sty m:val="p"/>
                      </m:rPr>
                      <w:rPr>
                        <w:rFonts w:ascii="Cambria Math" w:hAnsi="Cambria Math" w:cs="宋体"/>
                        <w:sz w:val="24"/>
                      </w:rPr>
                      <m:t>i</m:t>
                    </m:r>
                  </m:sub>
                </m:sSub>
              </m:e>
            </m:d>
          </m:den>
        </m:f>
        <m:r>
          <m:rPr>
            <m:sty m:val="p"/>
          </m:rPr>
          <w:rPr>
            <w:rFonts w:ascii="Cambria Math" w:hAnsi="Cambria Math" w:cs="宋体"/>
            <w:sz w:val="24"/>
          </w:rPr>
          <m:t>⋅</m:t>
        </m:r>
        <m:sSup>
          <m:sSupPr>
            <m:ctrlPr>
              <w:rPr>
                <w:rFonts w:ascii="Cambria Math" w:hAnsi="Cambria Math" w:cs="宋体"/>
                <w:sz w:val="24"/>
              </w:rPr>
            </m:ctrlPr>
          </m:sSupPr>
          <m:e>
            <m:r>
              <m:rPr>
                <m:sty m:val="p"/>
              </m:rPr>
              <w:rPr>
                <w:rFonts w:ascii="Cambria Math" w:hAnsi="Cambria Math" w:cs="宋体" w:hint="eastAsia"/>
                <w:sz w:val="24"/>
              </w:rPr>
              <m:t>e</m:t>
            </m:r>
          </m:e>
          <m:sup>
            <m:r>
              <m:rPr>
                <m:sty m:val="p"/>
              </m:rPr>
              <w:rPr>
                <w:rFonts w:ascii="Cambria Math" w:hAnsi="Cambria Math" w:cs="宋体" w:hint="eastAsia"/>
                <w:sz w:val="24"/>
              </w:rPr>
              <m:t>-</m:t>
            </m:r>
            <m:sSub>
              <m:sSubPr>
                <m:ctrlPr>
                  <w:rPr>
                    <w:rFonts w:ascii="Cambria Math" w:hAnsi="Cambria Math" w:cs="宋体"/>
                    <w:sz w:val="24"/>
                  </w:rPr>
                </m:ctrlPr>
              </m:sSubPr>
              <m:e>
                <m:r>
                  <m:rPr>
                    <m:sty m:val="p"/>
                  </m:rPr>
                  <w:rPr>
                    <w:rFonts w:ascii="Cambria Math" w:hAnsi="Cambria Math" w:cs="宋体" w:hint="eastAsia"/>
                    <w:sz w:val="24"/>
                  </w:rPr>
                  <m:t>R</m:t>
                </m:r>
              </m:e>
              <m:sub>
                <m:r>
                  <m:rPr>
                    <m:sty m:val="p"/>
                  </m:rPr>
                  <w:rPr>
                    <w:rFonts w:ascii="Cambria Math" w:hAnsi="Cambria Math" w:cs="宋体" w:hint="eastAsia"/>
                    <w:sz w:val="24"/>
                  </w:rPr>
                  <m:t>e</m:t>
                </m:r>
              </m:sub>
            </m:sSub>
            <m:d>
              <m:dPr>
                <m:ctrlPr>
                  <w:rPr>
                    <w:rFonts w:ascii="Cambria Math" w:hAnsi="Cambria Math" w:cs="宋体"/>
                    <w:sz w:val="24"/>
                  </w:rPr>
                </m:ctrlPr>
              </m:dPr>
              <m:e>
                <m:r>
                  <m:rPr>
                    <m:sty m:val="p"/>
                  </m:rPr>
                  <w:rPr>
                    <w:rFonts w:ascii="Cambria Math" w:hAnsi="Cambria Math" w:cs="宋体" w:hint="eastAsia"/>
                    <w:sz w:val="24"/>
                  </w:rPr>
                  <m:t>T</m:t>
                </m:r>
                <m:sSub>
                  <m:sSubPr>
                    <m:ctrlPr>
                      <w:rPr>
                        <w:rFonts w:ascii="Cambria Math" w:hAnsi="Cambria Math" w:cs="宋体"/>
                        <w:sz w:val="24"/>
                      </w:rPr>
                    </m:ctrlPr>
                  </m:sSubPr>
                  <m:e>
                    <m:r>
                      <m:rPr>
                        <m:sty m:val="p"/>
                      </m:rPr>
                      <w:rPr>
                        <w:rFonts w:ascii="Cambria Math" w:hAnsi="Cambria Math" w:cs="宋体" w:hint="eastAsia"/>
                        <w:sz w:val="24"/>
                      </w:rPr>
                      <m:t>L</m:t>
                    </m:r>
                    <m:ctrlPr>
                      <w:rPr>
                        <w:rFonts w:ascii="Cambria Math" w:hAnsi="Cambria Math" w:cs="宋体" w:hint="eastAsia"/>
                        <w:sz w:val="24"/>
                      </w:rPr>
                    </m:ctrlPr>
                  </m:e>
                  <m:sub>
                    <m:r>
                      <m:rPr>
                        <m:sty m:val="p"/>
                      </m:rPr>
                      <w:rPr>
                        <w:rFonts w:ascii="Cambria Math" w:hAnsi="Cambria Math" w:cs="宋体" w:hint="eastAsia"/>
                        <w:sz w:val="24"/>
                      </w:rPr>
                      <m:t>c</m:t>
                    </m:r>
                  </m:sub>
                </m:sSub>
              </m:e>
            </m:d>
          </m:sup>
        </m:sSup>
        <m:r>
          <m:rPr>
            <m:sty m:val="p"/>
          </m:rPr>
          <w:rPr>
            <w:rFonts w:ascii="Cambria Math" w:hAnsi="Cambria Math" w:cs="宋体"/>
            <w:sz w:val="24"/>
          </w:rPr>
          <m:t>⋅</m:t>
        </m:r>
        <m:sSup>
          <m:sSupPr>
            <m:ctrlPr>
              <w:rPr>
                <w:rFonts w:ascii="Cambria Math" w:hAnsi="Cambria Math" w:cs="宋体"/>
                <w:sz w:val="24"/>
              </w:rPr>
            </m:ctrlPr>
          </m:sSupPr>
          <m:e>
            <m:r>
              <m:rPr>
                <m:sty m:val="p"/>
              </m:rPr>
              <w:rPr>
                <w:rFonts w:ascii="Cambria Math" w:hAnsi="Cambria Math" w:cs="宋体" w:hint="eastAsia"/>
                <w:sz w:val="24"/>
              </w:rPr>
              <m:t>e</m:t>
            </m:r>
          </m:e>
          <m:sup>
            <m:r>
              <m:rPr>
                <m:sty m:val="p"/>
              </m:rPr>
              <w:rPr>
                <w:rFonts w:ascii="Cambria Math" w:hAnsi="Cambria Math" w:cs="宋体" w:hint="eastAsia"/>
                <w:sz w:val="24"/>
              </w:rPr>
              <m:t>-</m:t>
            </m:r>
            <m:r>
              <m:rPr>
                <m:sty m:val="p"/>
              </m:rPr>
              <w:rPr>
                <w:rFonts w:ascii="Cambria Math" w:hAnsi="Cambria Math" w:cs="宋体" w:hint="eastAsia"/>
                <w:sz w:val="24"/>
              </w:rPr>
              <m:t>i</m:t>
            </m:r>
            <m:sSub>
              <m:sSubPr>
                <m:ctrlPr>
                  <w:rPr>
                    <w:rFonts w:ascii="Cambria Math" w:hAnsi="Cambria Math" w:cs="宋体"/>
                    <w:sz w:val="24"/>
                  </w:rPr>
                </m:ctrlPr>
              </m:sSubPr>
              <m:e>
                <m:r>
                  <m:rPr>
                    <m:sty m:val="p"/>
                  </m:rPr>
                  <w:rPr>
                    <w:rFonts w:ascii="Cambria Math" w:hAnsi="Cambria Math" w:cs="宋体" w:hint="eastAsia"/>
                    <w:sz w:val="24"/>
                  </w:rPr>
                  <m:t>I</m:t>
                </m:r>
              </m:e>
              <m:sub>
                <m:r>
                  <m:rPr>
                    <m:sty m:val="p"/>
                  </m:rPr>
                  <w:rPr>
                    <w:rFonts w:ascii="Cambria Math" w:hAnsi="Cambria Math" w:cs="宋体" w:hint="eastAsia"/>
                    <w:sz w:val="24"/>
                  </w:rPr>
                  <m:t>m</m:t>
                </m:r>
              </m:sub>
            </m:sSub>
            <m:d>
              <m:dPr>
                <m:ctrlPr>
                  <w:rPr>
                    <w:rFonts w:ascii="Cambria Math" w:hAnsi="Cambria Math" w:cs="宋体"/>
                    <w:sz w:val="24"/>
                  </w:rPr>
                </m:ctrlPr>
              </m:dPr>
              <m:e>
                <m:r>
                  <m:rPr>
                    <m:sty m:val="p"/>
                  </m:rPr>
                  <w:rPr>
                    <w:rFonts w:ascii="Cambria Math" w:hAnsi="Cambria Math" w:cs="宋体" w:hint="eastAsia"/>
                    <w:sz w:val="24"/>
                  </w:rPr>
                  <m:t>T</m:t>
                </m:r>
                <m:sSub>
                  <m:sSubPr>
                    <m:ctrlPr>
                      <w:rPr>
                        <w:rFonts w:ascii="Cambria Math" w:hAnsi="Cambria Math" w:cs="宋体"/>
                        <w:sz w:val="24"/>
                      </w:rPr>
                    </m:ctrlPr>
                  </m:sSubPr>
                  <m:e>
                    <m:r>
                      <m:rPr>
                        <m:sty m:val="p"/>
                      </m:rPr>
                      <w:rPr>
                        <w:rFonts w:ascii="Cambria Math" w:hAnsi="Cambria Math" w:cs="宋体" w:hint="eastAsia"/>
                        <w:sz w:val="24"/>
                      </w:rPr>
                      <m:t>L</m:t>
                    </m:r>
                    <m:ctrlPr>
                      <w:rPr>
                        <w:rFonts w:ascii="Cambria Math" w:hAnsi="Cambria Math" w:cs="宋体" w:hint="eastAsia"/>
                        <w:sz w:val="24"/>
                      </w:rPr>
                    </m:ctrlPr>
                  </m:e>
                  <m:sub>
                    <m:r>
                      <m:rPr>
                        <m:sty m:val="p"/>
                      </m:rPr>
                      <w:rPr>
                        <w:rFonts w:ascii="Cambria Math" w:hAnsi="Cambria Math" w:cs="宋体" w:hint="eastAsia"/>
                        <w:sz w:val="24"/>
                      </w:rPr>
                      <m:t>c</m:t>
                    </m:r>
                  </m:sub>
                </m:sSub>
              </m:e>
            </m:d>
          </m:sup>
        </m:sSup>
      </m:oMath>
      <w:r>
        <w:rPr>
          <w:rFonts w:ascii="Cambria Math" w:hAnsi="Cambria Math" w:cs="宋体"/>
          <w:sz w:val="24"/>
        </w:rPr>
        <w:t xml:space="preserve"> </w:t>
      </w:r>
      <w:r>
        <w:rPr>
          <w:rFonts w:hint="eastAsia"/>
        </w:rPr>
        <w:t xml:space="preserve">             </w:t>
      </w:r>
      <w:r>
        <w:rPr>
          <w:rFonts w:hint="eastAsia"/>
        </w:rPr>
        <w:t>（</w:t>
      </w:r>
      <w:r>
        <w:fldChar w:fldCharType="begin"/>
      </w:r>
      <w:r>
        <w:instrText xml:space="preserve"> SEQ ( \* ARABIC </w:instrText>
      </w:r>
      <w:r>
        <w:fldChar w:fldCharType="separate"/>
      </w:r>
      <w:r>
        <w:t>12</w:t>
      </w:r>
      <w:r>
        <w:fldChar w:fldCharType="end"/>
      </w:r>
      <w:r>
        <w:rPr>
          <w:rFonts w:hint="eastAsia"/>
        </w:rPr>
        <w:t>）</w:t>
      </w:r>
    </w:p>
    <w:p w14:paraId="3568C62E" w14:textId="77777777" w:rsidR="001E6150" w:rsidRDefault="00000000">
      <w:pPr>
        <w:snapToGrid w:val="0"/>
        <w:ind w:firstLine="420"/>
        <w:rPr>
          <w:rStyle w:val="30"/>
        </w:rPr>
      </w:pPr>
      <w:r>
        <w:rPr>
          <w:rFonts w:ascii="宋体" w:hAnsi="宋体" w:cs="宋体" w:hint="eastAsia"/>
          <w:sz w:val="24"/>
        </w:rPr>
        <w:t>在这种情况下，每个等效源</w:t>
      </w:r>
      <w:proofErr w:type="spellStart"/>
      <w:r>
        <w:rPr>
          <w:rFonts w:ascii="宋体" w:hAnsi="宋体" w:cs="宋体" w:hint="eastAsia"/>
          <w:sz w:val="24"/>
        </w:rPr>
        <w:t>ri</w:t>
      </w:r>
      <w:proofErr w:type="spellEnd"/>
      <w:r>
        <w:rPr>
          <w:rFonts w:ascii="宋体" w:hAnsi="宋体" w:cs="宋体" w:hint="eastAsia"/>
          <w:sz w:val="24"/>
        </w:rPr>
        <w:t>​对接收点r的声场贡献不仅包括原始的格林函数传播部分，还要考虑声波在传播过程中由于波导结构所产生的衰减和相位变化。因此，计算接收点处的声场时，需要</w:t>
      </w:r>
      <w:proofErr w:type="gramStart"/>
      <w:r>
        <w:rPr>
          <w:rFonts w:ascii="宋体" w:hAnsi="宋体" w:cs="宋体" w:hint="eastAsia"/>
          <w:sz w:val="24"/>
        </w:rPr>
        <w:t>考虑声</w:t>
      </w:r>
      <w:proofErr w:type="gramEnd"/>
      <w:r>
        <w:rPr>
          <w:rFonts w:ascii="宋体" w:hAnsi="宋体" w:cs="宋体" w:hint="eastAsia"/>
          <w:sz w:val="24"/>
        </w:rPr>
        <w:t>传播模型提供的海洋信道中的传播损失。</w:t>
      </w:r>
      <w:r>
        <w:rPr>
          <w:rFonts w:ascii="宋体" w:hAnsi="宋体" w:cs="宋体" w:hint="eastAsia"/>
          <w:sz w:val="24"/>
        </w:rPr>
        <w:br/>
      </w:r>
      <w:r>
        <w:rPr>
          <w:rStyle w:val="30"/>
          <w:rFonts w:hint="eastAsia"/>
          <w:bCs/>
        </w:rPr>
        <w:t>3.2.4.</w:t>
      </w:r>
      <w:r>
        <w:rPr>
          <w:rStyle w:val="30"/>
          <w:rFonts w:hint="eastAsia"/>
          <w:bCs/>
        </w:rPr>
        <w:t>改进波叠加法的声辐射预报</w:t>
      </w:r>
    </w:p>
    <w:p w14:paraId="0F87A223"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现有的波叠加法依赖于事先假定虚拟声源位置，即在计算声场时，需要假设声源位于结构的内部或外部某些预设位置，以此计算声源强度。这种方法的局限在于虚拟声源位置的选择过于依赖经验和假设，导致结果的准确性可能受到限制。</w:t>
      </w:r>
    </w:p>
    <w:p w14:paraId="6163E0DE" w14:textId="77777777" w:rsidR="001E6150" w:rsidRDefault="00000000">
      <w:pPr>
        <w:snapToGrid w:val="0"/>
        <w:jc w:val="center"/>
        <w:rPr>
          <w:rFonts w:ascii="宋体" w:hAnsi="宋体" w:cs="宋体" w:hint="eastAsia"/>
          <w:sz w:val="24"/>
        </w:rPr>
      </w:pPr>
      <w:r>
        <w:rPr>
          <w:rFonts w:ascii="宋体" w:hAnsi="宋体" w:cs="宋体" w:hint="eastAsia"/>
          <w:sz w:val="24"/>
        </w:rPr>
        <w:lastRenderedPageBreak/>
        <w:t xml:space="preserve">  </w:t>
      </w:r>
      <w:r>
        <w:rPr>
          <w:rFonts w:ascii="宋体" w:hAnsi="宋体" w:cs="宋体" w:hint="eastAsia"/>
          <w:noProof/>
          <w:sz w:val="24"/>
        </w:rPr>
        <w:drawing>
          <wp:inline distT="0" distB="0" distL="114300" distR="114300" wp14:anchorId="155AB21F" wp14:editId="537008E1">
            <wp:extent cx="1090930" cy="4996180"/>
            <wp:effectExtent l="0" t="0" r="1270" b="7620"/>
            <wp:docPr id="4" name="图片 4" descr="{F5C6187F-16BC-4F90-A37E-69DDFB266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5C6187F-16BC-4F90-A37E-69DDFB266EDA}"/>
                    <pic:cNvPicPr>
                      <a:picLocks noChangeAspect="1"/>
                    </pic:cNvPicPr>
                  </pic:nvPicPr>
                  <pic:blipFill>
                    <a:blip r:embed="rId16"/>
                    <a:stretch>
                      <a:fillRect/>
                    </a:stretch>
                  </pic:blipFill>
                  <pic:spPr>
                    <a:xfrm>
                      <a:off x="0" y="0"/>
                      <a:ext cx="1090930" cy="4996180"/>
                    </a:xfrm>
                    <a:prstGeom prst="rect">
                      <a:avLst/>
                    </a:prstGeom>
                  </pic:spPr>
                </pic:pic>
              </a:graphicData>
            </a:graphic>
          </wp:inline>
        </w:drawing>
      </w:r>
      <w:r>
        <w:rPr>
          <w:rFonts w:ascii="宋体" w:hAnsi="宋体" w:cs="宋体" w:hint="eastAsia"/>
          <w:sz w:val="24"/>
        </w:rPr>
        <w:t xml:space="preserve">                     </w:t>
      </w:r>
      <w:r>
        <w:rPr>
          <w:rFonts w:ascii="宋体" w:hAnsi="宋体" w:cs="宋体"/>
          <w:noProof/>
          <w:sz w:val="24"/>
        </w:rPr>
        <w:drawing>
          <wp:inline distT="0" distB="0" distL="114300" distR="114300" wp14:anchorId="0C1193BB" wp14:editId="195D274E">
            <wp:extent cx="1134745" cy="4914265"/>
            <wp:effectExtent l="0" t="0" r="8255" b="635"/>
            <wp:docPr id="10" name="图片 10" descr="{0A4A25AF-23C1-41BB-8EA2-321D9CD17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A4A25AF-23C1-41BB-8EA2-321D9CD17511}"/>
                    <pic:cNvPicPr>
                      <a:picLocks noChangeAspect="1"/>
                    </pic:cNvPicPr>
                  </pic:nvPicPr>
                  <pic:blipFill>
                    <a:blip r:embed="rId17"/>
                    <a:stretch>
                      <a:fillRect/>
                    </a:stretch>
                  </pic:blipFill>
                  <pic:spPr>
                    <a:xfrm>
                      <a:off x="0" y="0"/>
                      <a:ext cx="1134745" cy="4914265"/>
                    </a:xfrm>
                    <a:prstGeom prst="rect">
                      <a:avLst/>
                    </a:prstGeom>
                  </pic:spPr>
                </pic:pic>
              </a:graphicData>
            </a:graphic>
          </wp:inline>
        </w:drawing>
      </w:r>
    </w:p>
    <w:p w14:paraId="4FB6A1C7" w14:textId="77777777" w:rsidR="001E6150" w:rsidRDefault="00000000">
      <w:pPr>
        <w:pStyle w:val="a3"/>
        <w:snapToGrid w:val="0"/>
        <w:jc w:val="center"/>
        <w:rPr>
          <w:rFonts w:ascii="宋体" w:hAnsi="宋体" w:cs="宋体" w:hint="eastAsia"/>
          <w:sz w:val="24"/>
        </w:rPr>
      </w:pPr>
      <w:r>
        <w:t>图</w:t>
      </w:r>
      <w:r>
        <w:t xml:space="preserve"> </w:t>
      </w:r>
      <w:r>
        <w:fldChar w:fldCharType="begin"/>
      </w:r>
      <w:r>
        <w:instrText xml:space="preserve"> SEQ </w:instrText>
      </w:r>
      <w:r>
        <w:instrText>图</w:instrText>
      </w:r>
      <w:r>
        <w:instrText xml:space="preserve"> \* ARABIC </w:instrText>
      </w:r>
      <w:r>
        <w:fldChar w:fldCharType="separate"/>
      </w:r>
      <w:r>
        <w:t>9</w:t>
      </w:r>
      <w:r>
        <w:fldChar w:fldCharType="end"/>
      </w:r>
      <w:r>
        <w:rPr>
          <w:rFonts w:hint="eastAsia"/>
        </w:rPr>
        <w:t xml:space="preserve"> </w:t>
      </w:r>
      <w:r>
        <w:rPr>
          <w:rFonts w:hint="eastAsia"/>
        </w:rPr>
        <w:t>传统波叠加法与改进波叠加法对比</w:t>
      </w:r>
    </w:p>
    <w:p w14:paraId="2C69362C"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本研究提出改进波叠加法构建一种不依赖于事先假定声源位置的波叠加法。通过训练神经网络，我们能够从声场数据中找出满足阈值范围且初始强度较大的声源点，这些点在声场中通常对声辐射具有更大的贡献，能代表声场的主要特征。因此，通过识别出初始强度较大的声源点，我们可以确定在哪些区域布置等效源，确保这些区域的声场特征被准确重构。</w:t>
      </w:r>
    </w:p>
    <w:p w14:paraId="5B4FF885"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传统波叠加法通常假设等效</w:t>
      </w:r>
      <w:proofErr w:type="gramStart"/>
      <w:r>
        <w:rPr>
          <w:rFonts w:ascii="宋体" w:hAnsi="宋体" w:cs="宋体" w:hint="eastAsia"/>
          <w:sz w:val="24"/>
        </w:rPr>
        <w:t>源位于</w:t>
      </w:r>
      <w:proofErr w:type="gramEnd"/>
      <w:r>
        <w:rPr>
          <w:rFonts w:ascii="宋体" w:hAnsi="宋体" w:cs="宋体" w:hint="eastAsia"/>
          <w:sz w:val="24"/>
        </w:rPr>
        <w:t>固定或规则的几何位置（如球面、立方体等），这种预设忽略了声场的实际分布特性；</w:t>
      </w:r>
    </w:p>
    <w:p w14:paraId="25FDEB8C"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改进的波叠加法通过神经网络，根据数据反演等效源的位置，不再依赖经验假设，使得声场重构更加精准。</w:t>
      </w:r>
    </w:p>
    <w:p w14:paraId="19421C8C" w14:textId="77777777" w:rsidR="001E6150" w:rsidRDefault="00000000">
      <w:pPr>
        <w:pStyle w:val="a3"/>
        <w:snapToGrid w:val="0"/>
        <w:ind w:firstLine="480"/>
        <w:jc w:val="right"/>
        <w:rPr>
          <w:rFonts w:hAnsi="Cambria Math" w:cs="宋体"/>
          <w:sz w:val="24"/>
        </w:rPr>
      </w:pPr>
      <m:oMath>
        <m:r>
          <m:rPr>
            <m:sty m:val="p"/>
          </m:rPr>
          <w:rPr>
            <w:rFonts w:ascii="Cambria Math" w:hAnsi="Cambria Math" w:cs="宋体" w:hint="eastAsia"/>
            <w:sz w:val="24"/>
          </w:rPr>
          <m:t>r</m:t>
        </m:r>
        <m:r>
          <m:rPr>
            <m:sty m:val="p"/>
          </m:rPr>
          <w:rPr>
            <w:rFonts w:ascii="Cambria Math" w:hAnsi="Cambria Math" w:cs="宋体"/>
            <w:sz w:val="24"/>
          </w:rPr>
          <m:t xml:space="preserve">(j) = </m:t>
        </m:r>
        <m:sSub>
          <m:sSubPr>
            <m:ctrlPr>
              <w:rPr>
                <w:rFonts w:ascii="Cambria Math" w:hAnsi="Cambria Math" w:cs="宋体"/>
                <w:sz w:val="24"/>
              </w:rPr>
            </m:ctrlPr>
          </m:sSubPr>
          <m:e>
            <m:r>
              <m:rPr>
                <m:sty m:val="p"/>
              </m:rPr>
              <w:rPr>
                <w:rFonts w:ascii="Cambria Math" w:hAnsi="Cambria Math" w:cs="宋体"/>
                <w:sz w:val="24"/>
              </w:rPr>
              <m:t>f</m:t>
            </m:r>
          </m:e>
          <m:sub>
            <m:r>
              <m:rPr>
                <m:sty m:val="p"/>
              </m:rPr>
              <w:rPr>
                <w:rFonts w:ascii="Cambria Math" w:hAnsi="Cambria Math" w:cs="宋体"/>
                <w:sz w:val="24"/>
              </w:rPr>
              <m:t>NN</m:t>
            </m:r>
          </m:sub>
        </m:sSub>
        <m:r>
          <m:rPr>
            <m:sty m:val="p"/>
          </m:rPr>
          <w:rPr>
            <w:rFonts w:ascii="Cambria Math" w:hAnsi="Cambria Math" w:cs="宋体"/>
            <w:sz w:val="24"/>
          </w:rPr>
          <m:t>(X)</m:t>
        </m:r>
      </m:oMath>
      <w:r>
        <w:rPr>
          <w:rFonts w:hAnsi="Cambria Math" w:cs="宋体" w:hint="eastAsia"/>
          <w:sz w:val="24"/>
        </w:rPr>
        <w:t xml:space="preserve">                        </w:t>
      </w:r>
      <w:r>
        <w:rPr>
          <w:rFonts w:hAnsi="Cambria Math" w:cs="宋体" w:hint="eastAsia"/>
          <w:sz w:val="24"/>
        </w:rPr>
        <w:t>（</w:t>
      </w:r>
      <w:r>
        <w:fldChar w:fldCharType="begin"/>
      </w:r>
      <w:r>
        <w:instrText xml:space="preserve"> SEQ ( \* ARABIC </w:instrText>
      </w:r>
      <w:r>
        <w:fldChar w:fldCharType="separate"/>
      </w:r>
      <w:r>
        <w:t>13</w:t>
      </w:r>
      <w:r>
        <w:fldChar w:fldCharType="end"/>
      </w:r>
      <w:r>
        <w:rPr>
          <w:rFonts w:hAnsi="Cambria Math" w:cs="宋体" w:hint="eastAsia"/>
          <w:sz w:val="24"/>
        </w:rPr>
        <w:t>）</w:t>
      </w:r>
    </w:p>
    <w:p w14:paraId="184DF3AA"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其中</w:t>
      </w:r>
      <w:proofErr w:type="spellStart"/>
      <w:r>
        <w:rPr>
          <w:rFonts w:ascii="宋体" w:hAnsi="宋体" w:cs="宋体" w:hint="eastAsia"/>
          <w:sz w:val="24"/>
        </w:rPr>
        <w:t>fNN</w:t>
      </w:r>
      <w:proofErr w:type="spellEnd"/>
      <w:r>
        <w:rPr>
          <w:rFonts w:ascii="宋体" w:hAnsi="宋体" w:cs="宋体" w:hint="eastAsia"/>
          <w:sz w:val="24"/>
        </w:rPr>
        <w:t>是经过训练的神经网络模型，输入数据包含传播路径、相位变化和幅度损失等信息。</w:t>
      </w:r>
    </w:p>
    <w:p w14:paraId="01897B35"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改进后的波叠加法表达式为：</w:t>
      </w:r>
    </w:p>
    <w:p w14:paraId="12484772" w14:textId="77777777" w:rsidR="001E6150" w:rsidRDefault="00000000">
      <w:pPr>
        <w:pStyle w:val="a3"/>
        <w:snapToGrid w:val="0"/>
        <w:ind w:firstLine="480"/>
        <w:jc w:val="right"/>
        <w:rPr>
          <w:rFonts w:hAnsi="Cambria Math"/>
        </w:rPr>
      </w:pPr>
      <m:oMath>
        <m:r>
          <m:rPr>
            <m:sty m:val="p"/>
          </m:rPr>
          <w:rPr>
            <w:rFonts w:ascii="Cambria Math" w:hAnsi="Cambria Math" w:cs="宋体"/>
            <w:sz w:val="24"/>
          </w:rPr>
          <w:lastRenderedPageBreak/>
          <m:t>p</m:t>
        </m:r>
        <m:d>
          <m:dPr>
            <m:ctrlPr>
              <w:rPr>
                <w:rFonts w:ascii="Cambria Math" w:hAnsi="Cambria Math" w:cs="宋体"/>
                <w:sz w:val="24"/>
              </w:rPr>
            </m:ctrlPr>
          </m:dPr>
          <m:e>
            <m:r>
              <m:rPr>
                <m:sty m:val="p"/>
              </m:rPr>
              <w:rPr>
                <w:rFonts w:ascii="Cambria Math" w:hAnsi="Cambria Math" w:cs="宋体"/>
                <w:sz w:val="24"/>
              </w:rPr>
              <m:t>r</m:t>
            </m:r>
          </m:e>
        </m:d>
        <m:r>
          <m:rPr>
            <m:sty m:val="p"/>
          </m:rPr>
          <w:rPr>
            <w:rFonts w:ascii="Cambria Math" w:hAnsi="Cambria Math" w:cs="宋体" w:hint="eastAsia"/>
            <w:sz w:val="24"/>
          </w:rPr>
          <m:t>=</m:t>
        </m:r>
        <m:nary>
          <m:naryPr>
            <m:chr m:val="∑"/>
            <m:ctrlPr>
              <w:rPr>
                <w:rFonts w:ascii="Cambria Math" w:hAnsi="Cambria Math" w:cs="宋体"/>
                <w:sz w:val="24"/>
              </w:rPr>
            </m:ctrlPr>
          </m:naryPr>
          <m:sub>
            <m:r>
              <m:rPr>
                <m:sty m:val="p"/>
              </m:rPr>
              <w:rPr>
                <w:rFonts w:ascii="Cambria Math" w:hAnsi="Cambria Math" w:cs="宋体"/>
                <w:sz w:val="24"/>
              </w:rPr>
              <m:t>i</m:t>
            </m:r>
            <m:r>
              <m:rPr>
                <m:sty m:val="p"/>
              </m:rPr>
              <w:rPr>
                <w:rFonts w:ascii="Cambria Math" w:hAnsi="Cambria Math" w:cs="宋体" w:hint="eastAsia"/>
                <w:sz w:val="24"/>
              </w:rPr>
              <m:t>=</m:t>
            </m:r>
            <m:r>
              <m:rPr>
                <m:sty m:val="p"/>
              </m:rPr>
              <w:rPr>
                <w:rFonts w:ascii="Cambria Math" w:hAnsi="Cambria Math" w:cs="宋体"/>
                <w:sz w:val="24"/>
              </w:rPr>
              <m:t>1</m:t>
            </m:r>
          </m:sub>
          <m:sup>
            <m:r>
              <m:rPr>
                <m:sty m:val="p"/>
              </m:rPr>
              <w:rPr>
                <w:rFonts w:ascii="Cambria Math" w:hAnsi="Cambria Math" w:cs="宋体"/>
                <w:sz w:val="24"/>
              </w:rPr>
              <m:t>N</m:t>
            </m:r>
          </m:sup>
          <m:e>
            <m:sSub>
              <m:sSubPr>
                <m:ctrlPr>
                  <w:rPr>
                    <w:rFonts w:ascii="Cambria Math" w:hAnsi="Cambria Math" w:cs="宋体"/>
                    <w:sz w:val="24"/>
                  </w:rPr>
                </m:ctrlPr>
              </m:sSubPr>
              <m:e>
                <m:r>
                  <m:rPr>
                    <m:sty m:val="p"/>
                  </m:rPr>
                  <w:rPr>
                    <w:rFonts w:ascii="Cambria Math" w:hAnsi="Cambria Math" w:cs="宋体"/>
                    <w:sz w:val="24"/>
                  </w:rPr>
                  <m:t>A</m:t>
                </m:r>
              </m:e>
              <m:sub>
                <m:r>
                  <m:rPr>
                    <m:sty m:val="p"/>
                  </m:rPr>
                  <w:rPr>
                    <w:rFonts w:ascii="Cambria Math" w:hAnsi="Cambria Math" w:cs="宋体"/>
                    <w:sz w:val="24"/>
                  </w:rPr>
                  <m:t>i</m:t>
                </m:r>
              </m:sub>
            </m:sSub>
          </m:e>
        </m:nary>
        <m:r>
          <m:rPr>
            <m:sty m:val="p"/>
          </m:rPr>
          <w:rPr>
            <w:rFonts w:ascii="Cambria Math" w:hAnsi="Cambria Math" w:cs="宋体"/>
            <w:sz w:val="24"/>
          </w:rPr>
          <m:t>⋅</m:t>
        </m:r>
        <m:f>
          <m:fPr>
            <m:ctrlPr>
              <w:rPr>
                <w:rFonts w:ascii="Cambria Math" w:hAnsi="Cambria Math" w:cs="宋体"/>
                <w:sz w:val="24"/>
              </w:rPr>
            </m:ctrlPr>
          </m:fPr>
          <m:num>
            <m:sSup>
              <m:sSupPr>
                <m:ctrlPr>
                  <w:rPr>
                    <w:rFonts w:ascii="Cambria Math" w:hAnsi="Cambria Math" w:cs="宋体"/>
                    <w:sz w:val="24"/>
                  </w:rPr>
                </m:ctrlPr>
              </m:sSupPr>
              <m:e>
                <m:r>
                  <m:rPr>
                    <m:sty m:val="p"/>
                  </m:rPr>
                  <w:rPr>
                    <w:rFonts w:ascii="Cambria Math" w:hAnsi="Cambria Math" w:cs="宋体"/>
                    <w:sz w:val="24"/>
                  </w:rPr>
                  <m:t>e</m:t>
                </m:r>
              </m:e>
              <m:sup>
                <m:r>
                  <m:rPr>
                    <m:sty m:val="p"/>
                  </m:rPr>
                  <w:rPr>
                    <w:rFonts w:ascii="Cambria Math" w:hAnsi="Cambria Math" w:cs="宋体"/>
                    <w:sz w:val="24"/>
                  </w:rPr>
                  <m:t>ik</m:t>
                </m:r>
                <m:d>
                  <m:dPr>
                    <m:begChr m:val="|"/>
                    <m:endChr m:val="|"/>
                    <m:ctrlPr>
                      <w:rPr>
                        <w:rFonts w:ascii="Cambria Math" w:hAnsi="Cambria Math" w:cs="宋体"/>
                        <w:sz w:val="24"/>
                      </w:rPr>
                    </m:ctrlPr>
                  </m:dPr>
                  <m:e>
                    <m:r>
                      <m:rPr>
                        <m:sty m:val="p"/>
                      </m:rPr>
                      <w:rPr>
                        <w:rFonts w:ascii="Cambria Math" w:hAnsi="Cambria Math" w:cs="宋体"/>
                        <w:sz w:val="24"/>
                      </w:rPr>
                      <m:t>r</m:t>
                    </m:r>
                    <m:r>
                      <m:rPr>
                        <m:sty m:val="p"/>
                      </m:rPr>
                      <w:rPr>
                        <w:rFonts w:ascii="Cambria Math" w:hAnsi="Cambria Math" w:cs="宋体" w:hint="eastAsia"/>
                        <w:sz w:val="24"/>
                      </w:rPr>
                      <m:t>-</m:t>
                    </m:r>
                    <m:r>
                      <m:rPr>
                        <m:sty m:val="p"/>
                      </m:rPr>
                      <w:rPr>
                        <w:rFonts w:ascii="Cambria Math" w:hAnsi="Cambria Math" w:cs="宋体"/>
                        <w:sz w:val="24"/>
                      </w:rPr>
                      <m:t xml:space="preserve"> </m:t>
                    </m:r>
                    <m:sSub>
                      <m:sSubPr>
                        <m:ctrlPr>
                          <w:rPr>
                            <w:rFonts w:ascii="Cambria Math" w:hAnsi="Cambria Math" w:cs="宋体"/>
                            <w:sz w:val="24"/>
                          </w:rPr>
                        </m:ctrlPr>
                      </m:sSubPr>
                      <m:e>
                        <m:r>
                          <m:rPr>
                            <m:sty m:val="p"/>
                          </m:rPr>
                          <w:rPr>
                            <w:rFonts w:ascii="Cambria Math" w:hAnsi="Cambria Math" w:cs="宋体"/>
                            <w:sz w:val="24"/>
                          </w:rPr>
                          <m:t>f</m:t>
                        </m:r>
                      </m:e>
                      <m:sub>
                        <m:r>
                          <m:rPr>
                            <m:sty m:val="p"/>
                          </m:rPr>
                          <w:rPr>
                            <w:rFonts w:ascii="Cambria Math" w:hAnsi="Cambria Math" w:cs="宋体"/>
                            <w:sz w:val="24"/>
                          </w:rPr>
                          <m:t>NN</m:t>
                        </m:r>
                      </m:sub>
                    </m:sSub>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X</m:t>
                        </m:r>
                      </m:e>
                      <m:sub>
                        <m:r>
                          <m:rPr>
                            <m:sty m:val="p"/>
                          </m:rPr>
                          <w:rPr>
                            <w:rFonts w:ascii="Cambria Math" w:hAnsi="Cambria Math" w:cs="宋体"/>
                            <w:sz w:val="24"/>
                          </w:rPr>
                          <m:t>j</m:t>
                        </m:r>
                      </m:sub>
                    </m:sSub>
                    <m:r>
                      <m:rPr>
                        <m:sty m:val="p"/>
                      </m:rPr>
                      <w:rPr>
                        <w:rFonts w:ascii="Cambria Math" w:hAnsi="Cambria Math" w:cs="宋体"/>
                        <w:sz w:val="24"/>
                      </w:rPr>
                      <m:t>)</m:t>
                    </m:r>
                  </m:e>
                </m:d>
              </m:sup>
            </m:sSup>
          </m:num>
          <m:den>
            <m:d>
              <m:dPr>
                <m:begChr m:val="|"/>
                <m:endChr m:val="|"/>
                <m:ctrlPr>
                  <w:rPr>
                    <w:rFonts w:ascii="Cambria Math" w:hAnsi="Cambria Math" w:cs="宋体"/>
                    <w:sz w:val="24"/>
                  </w:rPr>
                </m:ctrlPr>
              </m:dPr>
              <m:e>
                <m:r>
                  <m:rPr>
                    <m:sty m:val="p"/>
                  </m:rPr>
                  <w:rPr>
                    <w:rFonts w:ascii="Cambria Math" w:hAnsi="Cambria Math" w:cs="宋体"/>
                    <w:sz w:val="24"/>
                  </w:rPr>
                  <m:t>r</m:t>
                </m:r>
                <m:r>
                  <m:rPr>
                    <m:sty m:val="p"/>
                  </m:rPr>
                  <w:rPr>
                    <w:rFonts w:ascii="Cambria Math" w:hAnsi="Cambria Math" w:cs="宋体" w:hint="eastAsia"/>
                    <w:sz w:val="24"/>
                  </w:rPr>
                  <m:t>-</m:t>
                </m:r>
                <m:r>
                  <m:rPr>
                    <m:sty m:val="p"/>
                  </m:rPr>
                  <w:rPr>
                    <w:rFonts w:ascii="Cambria Math" w:hAnsi="Cambria Math" w:cs="宋体"/>
                    <w:sz w:val="24"/>
                  </w:rPr>
                  <m:t xml:space="preserve"> </m:t>
                </m:r>
                <m:sSub>
                  <m:sSubPr>
                    <m:ctrlPr>
                      <w:rPr>
                        <w:rFonts w:ascii="Cambria Math" w:hAnsi="Cambria Math" w:cs="宋体"/>
                        <w:sz w:val="24"/>
                      </w:rPr>
                    </m:ctrlPr>
                  </m:sSubPr>
                  <m:e>
                    <m:r>
                      <m:rPr>
                        <m:sty m:val="p"/>
                      </m:rPr>
                      <w:rPr>
                        <w:rFonts w:ascii="Cambria Math" w:hAnsi="Cambria Math" w:cs="宋体"/>
                        <w:sz w:val="24"/>
                      </w:rPr>
                      <m:t>f</m:t>
                    </m:r>
                  </m:e>
                  <m:sub>
                    <m:r>
                      <m:rPr>
                        <m:sty m:val="p"/>
                      </m:rPr>
                      <w:rPr>
                        <w:rFonts w:ascii="Cambria Math" w:hAnsi="Cambria Math" w:cs="宋体"/>
                        <w:sz w:val="24"/>
                      </w:rPr>
                      <m:t>NN</m:t>
                    </m:r>
                  </m:sub>
                </m:sSub>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X</m:t>
                    </m:r>
                  </m:e>
                  <m:sub>
                    <m:r>
                      <m:rPr>
                        <m:sty m:val="p"/>
                      </m:rPr>
                      <w:rPr>
                        <w:rFonts w:ascii="Cambria Math" w:hAnsi="Cambria Math" w:cs="宋体"/>
                        <w:sz w:val="24"/>
                      </w:rPr>
                      <m:t>j</m:t>
                    </m:r>
                  </m:sub>
                </m:sSub>
                <m:r>
                  <m:rPr>
                    <m:sty m:val="p"/>
                  </m:rPr>
                  <w:rPr>
                    <w:rFonts w:ascii="Cambria Math" w:hAnsi="Cambria Math" w:cs="宋体"/>
                    <w:sz w:val="24"/>
                  </w:rPr>
                  <m:t>)</m:t>
                </m:r>
              </m:e>
            </m:d>
          </m:den>
        </m:f>
        <m:r>
          <m:rPr>
            <m:sty m:val="p"/>
          </m:rPr>
          <w:rPr>
            <w:rFonts w:ascii="Cambria Math" w:hAnsi="Cambria Math" w:cs="宋体"/>
            <w:sz w:val="24"/>
          </w:rPr>
          <m:t>⋅</m:t>
        </m:r>
        <m:sSup>
          <m:sSupPr>
            <m:ctrlPr>
              <w:rPr>
                <w:rFonts w:ascii="Cambria Math" w:hAnsi="Cambria Math" w:cs="宋体"/>
                <w:sz w:val="24"/>
              </w:rPr>
            </m:ctrlPr>
          </m:sSupPr>
          <m:e>
            <m:r>
              <m:rPr>
                <m:sty m:val="p"/>
              </m:rPr>
              <w:rPr>
                <w:rFonts w:ascii="Cambria Math" w:hAnsi="Cambria Math" w:cs="宋体" w:hint="eastAsia"/>
                <w:sz w:val="24"/>
              </w:rPr>
              <m:t>e</m:t>
            </m:r>
          </m:e>
          <m:sup>
            <m:r>
              <m:rPr>
                <m:sty m:val="p"/>
              </m:rPr>
              <w:rPr>
                <w:rFonts w:ascii="Cambria Math" w:hAnsi="Cambria Math" w:cs="宋体" w:hint="eastAsia"/>
                <w:sz w:val="24"/>
              </w:rPr>
              <m:t>-</m:t>
            </m:r>
            <m:sSub>
              <m:sSubPr>
                <m:ctrlPr>
                  <w:rPr>
                    <w:rFonts w:ascii="Cambria Math" w:hAnsi="Cambria Math" w:cs="宋体"/>
                    <w:sz w:val="24"/>
                  </w:rPr>
                </m:ctrlPr>
              </m:sSubPr>
              <m:e>
                <m:r>
                  <m:rPr>
                    <m:sty m:val="p"/>
                  </m:rPr>
                  <w:rPr>
                    <w:rFonts w:ascii="Cambria Math" w:hAnsi="Cambria Math" w:cs="宋体" w:hint="eastAsia"/>
                    <w:sz w:val="24"/>
                  </w:rPr>
                  <m:t>R</m:t>
                </m:r>
              </m:e>
              <m:sub>
                <m:r>
                  <m:rPr>
                    <m:sty m:val="p"/>
                  </m:rPr>
                  <w:rPr>
                    <w:rFonts w:ascii="Cambria Math" w:hAnsi="Cambria Math" w:cs="宋体" w:hint="eastAsia"/>
                    <w:sz w:val="24"/>
                  </w:rPr>
                  <m:t>e</m:t>
                </m:r>
              </m:sub>
            </m:sSub>
            <m:d>
              <m:dPr>
                <m:ctrlPr>
                  <w:rPr>
                    <w:rFonts w:ascii="Cambria Math" w:hAnsi="Cambria Math" w:cs="宋体"/>
                    <w:sz w:val="24"/>
                  </w:rPr>
                </m:ctrlPr>
              </m:dPr>
              <m:e>
                <m:r>
                  <m:rPr>
                    <m:sty m:val="p"/>
                  </m:rPr>
                  <w:rPr>
                    <w:rFonts w:ascii="Cambria Math" w:hAnsi="Cambria Math" w:cs="宋体" w:hint="eastAsia"/>
                    <w:sz w:val="24"/>
                  </w:rPr>
                  <m:t>T</m:t>
                </m:r>
                <m:sSub>
                  <m:sSubPr>
                    <m:ctrlPr>
                      <w:rPr>
                        <w:rFonts w:ascii="Cambria Math" w:hAnsi="Cambria Math" w:cs="宋体"/>
                        <w:sz w:val="24"/>
                      </w:rPr>
                    </m:ctrlPr>
                  </m:sSubPr>
                  <m:e>
                    <m:r>
                      <m:rPr>
                        <m:sty m:val="p"/>
                      </m:rPr>
                      <w:rPr>
                        <w:rFonts w:ascii="Cambria Math" w:hAnsi="Cambria Math" w:cs="宋体" w:hint="eastAsia"/>
                        <w:sz w:val="24"/>
                      </w:rPr>
                      <m:t>L</m:t>
                    </m:r>
                    <m:ctrlPr>
                      <w:rPr>
                        <w:rFonts w:ascii="Cambria Math" w:hAnsi="Cambria Math" w:cs="宋体" w:hint="eastAsia"/>
                        <w:sz w:val="24"/>
                      </w:rPr>
                    </m:ctrlPr>
                  </m:e>
                  <m:sub>
                    <m:r>
                      <m:rPr>
                        <m:sty m:val="p"/>
                      </m:rPr>
                      <w:rPr>
                        <w:rFonts w:ascii="Cambria Math" w:hAnsi="Cambria Math" w:cs="宋体" w:hint="eastAsia"/>
                        <w:sz w:val="24"/>
                      </w:rPr>
                      <m:t>c</m:t>
                    </m:r>
                  </m:sub>
                </m:sSub>
              </m:e>
            </m:d>
          </m:sup>
        </m:sSup>
        <m:r>
          <m:rPr>
            <m:sty m:val="p"/>
          </m:rPr>
          <w:rPr>
            <w:rFonts w:ascii="Cambria Math" w:hAnsi="Cambria Math" w:cs="宋体"/>
            <w:sz w:val="24"/>
          </w:rPr>
          <m:t>⋅</m:t>
        </m:r>
        <m:sSup>
          <m:sSupPr>
            <m:ctrlPr>
              <w:rPr>
                <w:rFonts w:ascii="Cambria Math" w:hAnsi="Cambria Math" w:cs="宋体"/>
                <w:sz w:val="24"/>
              </w:rPr>
            </m:ctrlPr>
          </m:sSupPr>
          <m:e>
            <m:r>
              <m:rPr>
                <m:sty m:val="p"/>
              </m:rPr>
              <w:rPr>
                <w:rFonts w:ascii="Cambria Math" w:hAnsi="Cambria Math" w:cs="宋体" w:hint="eastAsia"/>
                <w:sz w:val="24"/>
              </w:rPr>
              <m:t>e</m:t>
            </m:r>
          </m:e>
          <m:sup>
            <m:r>
              <m:rPr>
                <m:sty m:val="p"/>
              </m:rPr>
              <w:rPr>
                <w:rFonts w:ascii="Cambria Math" w:hAnsi="Cambria Math" w:cs="宋体" w:hint="eastAsia"/>
                <w:sz w:val="24"/>
              </w:rPr>
              <m:t>-</m:t>
            </m:r>
            <m:r>
              <m:rPr>
                <m:sty m:val="p"/>
              </m:rPr>
              <w:rPr>
                <w:rFonts w:ascii="Cambria Math" w:hAnsi="Cambria Math" w:cs="宋体" w:hint="eastAsia"/>
                <w:sz w:val="24"/>
              </w:rPr>
              <m:t>i</m:t>
            </m:r>
            <m:sSub>
              <m:sSubPr>
                <m:ctrlPr>
                  <w:rPr>
                    <w:rFonts w:ascii="Cambria Math" w:hAnsi="Cambria Math" w:cs="宋体"/>
                    <w:sz w:val="24"/>
                  </w:rPr>
                </m:ctrlPr>
              </m:sSubPr>
              <m:e>
                <m:r>
                  <m:rPr>
                    <m:sty m:val="p"/>
                  </m:rPr>
                  <w:rPr>
                    <w:rFonts w:ascii="Cambria Math" w:hAnsi="Cambria Math" w:cs="宋体" w:hint="eastAsia"/>
                    <w:sz w:val="24"/>
                  </w:rPr>
                  <m:t>I</m:t>
                </m:r>
              </m:e>
              <m:sub>
                <m:r>
                  <m:rPr>
                    <m:sty m:val="p"/>
                  </m:rPr>
                  <w:rPr>
                    <w:rFonts w:ascii="Cambria Math" w:hAnsi="Cambria Math" w:cs="宋体" w:hint="eastAsia"/>
                    <w:sz w:val="24"/>
                  </w:rPr>
                  <m:t>m</m:t>
                </m:r>
              </m:sub>
            </m:sSub>
            <m:d>
              <m:dPr>
                <m:ctrlPr>
                  <w:rPr>
                    <w:rFonts w:ascii="Cambria Math" w:hAnsi="Cambria Math" w:cs="宋体"/>
                    <w:sz w:val="24"/>
                  </w:rPr>
                </m:ctrlPr>
              </m:dPr>
              <m:e>
                <m:r>
                  <m:rPr>
                    <m:sty m:val="p"/>
                  </m:rPr>
                  <w:rPr>
                    <w:rFonts w:ascii="Cambria Math" w:hAnsi="Cambria Math" w:cs="宋体" w:hint="eastAsia"/>
                    <w:sz w:val="24"/>
                  </w:rPr>
                  <m:t>T</m:t>
                </m:r>
                <m:sSub>
                  <m:sSubPr>
                    <m:ctrlPr>
                      <w:rPr>
                        <w:rFonts w:ascii="Cambria Math" w:hAnsi="Cambria Math" w:cs="宋体"/>
                        <w:sz w:val="24"/>
                      </w:rPr>
                    </m:ctrlPr>
                  </m:sSubPr>
                  <m:e>
                    <m:r>
                      <m:rPr>
                        <m:sty m:val="p"/>
                      </m:rPr>
                      <w:rPr>
                        <w:rFonts w:ascii="Cambria Math" w:hAnsi="Cambria Math" w:cs="宋体" w:hint="eastAsia"/>
                        <w:sz w:val="24"/>
                      </w:rPr>
                      <m:t>L</m:t>
                    </m:r>
                    <m:ctrlPr>
                      <w:rPr>
                        <w:rFonts w:ascii="Cambria Math" w:hAnsi="Cambria Math" w:cs="宋体" w:hint="eastAsia"/>
                        <w:sz w:val="24"/>
                      </w:rPr>
                    </m:ctrlPr>
                  </m:e>
                  <m:sub>
                    <m:r>
                      <m:rPr>
                        <m:sty m:val="p"/>
                      </m:rPr>
                      <w:rPr>
                        <w:rFonts w:ascii="Cambria Math" w:hAnsi="Cambria Math" w:cs="宋体" w:hint="eastAsia"/>
                        <w:sz w:val="24"/>
                      </w:rPr>
                      <m:t>c</m:t>
                    </m:r>
                  </m:sub>
                </m:sSub>
              </m:e>
            </m:d>
          </m:sup>
        </m:sSup>
      </m:oMath>
      <w:r>
        <w:rPr>
          <w:rFonts w:hAnsi="Cambria Math" w:hint="eastAsia"/>
        </w:rPr>
        <w:t xml:space="preserve">          </w:t>
      </w:r>
      <w:r>
        <w:rPr>
          <w:rFonts w:hAnsi="Cambria Math" w:hint="eastAsia"/>
        </w:rPr>
        <w:t>（</w:t>
      </w:r>
      <w:r>
        <w:fldChar w:fldCharType="begin"/>
      </w:r>
      <w:r>
        <w:instrText xml:space="preserve"> SEQ ( \* ARABIC </w:instrText>
      </w:r>
      <w:r>
        <w:fldChar w:fldCharType="separate"/>
      </w:r>
      <w:r>
        <w:t>14</w:t>
      </w:r>
      <w:r>
        <w:fldChar w:fldCharType="end"/>
      </w:r>
      <w:r>
        <w:rPr>
          <w:rFonts w:hAnsi="Cambria Math" w:hint="eastAsia"/>
        </w:rPr>
        <w:t>）</w:t>
      </w:r>
    </w:p>
    <w:p w14:paraId="79E993D0"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此外，在传统波叠加法中，等效源的数量和位置是手动调整，容易产生局部最优；后续改进的方法可以尝试通过神经网络动态调整等效源的数量与位置，保证更优的计算精度和效率。通过引入误差评估与反馈机制的方式，神经网络不断调整等效源的数量和位置来降低误差。假设目标是最小化声场重建误差</w:t>
      </w:r>
      <m:oMath>
        <m:r>
          <m:rPr>
            <m:sty m:val="p"/>
          </m:rPr>
          <w:rPr>
            <w:rFonts w:ascii="Cambria Math" w:hAnsi="Cambria Math" w:cs="宋体" w:hint="eastAsia"/>
            <w:sz w:val="24"/>
          </w:rPr>
          <m:t>ε</m:t>
        </m:r>
      </m:oMath>
      <w:r>
        <w:rPr>
          <w:rFonts w:ascii="宋体" w:hAnsi="宋体" w:cs="宋体" w:hint="eastAsia"/>
          <w:sz w:val="24"/>
        </w:rPr>
        <w:t>，该误差可定义为：</w:t>
      </w:r>
    </w:p>
    <w:p w14:paraId="10D88F22" w14:textId="77777777" w:rsidR="001E6150" w:rsidRDefault="00000000">
      <w:pPr>
        <w:pStyle w:val="a3"/>
        <w:snapToGrid w:val="0"/>
        <w:ind w:firstLine="480"/>
        <w:jc w:val="right"/>
        <w:rPr>
          <w:rFonts w:hAnsi="Cambria Math" w:cs="宋体"/>
          <w:sz w:val="24"/>
        </w:rPr>
      </w:pPr>
      <m:oMath>
        <m:r>
          <m:rPr>
            <m:sty m:val="p"/>
          </m:rPr>
          <w:rPr>
            <w:rFonts w:ascii="Cambria Math" w:hAnsi="Cambria Math" w:cs="宋体"/>
            <w:sz w:val="24"/>
          </w:rPr>
          <m:t xml:space="preserve">ε = </m:t>
        </m:r>
        <m:nary>
          <m:naryPr>
            <m:chr m:val="∑"/>
            <m:limLoc m:val="undOvr"/>
            <m:supHide m:val="1"/>
            <m:ctrlPr>
              <w:rPr>
                <w:rFonts w:ascii="Cambria Math" w:hAnsi="Cambria Math" w:cs="宋体"/>
                <w:sz w:val="24"/>
              </w:rPr>
            </m:ctrlPr>
          </m:naryPr>
          <m:sub>
            <m:r>
              <m:rPr>
                <m:sty m:val="p"/>
              </m:rPr>
              <w:rPr>
                <w:rFonts w:ascii="Cambria Math" w:hAnsi="Cambria Math" w:cs="宋体" w:hint="eastAsia"/>
                <w:sz w:val="24"/>
              </w:rPr>
              <m:t>r</m:t>
            </m:r>
          </m:sub>
          <m:sup/>
          <m:e>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p</m:t>
                </m:r>
              </m:e>
              <m:sub>
                <m:r>
                  <m:rPr>
                    <m:sty m:val="p"/>
                  </m:rPr>
                  <w:rPr>
                    <w:rFonts w:ascii="Cambria Math" w:hAnsi="Cambria Math" w:cs="宋体"/>
                    <w:sz w:val="24"/>
                  </w:rPr>
                  <m:t>actual</m:t>
                </m:r>
              </m:sub>
            </m:sSub>
            <m:r>
              <m:rPr>
                <m:sty m:val="p"/>
              </m:rPr>
              <w:rPr>
                <w:rFonts w:ascii="Cambria Math" w:hAnsi="Cambria Math" w:cs="宋体"/>
                <w:sz w:val="24"/>
              </w:rPr>
              <m:t xml:space="preserve">(r) - </m:t>
            </m:r>
            <m:sSub>
              <m:sSubPr>
                <m:ctrlPr>
                  <w:rPr>
                    <w:rFonts w:ascii="Cambria Math" w:hAnsi="Cambria Math" w:cs="宋体"/>
                    <w:sz w:val="24"/>
                  </w:rPr>
                </m:ctrlPr>
              </m:sSubPr>
              <m:e>
                <m:r>
                  <m:rPr>
                    <m:sty m:val="p"/>
                  </m:rPr>
                  <w:rPr>
                    <w:rFonts w:ascii="Cambria Math" w:hAnsi="Cambria Math" w:cs="宋体"/>
                    <w:sz w:val="24"/>
                  </w:rPr>
                  <m:t>p</m:t>
                </m:r>
              </m:e>
              <m:sub>
                <m:r>
                  <m:rPr>
                    <m:sty m:val="p"/>
                  </m:rPr>
                  <w:rPr>
                    <w:rFonts w:ascii="Cambria Math" w:hAnsi="Cambria Math" w:cs="宋体"/>
                    <w:sz w:val="24"/>
                  </w:rPr>
                  <m:t>predicted</m:t>
                </m:r>
              </m:sub>
            </m:sSub>
            <m:r>
              <m:rPr>
                <m:sty m:val="p"/>
              </m:rPr>
              <w:rPr>
                <w:rFonts w:ascii="Cambria Math" w:hAnsi="Cambria Math" w:cs="宋体"/>
                <w:sz w:val="24"/>
              </w:rPr>
              <m:t>(r)|</m:t>
            </m:r>
          </m:e>
        </m:nary>
      </m:oMath>
      <w:r>
        <w:rPr>
          <w:rFonts w:ascii="Cambria Math" w:hAnsi="Cambria Math" w:cs="宋体"/>
          <w:sz w:val="24"/>
        </w:rPr>
        <w:t xml:space="preserve"> </w:t>
      </w:r>
      <w:r>
        <w:rPr>
          <w:rFonts w:hint="eastAsia"/>
        </w:rPr>
        <w:t xml:space="preserve">                  </w:t>
      </w:r>
      <w:r>
        <w:rPr>
          <w:rFonts w:hint="eastAsia"/>
        </w:rPr>
        <w:t>（</w:t>
      </w:r>
      <w:r>
        <w:fldChar w:fldCharType="begin"/>
      </w:r>
      <w:r>
        <w:instrText xml:space="preserve"> SEQ ( \* ARABIC </w:instrText>
      </w:r>
      <w:r>
        <w:fldChar w:fldCharType="separate"/>
      </w:r>
      <w:r>
        <w:t>15</w:t>
      </w:r>
      <w:r>
        <w:fldChar w:fldCharType="end"/>
      </w:r>
      <w:r>
        <w:rPr>
          <w:rFonts w:hint="eastAsia"/>
        </w:rPr>
        <w:t>）</w:t>
      </w:r>
    </w:p>
    <w:p w14:paraId="5EF7D142" w14:textId="77777777" w:rsidR="001E6150" w:rsidRDefault="00000000">
      <w:pPr>
        <w:pStyle w:val="a8"/>
        <w:widowControl/>
        <w:snapToGrid w:val="0"/>
        <w:spacing w:beforeAutospacing="0" w:afterAutospacing="0"/>
        <w:ind w:firstLine="420"/>
        <w:rPr>
          <w:rFonts w:ascii="宋体" w:hAnsi="宋体" w:cs="宋体" w:hint="eastAsia"/>
          <w:kern w:val="2"/>
        </w:rPr>
      </w:pPr>
      <w:r>
        <w:rPr>
          <w:rFonts w:ascii="宋体" w:hAnsi="宋体" w:cs="宋体" w:hint="eastAsia"/>
          <w:kern w:val="2"/>
        </w:rPr>
        <w:t>其中</w:t>
      </w:r>
      <m:oMath>
        <m:sSub>
          <m:sSubPr>
            <m:ctrlPr>
              <w:rPr>
                <w:rFonts w:ascii="Cambria Math" w:hAnsi="Cambria Math" w:cs="宋体"/>
                <w:kern w:val="2"/>
              </w:rPr>
            </m:ctrlPr>
          </m:sSubPr>
          <m:e>
            <m:r>
              <m:rPr>
                <m:sty m:val="p"/>
              </m:rPr>
              <w:rPr>
                <w:rFonts w:ascii="Cambria Math" w:hAnsi="Cambria Math" w:cs="宋体"/>
                <w:kern w:val="2"/>
              </w:rPr>
              <m:t>p</m:t>
            </m:r>
          </m:e>
          <m:sub>
            <m:r>
              <m:rPr>
                <m:sty m:val="p"/>
              </m:rPr>
              <w:rPr>
                <w:rFonts w:ascii="Cambria Math" w:hAnsi="Cambria Math" w:cs="宋体"/>
                <w:kern w:val="2"/>
              </w:rPr>
              <m:t>actual</m:t>
            </m:r>
          </m:sub>
        </m:sSub>
        <m:r>
          <m:rPr>
            <m:sty m:val="p"/>
          </m:rPr>
          <w:rPr>
            <w:rFonts w:ascii="Cambria Math" w:hAnsi="Cambria Math" w:cs="宋体"/>
            <w:kern w:val="2"/>
          </w:rPr>
          <m:t>(r)</m:t>
        </m:r>
      </m:oMath>
      <w:r>
        <w:rPr>
          <w:rFonts w:ascii="宋体" w:hAnsi="宋体" w:cs="宋体" w:hint="eastAsia"/>
          <w:kern w:val="2"/>
        </w:rPr>
        <w:t>是实际声场，</w:t>
      </w:r>
      <m:oMath>
        <m:sSub>
          <m:sSubPr>
            <m:ctrlPr>
              <w:rPr>
                <w:rFonts w:ascii="Cambria Math" w:hAnsi="Cambria Math" w:cs="宋体"/>
                <w:kern w:val="2"/>
              </w:rPr>
            </m:ctrlPr>
          </m:sSubPr>
          <m:e>
            <m:r>
              <m:rPr>
                <m:sty m:val="p"/>
              </m:rPr>
              <w:rPr>
                <w:rFonts w:ascii="Cambria Math" w:hAnsi="Cambria Math" w:cs="宋体"/>
                <w:kern w:val="2"/>
              </w:rPr>
              <m:t>p</m:t>
            </m:r>
          </m:e>
          <m:sub>
            <m:r>
              <m:rPr>
                <m:sty m:val="p"/>
              </m:rPr>
              <w:rPr>
                <w:rFonts w:ascii="Cambria Math" w:hAnsi="Cambria Math" w:cs="宋体"/>
                <w:kern w:val="2"/>
              </w:rPr>
              <m:t>predicted</m:t>
            </m:r>
          </m:sub>
        </m:sSub>
        <m:r>
          <m:rPr>
            <m:sty m:val="p"/>
          </m:rPr>
          <w:rPr>
            <w:rFonts w:ascii="Cambria Math" w:hAnsi="Cambria Math" w:cs="宋体"/>
            <w:kern w:val="2"/>
          </w:rPr>
          <m:t>(r)</m:t>
        </m:r>
      </m:oMath>
      <w:r>
        <w:rPr>
          <w:rFonts w:ascii="宋体" w:hAnsi="宋体" w:cs="宋体" w:hint="eastAsia"/>
          <w:kern w:val="2"/>
        </w:rPr>
        <w:t>是通过波叠加法计算的声场。</w:t>
      </w:r>
    </w:p>
    <w:p w14:paraId="6423BCDF" w14:textId="77777777" w:rsidR="001E6150" w:rsidRDefault="00000000">
      <w:pPr>
        <w:pStyle w:val="a8"/>
        <w:widowControl/>
        <w:snapToGrid w:val="0"/>
        <w:spacing w:beforeAutospacing="0" w:afterAutospacing="0"/>
        <w:ind w:firstLine="420"/>
        <w:rPr>
          <w:rFonts w:ascii="宋体" w:hAnsi="宋体" w:cs="宋体" w:hint="eastAsia"/>
          <w:kern w:val="2"/>
        </w:rPr>
      </w:pPr>
      <w:r>
        <w:rPr>
          <w:rFonts w:ascii="宋体" w:hAnsi="宋体" w:cs="宋体" w:hint="eastAsia"/>
          <w:kern w:val="2"/>
        </w:rPr>
        <w:t>通过神经网络反向传播，动态调整等效源位置</w:t>
      </w:r>
      <w:proofErr w:type="spellStart"/>
      <w:r>
        <w:rPr>
          <w:rFonts w:ascii="宋体" w:hAnsi="宋体" w:cs="宋体" w:hint="eastAsia"/>
          <w:kern w:val="2"/>
        </w:rPr>
        <w:t>rj</w:t>
      </w:r>
      <w:proofErr w:type="spellEnd"/>
      <w:r>
        <w:rPr>
          <w:rFonts w:ascii="宋体" w:hAnsi="宋体" w:cs="宋体" w:hint="eastAsia"/>
          <w:kern w:val="2"/>
        </w:rPr>
        <w:t>和数量M，以最小化误差</w:t>
      </w:r>
      <m:oMath>
        <m:f>
          <m:fPr>
            <m:ctrlPr>
              <w:rPr>
                <w:rFonts w:ascii="Cambria Math" w:hAnsi="Cambria Math" w:cs="宋体" w:hint="eastAsia"/>
                <w:kern w:val="2"/>
              </w:rPr>
            </m:ctrlPr>
          </m:fPr>
          <m:num>
            <m:r>
              <m:rPr>
                <m:sty m:val="p"/>
              </m:rPr>
              <w:rPr>
                <w:rFonts w:ascii="Cambria Math" w:hAnsi="Cambria Math" w:cs="宋体" w:hint="eastAsia"/>
                <w:kern w:val="2"/>
              </w:rPr>
              <m:t>∂ε</m:t>
            </m:r>
          </m:num>
          <m:den>
            <m:r>
              <m:rPr>
                <m:sty m:val="p"/>
              </m:rPr>
              <w:rPr>
                <w:rFonts w:ascii="Cambria Math" w:hAnsi="Cambria Math" w:cs="宋体" w:hint="eastAsia"/>
                <w:kern w:val="2"/>
              </w:rPr>
              <m:t>∂</m:t>
            </m:r>
            <m:sSub>
              <m:sSubPr>
                <m:ctrlPr>
                  <w:rPr>
                    <w:rFonts w:ascii="Cambria Math" w:hAnsi="Cambria Math" w:cs="宋体" w:hint="eastAsia"/>
                    <w:kern w:val="2"/>
                  </w:rPr>
                </m:ctrlPr>
              </m:sSubPr>
              <m:e>
                <m:r>
                  <m:rPr>
                    <m:sty m:val="p"/>
                  </m:rPr>
                  <w:rPr>
                    <w:rFonts w:ascii="Cambria Math" w:hAnsi="Cambria Math" w:cs="宋体"/>
                    <w:kern w:val="2"/>
                  </w:rPr>
                  <m:t>r</m:t>
                </m:r>
              </m:e>
              <m:sub>
                <m:r>
                  <m:rPr>
                    <m:sty m:val="p"/>
                  </m:rPr>
                  <w:rPr>
                    <w:rFonts w:ascii="Cambria Math" w:hAnsi="Cambria Math" w:cs="宋体"/>
                    <w:kern w:val="2"/>
                  </w:rPr>
                  <m:t>j</m:t>
                </m:r>
              </m:sub>
            </m:sSub>
          </m:den>
        </m:f>
      </m:oMath>
      <w:r>
        <w:rPr>
          <w:rFonts w:ascii="宋体" w:hAnsi="宋体" w:cs="宋体" w:hint="eastAsia"/>
          <w:kern w:val="2"/>
        </w:rPr>
        <w:t>和</w:t>
      </w:r>
      <m:oMath>
        <m:f>
          <m:fPr>
            <m:ctrlPr>
              <w:rPr>
                <w:rFonts w:ascii="Cambria Math" w:hAnsi="Cambria Math" w:cs="宋体" w:hint="eastAsia"/>
                <w:kern w:val="2"/>
              </w:rPr>
            </m:ctrlPr>
          </m:fPr>
          <m:num>
            <m:r>
              <m:rPr>
                <m:sty m:val="p"/>
              </m:rPr>
              <w:rPr>
                <w:rFonts w:ascii="Cambria Math" w:hAnsi="Cambria Math" w:cs="宋体" w:hint="eastAsia"/>
                <w:kern w:val="2"/>
              </w:rPr>
              <m:t>∂ε</m:t>
            </m:r>
          </m:num>
          <m:den>
            <m:r>
              <m:rPr>
                <m:sty m:val="p"/>
              </m:rPr>
              <w:rPr>
                <w:rFonts w:ascii="Cambria Math" w:hAnsi="Cambria Math" w:cs="宋体" w:hint="eastAsia"/>
                <w:kern w:val="2"/>
              </w:rPr>
              <m:t>∂</m:t>
            </m:r>
            <m:r>
              <m:rPr>
                <m:sty m:val="p"/>
              </m:rPr>
              <w:rPr>
                <w:rFonts w:ascii="Cambria Math" w:hAnsi="Cambria Math" w:cs="宋体"/>
                <w:kern w:val="2"/>
              </w:rPr>
              <m:t>M</m:t>
            </m:r>
          </m:den>
        </m:f>
      </m:oMath>
      <w:r>
        <w:rPr>
          <w:rFonts w:ascii="宋体" w:hAnsi="宋体" w:cs="宋体" w:hint="eastAsia"/>
          <w:kern w:val="2"/>
        </w:rPr>
        <w:t>。</w:t>
      </w:r>
    </w:p>
    <w:p w14:paraId="4A11A66E" w14:textId="77777777" w:rsidR="001E6150" w:rsidRDefault="00000000">
      <w:pPr>
        <w:pStyle w:val="a8"/>
        <w:widowControl/>
        <w:snapToGrid w:val="0"/>
        <w:spacing w:beforeAutospacing="0" w:afterAutospacing="0"/>
        <w:ind w:firstLine="420"/>
        <w:rPr>
          <w:rFonts w:ascii="宋体" w:hAnsi="宋体" w:cs="宋体" w:hint="eastAsia"/>
          <w:kern w:val="2"/>
        </w:rPr>
      </w:pPr>
      <w:r>
        <w:rPr>
          <w:rFonts w:ascii="宋体" w:hAnsi="宋体" w:cs="宋体" w:hint="eastAsia"/>
          <w:kern w:val="2"/>
        </w:rPr>
        <w:t>改进后的波叠加法使得等效源配置方案不再单一，同时通过神经网络的反向传播机制，实现了等效源参数位置优化、数量控制、误差反馈等方面的结合，结合公式进行仿真实验，验证模型在不同海洋环境的泛化性能。</w:t>
      </w:r>
    </w:p>
    <w:p w14:paraId="222AA7A0" w14:textId="77777777" w:rsidR="001E6150" w:rsidRDefault="00000000">
      <w:pPr>
        <w:pStyle w:val="1"/>
        <w:numPr>
          <w:ilvl w:val="0"/>
          <w:numId w:val="1"/>
        </w:numPr>
        <w:rPr>
          <w:bCs w:val="0"/>
        </w:rPr>
      </w:pPr>
      <w:r>
        <w:rPr>
          <w:bCs w:val="0"/>
        </w:rPr>
        <w:t>预期取得的结果，预期面临的问题及解决措施</w:t>
      </w:r>
    </w:p>
    <w:p w14:paraId="596D5A8C" w14:textId="77777777" w:rsidR="001E6150" w:rsidRDefault="00000000">
      <w:pPr>
        <w:pStyle w:val="2"/>
        <w:rPr>
          <w:bCs/>
        </w:rPr>
      </w:pPr>
      <w:r>
        <w:rPr>
          <w:rFonts w:hint="eastAsia"/>
          <w:bCs/>
        </w:rPr>
        <w:t>4.1</w:t>
      </w:r>
      <w:r>
        <w:rPr>
          <w:rFonts w:hint="eastAsia"/>
          <w:bCs/>
        </w:rPr>
        <w:t>预期取得的结果</w:t>
      </w:r>
    </w:p>
    <w:p w14:paraId="53379A41"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（1）发表1篇专利。</w:t>
      </w:r>
    </w:p>
    <w:p w14:paraId="172590F3"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（2）发表1篇学术论文。</w:t>
      </w:r>
    </w:p>
    <w:p w14:paraId="17366BE2"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（3）完成硕士毕业论文一篇。</w:t>
      </w:r>
    </w:p>
    <w:p w14:paraId="1DD57A05" w14:textId="77777777" w:rsidR="001E6150" w:rsidRDefault="00000000">
      <w:pPr>
        <w:pStyle w:val="2"/>
        <w:rPr>
          <w:bCs/>
        </w:rPr>
      </w:pPr>
      <w:r>
        <w:rPr>
          <w:rFonts w:hint="eastAsia"/>
          <w:bCs/>
        </w:rPr>
        <w:t>4.2</w:t>
      </w:r>
      <w:r>
        <w:rPr>
          <w:bCs/>
        </w:rPr>
        <w:t>预期面临的问题及解决措施</w:t>
      </w:r>
    </w:p>
    <w:p w14:paraId="21B6DF25"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1）计算复杂度：随着传播路径中的损耗逐步引入，基于波叠加法的计算复杂度进一步上升，尤其在远场条件下，等效声源数量的增加使得求解相应方程组的复杂性显著提升。为解决此问题，神经网络可通过优化选择等效源的配置，进行声辐射预测。在此过程中，需重点</w:t>
      </w:r>
      <w:proofErr w:type="gramStart"/>
      <w:r>
        <w:rPr>
          <w:rFonts w:ascii="宋体" w:hAnsi="宋体" w:cs="宋体" w:hint="eastAsia"/>
          <w:sz w:val="24"/>
        </w:rPr>
        <w:t>考量</w:t>
      </w:r>
      <w:proofErr w:type="gramEnd"/>
      <w:r>
        <w:rPr>
          <w:rFonts w:ascii="宋体" w:hAnsi="宋体" w:cs="宋体" w:hint="eastAsia"/>
          <w:sz w:val="24"/>
        </w:rPr>
        <w:t>等效</w:t>
      </w:r>
      <w:proofErr w:type="gramStart"/>
      <w:r>
        <w:rPr>
          <w:rFonts w:ascii="宋体" w:hAnsi="宋体" w:cs="宋体" w:hint="eastAsia"/>
          <w:sz w:val="24"/>
        </w:rPr>
        <w:t>源数量</w:t>
      </w:r>
      <w:proofErr w:type="gramEnd"/>
      <w:r>
        <w:rPr>
          <w:rFonts w:ascii="宋体" w:hAnsi="宋体" w:cs="宋体" w:hint="eastAsia"/>
          <w:sz w:val="24"/>
        </w:rPr>
        <w:t>与计算精度之间的平衡，进而选取最优的计算方案，以保证在保持高精度的同时，降低计算资源的消耗。</w:t>
      </w:r>
    </w:p>
    <w:p w14:paraId="7F9B534C"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2）模型的泛化能力：在神经网络反演等效声源时，训练模型需要多样化的海洋声场数据。然而，实际中获取具有广泛代表性的数据具有较大挑战，尤其是在深海、浅海等不同声学环境下，声场的复杂性和不确定性都较高。为解决此问题，只能通过收集和使用多种海况下的数据，提升模型的适应性和泛化能力。</w:t>
      </w:r>
    </w:p>
    <w:p w14:paraId="04D7880B" w14:textId="77777777" w:rsidR="001E6150" w:rsidRDefault="00000000">
      <w:pPr>
        <w:snapToGrid w:val="0"/>
        <w:spacing w:line="400" w:lineRule="exact"/>
        <w:ind w:firstLineChars="200" w:firstLine="480"/>
        <w:rPr>
          <w:rFonts w:ascii="宋体" w:hAnsi="宋体" w:cs="宋体" w:hint="eastAsia"/>
          <w:sz w:val="24"/>
        </w:rPr>
      </w:pPr>
      <w:r>
        <w:rPr>
          <w:rFonts w:ascii="宋体" w:hAnsi="宋体" w:cs="宋体" w:hint="eastAsia"/>
          <w:sz w:val="24"/>
        </w:rPr>
        <w:t>（3）远场声辐射预报的精度与效率权衡：传统波叠加法在近场声辐射预报中具有较高精度，但在远场环境下，声传播的多径效应、衰减和散射对预报的影响显著。远场声辐射的复杂性要求模型必须具备更高的计算精度，然而，这也导致计算复杂度大</w:t>
      </w:r>
      <w:r>
        <w:rPr>
          <w:rFonts w:ascii="宋体" w:hAnsi="宋体" w:cs="宋体" w:hint="eastAsia"/>
          <w:sz w:val="24"/>
        </w:rPr>
        <w:lastRenderedPageBreak/>
        <w:t>幅增加，尤其是在较大区域内预报时，计算效率会明显下降。为解决此问题，本研究将通过改进等效源配置方法，结合基于神经网络的预测模型，减少等效源的数量，同时引入自适应求解算法，以在保证预报精度的前提下提高计算效率。</w:t>
      </w:r>
    </w:p>
    <w:p w14:paraId="5B8AC42B" w14:textId="77777777" w:rsidR="001E6150" w:rsidRDefault="00000000">
      <w:pPr>
        <w:pStyle w:val="1"/>
        <w:numPr>
          <w:ilvl w:val="0"/>
          <w:numId w:val="1"/>
        </w:numPr>
        <w:rPr>
          <w:bCs w:val="0"/>
        </w:rPr>
      </w:pPr>
      <w:r>
        <w:rPr>
          <w:bCs w:val="0"/>
        </w:rPr>
        <w:t>研究进度安排</w:t>
      </w:r>
    </w:p>
    <w:tbl>
      <w:tblPr>
        <w:tblW w:w="5000" w:type="pct"/>
        <w:tblLook w:val="04A0" w:firstRow="1" w:lastRow="0" w:firstColumn="1" w:lastColumn="0" w:noHBand="0" w:noVBand="1"/>
      </w:tblPr>
      <w:tblGrid>
        <w:gridCol w:w="2631"/>
        <w:gridCol w:w="6485"/>
      </w:tblGrid>
      <w:tr w:rsidR="001E6150" w14:paraId="207FD257" w14:textId="77777777">
        <w:tc>
          <w:tcPr>
            <w:tcW w:w="1443" w:type="pct"/>
            <w:shd w:val="clear" w:color="auto" w:fill="auto"/>
          </w:tcPr>
          <w:p w14:paraId="75948BF8" w14:textId="77777777" w:rsidR="001E6150" w:rsidRDefault="00000000">
            <w:pPr>
              <w:spacing w:line="400" w:lineRule="exact"/>
              <w:ind w:firstLineChars="270" w:firstLine="648"/>
              <w:jc w:val="right"/>
              <w:rPr>
                <w:sz w:val="24"/>
              </w:rPr>
            </w:pPr>
            <w:r>
              <w:rPr>
                <w:rFonts w:hint="eastAsia"/>
                <w:sz w:val="24"/>
              </w:rPr>
              <w:t>2024.08~2024.10:</w:t>
            </w:r>
          </w:p>
        </w:tc>
        <w:tc>
          <w:tcPr>
            <w:tcW w:w="3557" w:type="pct"/>
            <w:shd w:val="clear" w:color="auto" w:fill="auto"/>
          </w:tcPr>
          <w:p w14:paraId="5ECAADF1" w14:textId="77777777" w:rsidR="001E6150" w:rsidRDefault="00000000">
            <w:pPr>
              <w:rPr>
                <w:sz w:val="24"/>
              </w:rPr>
            </w:pPr>
            <w:r>
              <w:rPr>
                <w:rFonts w:ascii="宋体" w:hAnsi="宋体"/>
                <w:sz w:val="24"/>
              </w:rPr>
              <w:t>收集、整理国内外</w:t>
            </w:r>
            <w:r>
              <w:rPr>
                <w:rFonts w:ascii="宋体" w:hAnsi="宋体" w:hint="eastAsia"/>
                <w:sz w:val="24"/>
              </w:rPr>
              <w:t>声辐射预报</w:t>
            </w:r>
            <w:proofErr w:type="gramStart"/>
            <w:r>
              <w:rPr>
                <w:rFonts w:ascii="宋体" w:hAnsi="宋体" w:hint="eastAsia"/>
                <w:sz w:val="24"/>
              </w:rPr>
              <w:t>以及声</w:t>
            </w:r>
            <w:proofErr w:type="gramEnd"/>
            <w:r>
              <w:rPr>
                <w:rFonts w:ascii="宋体" w:hAnsi="宋体" w:hint="eastAsia"/>
                <w:sz w:val="24"/>
              </w:rPr>
              <w:t>传播理论</w:t>
            </w:r>
            <w:r>
              <w:rPr>
                <w:rFonts w:ascii="宋体" w:hAnsi="宋体"/>
                <w:sz w:val="24"/>
              </w:rPr>
              <w:t>相关资料，撰写开题报告</w:t>
            </w:r>
            <w:r>
              <w:rPr>
                <w:rFonts w:ascii="宋体" w:hAnsi="宋体" w:hint="eastAsia"/>
                <w:sz w:val="24"/>
              </w:rPr>
              <w:t>.</w:t>
            </w:r>
          </w:p>
        </w:tc>
      </w:tr>
      <w:tr w:rsidR="001E6150" w14:paraId="1BA692D4" w14:textId="77777777">
        <w:tc>
          <w:tcPr>
            <w:tcW w:w="1443" w:type="pct"/>
            <w:shd w:val="clear" w:color="auto" w:fill="auto"/>
          </w:tcPr>
          <w:p w14:paraId="62B51AA3" w14:textId="77777777" w:rsidR="001E6150" w:rsidRDefault="00000000">
            <w:pPr>
              <w:spacing w:line="400" w:lineRule="exact"/>
              <w:ind w:firstLineChars="270" w:firstLine="648"/>
              <w:jc w:val="right"/>
              <w:rPr>
                <w:sz w:val="24"/>
              </w:rPr>
            </w:pPr>
            <w:r>
              <w:rPr>
                <w:rFonts w:hint="eastAsia"/>
                <w:sz w:val="24"/>
              </w:rPr>
              <w:t>2024.11~2025.03:</w:t>
            </w:r>
          </w:p>
        </w:tc>
        <w:tc>
          <w:tcPr>
            <w:tcW w:w="3557" w:type="pct"/>
            <w:shd w:val="clear" w:color="auto" w:fill="auto"/>
          </w:tcPr>
          <w:p w14:paraId="58CBC08C" w14:textId="77777777" w:rsidR="001E6150" w:rsidRDefault="00000000">
            <w:pPr>
              <w:spacing w:line="400" w:lineRule="exact"/>
              <w:rPr>
                <w:sz w:val="24"/>
              </w:rPr>
            </w:pPr>
            <w:r>
              <w:rPr>
                <w:rFonts w:ascii="宋体" w:hAnsi="宋体"/>
                <w:sz w:val="24"/>
              </w:rPr>
              <w:t>探索</w:t>
            </w:r>
            <w:r>
              <w:rPr>
                <w:rFonts w:ascii="宋体" w:hAnsi="宋体" w:hint="eastAsia"/>
                <w:sz w:val="24"/>
              </w:rPr>
              <w:t>波叠加法与声传播结合的</w:t>
            </w:r>
            <w:r>
              <w:rPr>
                <w:rFonts w:ascii="宋体" w:hAnsi="宋体"/>
                <w:sz w:val="24"/>
              </w:rPr>
              <w:t>理论研究，</w:t>
            </w:r>
            <w:r>
              <w:rPr>
                <w:rFonts w:ascii="宋体" w:hAnsi="宋体" w:hint="eastAsia"/>
                <w:sz w:val="24"/>
              </w:rPr>
              <w:t>选择最为合适的数据集构建</w:t>
            </w:r>
            <w:r>
              <w:rPr>
                <w:rFonts w:ascii="宋体" w:hAnsi="宋体"/>
                <w:sz w:val="24"/>
              </w:rPr>
              <w:t>的最佳方案</w:t>
            </w:r>
            <w:r>
              <w:rPr>
                <w:rFonts w:ascii="宋体" w:hAnsi="宋体" w:hint="eastAsia"/>
                <w:sz w:val="24"/>
              </w:rPr>
              <w:t>。</w:t>
            </w:r>
          </w:p>
        </w:tc>
      </w:tr>
      <w:tr w:rsidR="001E6150" w14:paraId="25AF2607" w14:textId="77777777">
        <w:tc>
          <w:tcPr>
            <w:tcW w:w="1443" w:type="pct"/>
            <w:shd w:val="clear" w:color="auto" w:fill="auto"/>
          </w:tcPr>
          <w:p w14:paraId="605B8BEE" w14:textId="77777777" w:rsidR="001E6150" w:rsidRDefault="00000000">
            <w:pPr>
              <w:spacing w:line="400" w:lineRule="exact"/>
              <w:ind w:firstLineChars="270" w:firstLine="648"/>
              <w:jc w:val="right"/>
              <w:rPr>
                <w:sz w:val="24"/>
              </w:rPr>
            </w:pPr>
            <w:r>
              <w:rPr>
                <w:rFonts w:hint="eastAsia"/>
                <w:sz w:val="24"/>
              </w:rPr>
              <w:t>2025.03~2025.07:</w:t>
            </w:r>
          </w:p>
        </w:tc>
        <w:tc>
          <w:tcPr>
            <w:tcW w:w="3557" w:type="pct"/>
            <w:shd w:val="clear" w:color="auto" w:fill="auto"/>
          </w:tcPr>
          <w:p w14:paraId="33141D27" w14:textId="77777777" w:rsidR="001E6150" w:rsidRDefault="00000000">
            <w:pPr>
              <w:spacing w:line="400" w:lineRule="exact"/>
              <w:rPr>
                <w:sz w:val="24"/>
              </w:rPr>
            </w:pPr>
            <w:r>
              <w:rPr>
                <w:rFonts w:ascii="宋体" w:hAnsi="宋体"/>
                <w:sz w:val="24"/>
              </w:rPr>
              <w:t>完成论文的主要研究工作，包括</w:t>
            </w:r>
            <w:r>
              <w:rPr>
                <w:rFonts w:ascii="宋体" w:hAnsi="宋体" w:hint="eastAsia"/>
                <w:sz w:val="24"/>
              </w:rPr>
              <w:t>数据集的构建，神经网络模型的训练，数据结果对比验证</w:t>
            </w:r>
            <w:r>
              <w:rPr>
                <w:rFonts w:ascii="宋体" w:hAnsi="宋体"/>
                <w:sz w:val="24"/>
              </w:rPr>
              <w:t>等</w:t>
            </w:r>
            <w:r>
              <w:rPr>
                <w:rFonts w:hint="eastAsia"/>
                <w:sz w:val="24"/>
              </w:rPr>
              <w:t>。</w:t>
            </w:r>
          </w:p>
        </w:tc>
      </w:tr>
      <w:tr w:rsidR="001E6150" w14:paraId="17E139DE" w14:textId="77777777">
        <w:tc>
          <w:tcPr>
            <w:tcW w:w="1443" w:type="pct"/>
            <w:shd w:val="clear" w:color="auto" w:fill="auto"/>
          </w:tcPr>
          <w:p w14:paraId="4B52B19C" w14:textId="77777777" w:rsidR="001E6150" w:rsidRDefault="00000000">
            <w:pPr>
              <w:spacing w:line="400" w:lineRule="exact"/>
              <w:ind w:firstLineChars="270" w:firstLine="648"/>
              <w:jc w:val="right"/>
              <w:rPr>
                <w:sz w:val="24"/>
              </w:rPr>
            </w:pPr>
            <w:r>
              <w:rPr>
                <w:rFonts w:hint="eastAsia"/>
                <w:sz w:val="24"/>
              </w:rPr>
              <w:t>2025.08~2025.10:</w:t>
            </w:r>
          </w:p>
        </w:tc>
        <w:tc>
          <w:tcPr>
            <w:tcW w:w="3557" w:type="pct"/>
            <w:shd w:val="clear" w:color="auto" w:fill="auto"/>
          </w:tcPr>
          <w:p w14:paraId="3E748A0F" w14:textId="77777777" w:rsidR="001E6150" w:rsidRDefault="00000000">
            <w:pPr>
              <w:spacing w:line="400" w:lineRule="exact"/>
              <w:rPr>
                <w:sz w:val="24"/>
              </w:rPr>
            </w:pPr>
            <w:r>
              <w:rPr>
                <w:rFonts w:ascii="宋体" w:hAnsi="宋体"/>
                <w:sz w:val="24"/>
              </w:rPr>
              <w:t>程序的性能优化</w:t>
            </w:r>
            <w:r>
              <w:rPr>
                <w:rFonts w:ascii="宋体" w:hAnsi="宋体" w:hint="eastAsia"/>
                <w:sz w:val="24"/>
              </w:rPr>
              <w:t>，根据声辐射预报对比验证的结果，结合</w:t>
            </w:r>
            <w:r>
              <w:rPr>
                <w:rFonts w:ascii="宋体" w:hAnsi="宋体" w:cs="宋体" w:hint="eastAsia"/>
                <w:sz w:val="24"/>
              </w:rPr>
              <w:t>数量控制、误差反馈等，对等效源配置进行改进</w:t>
            </w:r>
            <w:r>
              <w:rPr>
                <w:rFonts w:ascii="宋体" w:hAnsi="宋体"/>
                <w:sz w:val="24"/>
              </w:rPr>
              <w:t>，总结研究成果</w:t>
            </w:r>
            <w:r>
              <w:rPr>
                <w:rFonts w:hint="eastAsia"/>
                <w:sz w:val="24"/>
              </w:rPr>
              <w:t>。</w:t>
            </w:r>
          </w:p>
        </w:tc>
      </w:tr>
      <w:tr w:rsidR="001E6150" w14:paraId="5B394031" w14:textId="77777777">
        <w:tc>
          <w:tcPr>
            <w:tcW w:w="1443" w:type="pct"/>
            <w:shd w:val="clear" w:color="auto" w:fill="auto"/>
          </w:tcPr>
          <w:p w14:paraId="3675BA03" w14:textId="77777777" w:rsidR="001E6150" w:rsidRDefault="00000000">
            <w:pPr>
              <w:spacing w:line="400" w:lineRule="exact"/>
              <w:ind w:firstLineChars="270" w:firstLine="648"/>
              <w:jc w:val="right"/>
              <w:rPr>
                <w:sz w:val="24"/>
              </w:rPr>
            </w:pPr>
            <w:r>
              <w:rPr>
                <w:rFonts w:hint="eastAsia"/>
                <w:sz w:val="24"/>
              </w:rPr>
              <w:t>2025.11~2026.02:</w:t>
            </w:r>
          </w:p>
        </w:tc>
        <w:tc>
          <w:tcPr>
            <w:tcW w:w="3557" w:type="pct"/>
            <w:shd w:val="clear" w:color="auto" w:fill="auto"/>
          </w:tcPr>
          <w:p w14:paraId="5D6DE00D" w14:textId="77777777" w:rsidR="001E6150" w:rsidRDefault="00000000">
            <w:pPr>
              <w:spacing w:line="400" w:lineRule="exact"/>
              <w:rPr>
                <w:sz w:val="24"/>
              </w:rPr>
            </w:pPr>
            <w:r>
              <w:rPr>
                <w:rFonts w:hint="eastAsia"/>
                <w:sz w:val="24"/>
              </w:rPr>
              <w:t>整理相关资料和实验数据，撰写硕士学位论文。</w:t>
            </w:r>
          </w:p>
        </w:tc>
      </w:tr>
      <w:tr w:rsidR="001E6150" w14:paraId="23E5AF8A" w14:textId="77777777">
        <w:tc>
          <w:tcPr>
            <w:tcW w:w="1443" w:type="pct"/>
            <w:shd w:val="clear" w:color="auto" w:fill="auto"/>
          </w:tcPr>
          <w:p w14:paraId="3E60801A" w14:textId="77777777" w:rsidR="001E6150" w:rsidRDefault="00000000">
            <w:pPr>
              <w:spacing w:line="400" w:lineRule="exact"/>
              <w:ind w:firstLineChars="270" w:firstLine="648"/>
              <w:jc w:val="right"/>
              <w:rPr>
                <w:sz w:val="24"/>
              </w:rPr>
            </w:pPr>
            <w:r>
              <w:rPr>
                <w:rFonts w:hint="eastAsia"/>
                <w:sz w:val="24"/>
              </w:rPr>
              <w:t>2026.03~2026.05:</w:t>
            </w:r>
          </w:p>
        </w:tc>
        <w:tc>
          <w:tcPr>
            <w:tcW w:w="3557" w:type="pct"/>
            <w:shd w:val="clear" w:color="auto" w:fill="auto"/>
          </w:tcPr>
          <w:p w14:paraId="171F394B" w14:textId="77777777" w:rsidR="001E6150" w:rsidRDefault="00000000">
            <w:pPr>
              <w:spacing w:line="400" w:lineRule="exact"/>
              <w:rPr>
                <w:sz w:val="24"/>
              </w:rPr>
            </w:pPr>
            <w:r>
              <w:rPr>
                <w:rFonts w:hint="eastAsia"/>
                <w:sz w:val="24"/>
              </w:rPr>
              <w:t>完成论文的撰写及论文的答辩准备工作。</w:t>
            </w:r>
          </w:p>
        </w:tc>
      </w:tr>
    </w:tbl>
    <w:p w14:paraId="3D8C0AF0" w14:textId="77777777" w:rsidR="001E6150" w:rsidRDefault="001E6150" w:rsidP="00FE2D83">
      <w:pPr>
        <w:pStyle w:val="1"/>
        <w:spacing w:before="100" w:after="100"/>
        <w:rPr>
          <w:bCs w:val="0"/>
        </w:rPr>
      </w:pPr>
    </w:p>
    <w:p w14:paraId="408C6FCE" w14:textId="77777777" w:rsidR="001E6150" w:rsidRDefault="00000000">
      <w:pPr>
        <w:pStyle w:val="1"/>
        <w:rPr>
          <w:bCs w:val="0"/>
        </w:rPr>
      </w:pPr>
      <w:r>
        <w:rPr>
          <w:bCs w:val="0"/>
        </w:rPr>
        <w:t>参考文献</w:t>
      </w:r>
    </w:p>
    <w:p w14:paraId="66AA0AC6" w14:textId="77777777" w:rsidR="001E6150" w:rsidRDefault="00000000">
      <w:pPr>
        <w:numPr>
          <w:ilvl w:val="0"/>
          <w:numId w:val="2"/>
        </w:numPr>
        <w:wordWrap w:val="0"/>
        <w:autoSpaceDE/>
        <w:autoSpaceDN/>
        <w:rPr>
          <w:sz w:val="24"/>
        </w:rPr>
      </w:pPr>
      <w:bookmarkStart w:id="0" w:name="_Ref2868"/>
      <w:proofErr w:type="gramStart"/>
      <w:r>
        <w:rPr>
          <w:rFonts w:hint="eastAsia"/>
          <w:sz w:val="24"/>
        </w:rPr>
        <w:t>张阿漫</w:t>
      </w:r>
      <w:proofErr w:type="gramEnd"/>
      <w:r>
        <w:rPr>
          <w:rFonts w:hint="eastAsia"/>
          <w:sz w:val="24"/>
        </w:rPr>
        <w:t>,</w:t>
      </w:r>
      <w:r>
        <w:rPr>
          <w:rFonts w:hint="eastAsia"/>
          <w:sz w:val="24"/>
        </w:rPr>
        <w:t>明付仁</w:t>
      </w:r>
      <w:r>
        <w:rPr>
          <w:rFonts w:hint="eastAsia"/>
          <w:sz w:val="24"/>
        </w:rPr>
        <w:t>,</w:t>
      </w:r>
      <w:r>
        <w:rPr>
          <w:rFonts w:hint="eastAsia"/>
          <w:sz w:val="24"/>
        </w:rPr>
        <w:t>刘云龙等</w:t>
      </w:r>
      <w:r>
        <w:rPr>
          <w:rFonts w:hint="eastAsia"/>
          <w:sz w:val="24"/>
        </w:rPr>
        <w:t>.</w:t>
      </w:r>
      <w:r>
        <w:rPr>
          <w:rFonts w:hint="eastAsia"/>
          <w:sz w:val="24"/>
        </w:rPr>
        <w:t>水下爆炸载荷特性及其作用下的舰船毁伤与防护研究综</w:t>
      </w:r>
      <w:r>
        <w:rPr>
          <w:rFonts w:hint="eastAsia"/>
          <w:sz w:val="24"/>
        </w:rPr>
        <w:t xml:space="preserve"> </w:t>
      </w:r>
      <w:r>
        <w:rPr>
          <w:rFonts w:hint="eastAsia"/>
          <w:sz w:val="24"/>
        </w:rPr>
        <w:t>述</w:t>
      </w:r>
      <w:r>
        <w:rPr>
          <w:rFonts w:hint="eastAsia"/>
          <w:sz w:val="24"/>
        </w:rPr>
        <w:t>[J/OL].</w:t>
      </w:r>
      <w:r>
        <w:rPr>
          <w:rFonts w:hint="eastAsia"/>
          <w:sz w:val="24"/>
        </w:rPr>
        <w:t>中国舰船研究</w:t>
      </w:r>
      <w:r>
        <w:rPr>
          <w:rFonts w:hint="eastAsia"/>
          <w:sz w:val="24"/>
        </w:rPr>
        <w:t xml:space="preserve">:1-16[2023-04-04]. </w:t>
      </w:r>
      <w:bookmarkEnd w:id="0"/>
    </w:p>
    <w:p w14:paraId="246C3F13" w14:textId="77777777" w:rsidR="001E6150" w:rsidRDefault="00000000">
      <w:pPr>
        <w:numPr>
          <w:ilvl w:val="0"/>
          <w:numId w:val="2"/>
        </w:numPr>
        <w:wordWrap w:val="0"/>
        <w:autoSpaceDE/>
        <w:autoSpaceDN/>
        <w:rPr>
          <w:sz w:val="24"/>
        </w:rPr>
      </w:pPr>
      <w:bookmarkStart w:id="1" w:name="_Ref27746"/>
      <w:r>
        <w:rPr>
          <w:rFonts w:hint="eastAsia"/>
          <w:sz w:val="24"/>
        </w:rPr>
        <w:t>吴中平</w:t>
      </w:r>
      <w:r>
        <w:rPr>
          <w:rFonts w:hint="eastAsia"/>
          <w:sz w:val="24"/>
        </w:rPr>
        <w:t>.</w:t>
      </w:r>
      <w:r>
        <w:rPr>
          <w:rFonts w:hint="eastAsia"/>
          <w:sz w:val="24"/>
        </w:rPr>
        <w:t>水下目标探测与遥控潜水器</w:t>
      </w:r>
      <w:r>
        <w:rPr>
          <w:rFonts w:hint="eastAsia"/>
          <w:sz w:val="24"/>
        </w:rPr>
        <w:t>[J].</w:t>
      </w:r>
      <w:r>
        <w:rPr>
          <w:rFonts w:hint="eastAsia"/>
          <w:sz w:val="24"/>
        </w:rPr>
        <w:t>水雷战与舰船防护</w:t>
      </w:r>
      <w:r>
        <w:rPr>
          <w:rFonts w:hint="eastAsia"/>
          <w:sz w:val="24"/>
        </w:rPr>
        <w:t>,2002,(02):31-33+27.</w:t>
      </w:r>
      <w:bookmarkEnd w:id="1"/>
    </w:p>
    <w:p w14:paraId="67BC7A04" w14:textId="77777777" w:rsidR="001E6150" w:rsidRDefault="00000000">
      <w:pPr>
        <w:numPr>
          <w:ilvl w:val="0"/>
          <w:numId w:val="2"/>
        </w:numPr>
        <w:wordWrap w:val="0"/>
        <w:autoSpaceDE/>
        <w:autoSpaceDN/>
        <w:rPr>
          <w:sz w:val="24"/>
        </w:rPr>
      </w:pPr>
      <w:bookmarkStart w:id="2" w:name="_Ref27762"/>
      <w:r>
        <w:rPr>
          <w:rFonts w:hint="eastAsia"/>
          <w:sz w:val="24"/>
        </w:rPr>
        <w:t>孙大军</w:t>
      </w:r>
      <w:r>
        <w:rPr>
          <w:rFonts w:hint="eastAsia"/>
          <w:sz w:val="24"/>
        </w:rPr>
        <w:t>,</w:t>
      </w:r>
      <w:r>
        <w:rPr>
          <w:rFonts w:hint="eastAsia"/>
          <w:sz w:val="24"/>
        </w:rPr>
        <w:t>郑翠娥</w:t>
      </w:r>
      <w:r>
        <w:rPr>
          <w:rFonts w:hint="eastAsia"/>
          <w:sz w:val="24"/>
        </w:rPr>
        <w:t>,</w:t>
      </w:r>
      <w:r>
        <w:rPr>
          <w:rFonts w:hint="eastAsia"/>
          <w:sz w:val="24"/>
        </w:rPr>
        <w:t>钱洪宝</w:t>
      </w:r>
      <w:r>
        <w:rPr>
          <w:rFonts w:hint="eastAsia"/>
          <w:sz w:val="24"/>
        </w:rPr>
        <w:t>,</w:t>
      </w:r>
      <w:r>
        <w:rPr>
          <w:rFonts w:hint="eastAsia"/>
          <w:sz w:val="24"/>
        </w:rPr>
        <w:t>等</w:t>
      </w:r>
      <w:r>
        <w:rPr>
          <w:rFonts w:hint="eastAsia"/>
          <w:sz w:val="24"/>
        </w:rPr>
        <w:t>.</w:t>
      </w:r>
      <w:r>
        <w:rPr>
          <w:rFonts w:hint="eastAsia"/>
          <w:sz w:val="24"/>
        </w:rPr>
        <w:t>水声定位系统在海洋工程中的应用</w:t>
      </w:r>
      <w:r>
        <w:rPr>
          <w:rFonts w:hint="eastAsia"/>
          <w:sz w:val="24"/>
        </w:rPr>
        <w:t>[J].</w:t>
      </w:r>
      <w:r>
        <w:rPr>
          <w:rFonts w:hint="eastAsia"/>
          <w:sz w:val="24"/>
        </w:rPr>
        <w:t>声学技术</w:t>
      </w:r>
      <w:r>
        <w:rPr>
          <w:rFonts w:hint="eastAsia"/>
          <w:sz w:val="24"/>
        </w:rPr>
        <w:t>,2012,31(02):125-132.</w:t>
      </w:r>
      <w:bookmarkEnd w:id="2"/>
    </w:p>
    <w:p w14:paraId="44A1DB8C" w14:textId="77777777" w:rsidR="001E6150" w:rsidRDefault="00000000">
      <w:pPr>
        <w:numPr>
          <w:ilvl w:val="0"/>
          <w:numId w:val="2"/>
        </w:numPr>
        <w:wordWrap w:val="0"/>
        <w:autoSpaceDE/>
        <w:autoSpaceDN/>
        <w:rPr>
          <w:sz w:val="24"/>
        </w:rPr>
      </w:pPr>
      <w:bookmarkStart w:id="3" w:name="_Ref27775"/>
      <w:proofErr w:type="gramStart"/>
      <w:r>
        <w:rPr>
          <w:rFonts w:hint="eastAsia"/>
          <w:sz w:val="24"/>
        </w:rPr>
        <w:t>施丹华</w:t>
      </w:r>
      <w:proofErr w:type="gramEnd"/>
      <w:r>
        <w:rPr>
          <w:rFonts w:hint="eastAsia"/>
          <w:sz w:val="24"/>
        </w:rPr>
        <w:t>.</w:t>
      </w:r>
      <w:r>
        <w:rPr>
          <w:rFonts w:hint="eastAsia"/>
          <w:sz w:val="24"/>
        </w:rPr>
        <w:t>水声对抗技术发展及其概念拓展</w:t>
      </w:r>
      <w:r>
        <w:rPr>
          <w:rFonts w:hint="eastAsia"/>
          <w:sz w:val="24"/>
        </w:rPr>
        <w:t>[J].</w:t>
      </w:r>
      <w:r>
        <w:rPr>
          <w:rFonts w:hint="eastAsia"/>
          <w:sz w:val="24"/>
        </w:rPr>
        <w:t>舰船电子工程</w:t>
      </w:r>
      <w:r>
        <w:rPr>
          <w:rFonts w:hint="eastAsia"/>
          <w:sz w:val="24"/>
        </w:rPr>
        <w:t>,2006,(04):1-3.</w:t>
      </w:r>
      <w:bookmarkEnd w:id="3"/>
    </w:p>
    <w:p w14:paraId="10705983" w14:textId="77777777" w:rsidR="001E6150" w:rsidRDefault="00000000">
      <w:pPr>
        <w:numPr>
          <w:ilvl w:val="0"/>
          <w:numId w:val="2"/>
        </w:numPr>
        <w:wordWrap w:val="0"/>
        <w:autoSpaceDE/>
        <w:autoSpaceDN/>
        <w:rPr>
          <w:sz w:val="24"/>
        </w:rPr>
      </w:pPr>
      <w:bookmarkStart w:id="4" w:name="_Ref27791"/>
      <w:r>
        <w:rPr>
          <w:rFonts w:hint="eastAsia"/>
          <w:sz w:val="24"/>
        </w:rPr>
        <w:t>孙大军</w:t>
      </w:r>
      <w:r>
        <w:rPr>
          <w:rFonts w:hint="eastAsia"/>
          <w:sz w:val="24"/>
        </w:rPr>
        <w:t>,</w:t>
      </w:r>
      <w:r>
        <w:rPr>
          <w:rFonts w:hint="eastAsia"/>
          <w:sz w:val="24"/>
        </w:rPr>
        <w:t>郑翠娥</w:t>
      </w:r>
      <w:r>
        <w:rPr>
          <w:rFonts w:hint="eastAsia"/>
          <w:sz w:val="24"/>
        </w:rPr>
        <w:t>,</w:t>
      </w:r>
      <w:r>
        <w:rPr>
          <w:rFonts w:hint="eastAsia"/>
          <w:sz w:val="24"/>
        </w:rPr>
        <w:t>钱洪宝</w:t>
      </w:r>
      <w:r>
        <w:rPr>
          <w:rFonts w:hint="eastAsia"/>
          <w:sz w:val="24"/>
        </w:rPr>
        <w:t>,</w:t>
      </w:r>
      <w:r>
        <w:rPr>
          <w:rFonts w:hint="eastAsia"/>
          <w:sz w:val="24"/>
        </w:rPr>
        <w:t>等</w:t>
      </w:r>
      <w:r>
        <w:rPr>
          <w:rFonts w:hint="eastAsia"/>
          <w:sz w:val="24"/>
        </w:rPr>
        <w:t>.</w:t>
      </w:r>
      <w:r>
        <w:rPr>
          <w:rFonts w:hint="eastAsia"/>
          <w:sz w:val="24"/>
        </w:rPr>
        <w:t>水声定位系统在海洋工程中的应用</w:t>
      </w:r>
      <w:r>
        <w:rPr>
          <w:rFonts w:hint="eastAsia"/>
          <w:sz w:val="24"/>
        </w:rPr>
        <w:t>[J].</w:t>
      </w:r>
      <w:r>
        <w:rPr>
          <w:rFonts w:hint="eastAsia"/>
          <w:sz w:val="24"/>
        </w:rPr>
        <w:t>声学技术</w:t>
      </w:r>
      <w:r>
        <w:rPr>
          <w:rFonts w:hint="eastAsia"/>
          <w:sz w:val="24"/>
        </w:rPr>
        <w:t>,2012,31(02):125-132.</w:t>
      </w:r>
      <w:bookmarkEnd w:id="4"/>
    </w:p>
    <w:p w14:paraId="4126AD4A" w14:textId="77777777" w:rsidR="001E6150" w:rsidRDefault="00000000">
      <w:pPr>
        <w:numPr>
          <w:ilvl w:val="0"/>
          <w:numId w:val="2"/>
        </w:numPr>
        <w:wordWrap w:val="0"/>
        <w:autoSpaceDE/>
        <w:autoSpaceDN/>
        <w:rPr>
          <w:sz w:val="24"/>
        </w:rPr>
      </w:pPr>
      <w:bookmarkStart w:id="5" w:name="_Ref27808"/>
      <w:r>
        <w:rPr>
          <w:rFonts w:hint="eastAsia"/>
          <w:sz w:val="24"/>
        </w:rPr>
        <w:t>张歆</w:t>
      </w:r>
      <w:r>
        <w:rPr>
          <w:rFonts w:hint="eastAsia"/>
          <w:sz w:val="24"/>
        </w:rPr>
        <w:t>,</w:t>
      </w:r>
      <w:r>
        <w:rPr>
          <w:rFonts w:hint="eastAsia"/>
          <w:sz w:val="24"/>
        </w:rPr>
        <w:t>张小蓟</w:t>
      </w:r>
      <w:r>
        <w:rPr>
          <w:rFonts w:hint="eastAsia"/>
          <w:sz w:val="24"/>
        </w:rPr>
        <w:t>,</w:t>
      </w:r>
      <w:r>
        <w:rPr>
          <w:rFonts w:hint="eastAsia"/>
          <w:sz w:val="24"/>
        </w:rPr>
        <w:t>邢晓飞</w:t>
      </w:r>
      <w:r>
        <w:rPr>
          <w:rFonts w:hint="eastAsia"/>
          <w:sz w:val="24"/>
        </w:rPr>
        <w:t>,</w:t>
      </w:r>
      <w:r>
        <w:rPr>
          <w:rFonts w:hint="eastAsia"/>
          <w:sz w:val="24"/>
        </w:rPr>
        <w:t>等</w:t>
      </w:r>
      <w:r>
        <w:rPr>
          <w:rFonts w:hint="eastAsia"/>
          <w:sz w:val="24"/>
        </w:rPr>
        <w:t>.</w:t>
      </w:r>
      <w:r>
        <w:rPr>
          <w:rFonts w:hint="eastAsia"/>
          <w:sz w:val="24"/>
        </w:rPr>
        <w:t>单载波频域均衡中的水声信道频域响应与噪声估计</w:t>
      </w:r>
      <w:r>
        <w:rPr>
          <w:rFonts w:hint="eastAsia"/>
          <w:sz w:val="24"/>
        </w:rPr>
        <w:t>[J].</w:t>
      </w:r>
      <w:r>
        <w:rPr>
          <w:rFonts w:hint="eastAsia"/>
          <w:sz w:val="24"/>
        </w:rPr>
        <w:t>物理学报</w:t>
      </w:r>
      <w:r>
        <w:rPr>
          <w:rFonts w:hint="eastAsia"/>
          <w:sz w:val="24"/>
        </w:rPr>
        <w:t>,2014,63(19):187-194.</w:t>
      </w:r>
      <w:bookmarkEnd w:id="5"/>
    </w:p>
    <w:p w14:paraId="03D2BA4A" w14:textId="77777777" w:rsidR="001E6150" w:rsidRDefault="00000000">
      <w:pPr>
        <w:numPr>
          <w:ilvl w:val="0"/>
          <w:numId w:val="2"/>
        </w:numPr>
        <w:wordWrap w:val="0"/>
        <w:autoSpaceDE/>
        <w:autoSpaceDN/>
        <w:rPr>
          <w:sz w:val="24"/>
        </w:rPr>
      </w:pPr>
      <w:bookmarkStart w:id="6" w:name="_Ref27821"/>
      <w:r>
        <w:rPr>
          <w:rFonts w:hint="eastAsia"/>
          <w:sz w:val="24"/>
        </w:rPr>
        <w:t>郭启超</w:t>
      </w:r>
      <w:r>
        <w:rPr>
          <w:rFonts w:hint="eastAsia"/>
          <w:sz w:val="24"/>
        </w:rPr>
        <w:t>,</w:t>
      </w:r>
      <w:r>
        <w:rPr>
          <w:rFonts w:hint="eastAsia"/>
          <w:sz w:val="24"/>
        </w:rPr>
        <w:t>李风华</w:t>
      </w:r>
      <w:r>
        <w:rPr>
          <w:rFonts w:hint="eastAsia"/>
          <w:sz w:val="24"/>
        </w:rPr>
        <w:t>,</w:t>
      </w:r>
      <w:r>
        <w:rPr>
          <w:rFonts w:hint="eastAsia"/>
          <w:sz w:val="24"/>
        </w:rPr>
        <w:t>彭朝晖</w:t>
      </w:r>
      <w:r>
        <w:rPr>
          <w:rFonts w:hint="eastAsia"/>
          <w:sz w:val="24"/>
        </w:rPr>
        <w:t>,</w:t>
      </w:r>
      <w:r>
        <w:rPr>
          <w:rFonts w:hint="eastAsia"/>
          <w:sz w:val="24"/>
        </w:rPr>
        <w:t>等</w:t>
      </w:r>
      <w:r>
        <w:rPr>
          <w:rFonts w:hint="eastAsia"/>
          <w:sz w:val="24"/>
        </w:rPr>
        <w:t>.</w:t>
      </w:r>
      <w:r>
        <w:rPr>
          <w:rFonts w:hint="eastAsia"/>
          <w:sz w:val="24"/>
        </w:rPr>
        <w:t>使用稀疏贝叶斯学习的水声多途信道</w:t>
      </w:r>
      <w:proofErr w:type="gramStart"/>
      <w:r>
        <w:rPr>
          <w:rFonts w:hint="eastAsia"/>
          <w:sz w:val="24"/>
        </w:rPr>
        <w:t>盲</w:t>
      </w:r>
      <w:proofErr w:type="gramEnd"/>
      <w:r>
        <w:rPr>
          <w:rFonts w:hint="eastAsia"/>
          <w:sz w:val="24"/>
        </w:rPr>
        <w:t>估计</w:t>
      </w:r>
      <w:r>
        <w:rPr>
          <w:rFonts w:hint="eastAsia"/>
          <w:sz w:val="24"/>
        </w:rPr>
        <w:t>[J].</w:t>
      </w:r>
      <w:r>
        <w:rPr>
          <w:rFonts w:hint="eastAsia"/>
          <w:sz w:val="24"/>
        </w:rPr>
        <w:t>声学学报</w:t>
      </w:r>
      <w:r>
        <w:rPr>
          <w:rFonts w:hint="eastAsia"/>
          <w:sz w:val="24"/>
        </w:rPr>
        <w:t>,2021,46(06):</w:t>
      </w:r>
      <w:proofErr w:type="gramStart"/>
      <w:r>
        <w:rPr>
          <w:rFonts w:hint="eastAsia"/>
          <w:sz w:val="24"/>
        </w:rPr>
        <w:t>789-799.DOI:10.15949/j.cnki</w:t>
      </w:r>
      <w:proofErr w:type="gramEnd"/>
      <w:r>
        <w:rPr>
          <w:rFonts w:hint="eastAsia"/>
          <w:sz w:val="24"/>
        </w:rPr>
        <w:t>.0371-0025.2021.06.002.</w:t>
      </w:r>
      <w:bookmarkEnd w:id="6"/>
    </w:p>
    <w:p w14:paraId="46416A85" w14:textId="77777777" w:rsidR="001E6150" w:rsidRDefault="00000000">
      <w:pPr>
        <w:numPr>
          <w:ilvl w:val="0"/>
          <w:numId w:val="2"/>
        </w:numPr>
        <w:wordWrap w:val="0"/>
        <w:autoSpaceDE/>
        <w:autoSpaceDN/>
        <w:rPr>
          <w:sz w:val="24"/>
        </w:rPr>
      </w:pPr>
      <w:bookmarkStart w:id="7" w:name="_Ref27837"/>
      <w:r>
        <w:rPr>
          <w:rFonts w:hint="eastAsia"/>
          <w:sz w:val="24"/>
        </w:rPr>
        <w:lastRenderedPageBreak/>
        <w:t>朱维庆</w:t>
      </w:r>
      <w:r>
        <w:rPr>
          <w:rFonts w:hint="eastAsia"/>
          <w:sz w:val="24"/>
        </w:rPr>
        <w:t>,</w:t>
      </w:r>
      <w:r>
        <w:rPr>
          <w:rFonts w:hint="eastAsia"/>
          <w:sz w:val="24"/>
        </w:rPr>
        <w:t>魏振华</w:t>
      </w:r>
      <w:r>
        <w:rPr>
          <w:rFonts w:hint="eastAsia"/>
          <w:sz w:val="24"/>
        </w:rPr>
        <w:t>,</w:t>
      </w:r>
      <w:r>
        <w:rPr>
          <w:rFonts w:hint="eastAsia"/>
          <w:sz w:val="24"/>
        </w:rPr>
        <w:t>耿学义</w:t>
      </w:r>
      <w:r>
        <w:rPr>
          <w:rFonts w:hint="eastAsia"/>
          <w:sz w:val="24"/>
        </w:rPr>
        <w:t>,</w:t>
      </w:r>
      <w:r>
        <w:rPr>
          <w:rFonts w:hint="eastAsia"/>
          <w:sz w:val="24"/>
        </w:rPr>
        <w:t>等</w:t>
      </w:r>
      <w:r>
        <w:rPr>
          <w:rFonts w:hint="eastAsia"/>
          <w:sz w:val="24"/>
        </w:rPr>
        <w:t>.</w:t>
      </w:r>
      <w:r>
        <w:rPr>
          <w:rFonts w:hint="eastAsia"/>
          <w:sz w:val="24"/>
        </w:rPr>
        <w:t>非</w:t>
      </w:r>
      <w:proofErr w:type="gramStart"/>
      <w:r>
        <w:rPr>
          <w:rFonts w:hint="eastAsia"/>
          <w:sz w:val="24"/>
        </w:rPr>
        <w:t>平稳水声</w:t>
      </w:r>
      <w:proofErr w:type="gramEnd"/>
      <w:r>
        <w:rPr>
          <w:rFonts w:hint="eastAsia"/>
          <w:sz w:val="24"/>
        </w:rPr>
        <w:t>混响过程的自适应谱估计</w:t>
      </w:r>
      <w:r>
        <w:rPr>
          <w:rFonts w:hint="eastAsia"/>
          <w:sz w:val="24"/>
        </w:rPr>
        <w:t>[J].</w:t>
      </w:r>
      <w:r>
        <w:rPr>
          <w:rFonts w:hint="eastAsia"/>
          <w:sz w:val="24"/>
        </w:rPr>
        <w:t>声学学报</w:t>
      </w:r>
      <w:r>
        <w:rPr>
          <w:rFonts w:hint="eastAsia"/>
          <w:sz w:val="24"/>
        </w:rPr>
        <w:t>,1995,(02):</w:t>
      </w:r>
      <w:proofErr w:type="gramStart"/>
      <w:r>
        <w:rPr>
          <w:rFonts w:hint="eastAsia"/>
          <w:sz w:val="24"/>
        </w:rPr>
        <w:t>81-87.DOI:10.15949/j.cnki</w:t>
      </w:r>
      <w:proofErr w:type="gramEnd"/>
      <w:r>
        <w:rPr>
          <w:rFonts w:hint="eastAsia"/>
          <w:sz w:val="24"/>
        </w:rPr>
        <w:t>.0371-0025.1995.02.001.</w:t>
      </w:r>
      <w:bookmarkEnd w:id="7"/>
    </w:p>
    <w:p w14:paraId="56A04EA6" w14:textId="77777777" w:rsidR="001E6150" w:rsidRDefault="00000000">
      <w:pPr>
        <w:numPr>
          <w:ilvl w:val="0"/>
          <w:numId w:val="2"/>
        </w:numPr>
        <w:wordWrap w:val="0"/>
        <w:autoSpaceDE/>
        <w:autoSpaceDN/>
        <w:rPr>
          <w:sz w:val="24"/>
        </w:rPr>
      </w:pPr>
      <w:bookmarkStart w:id="8" w:name="_Ref27863"/>
      <w:proofErr w:type="gramStart"/>
      <w:r>
        <w:rPr>
          <w:rFonts w:hint="eastAsia"/>
          <w:sz w:val="24"/>
        </w:rPr>
        <w:t>刘伯胜</w:t>
      </w:r>
      <w:proofErr w:type="gramEnd"/>
      <w:r>
        <w:rPr>
          <w:rFonts w:hint="eastAsia"/>
          <w:sz w:val="24"/>
        </w:rPr>
        <w:t>,</w:t>
      </w:r>
      <w:r>
        <w:rPr>
          <w:rFonts w:hint="eastAsia"/>
          <w:sz w:val="24"/>
        </w:rPr>
        <w:t>雷家煜·水声学原理</w:t>
      </w:r>
      <w:r>
        <w:rPr>
          <w:rFonts w:hint="eastAsia"/>
          <w:sz w:val="24"/>
        </w:rPr>
        <w:t>[M].</w:t>
      </w:r>
      <w:r>
        <w:rPr>
          <w:rFonts w:hint="eastAsia"/>
          <w:sz w:val="24"/>
        </w:rPr>
        <w:t>哈尔滨</w:t>
      </w:r>
      <w:r>
        <w:rPr>
          <w:rFonts w:hint="eastAsia"/>
          <w:sz w:val="24"/>
        </w:rPr>
        <w:t>:</w:t>
      </w:r>
      <w:r>
        <w:rPr>
          <w:rFonts w:hint="eastAsia"/>
          <w:sz w:val="24"/>
        </w:rPr>
        <w:t>哈尔滨工程大学出版社</w:t>
      </w:r>
      <w:r>
        <w:rPr>
          <w:rFonts w:hint="eastAsia"/>
          <w:sz w:val="24"/>
        </w:rPr>
        <w:t>,2015.</w:t>
      </w:r>
      <w:bookmarkEnd w:id="8"/>
    </w:p>
    <w:p w14:paraId="5EF62A71" w14:textId="77777777" w:rsidR="001E6150" w:rsidRDefault="00000000">
      <w:pPr>
        <w:numPr>
          <w:ilvl w:val="0"/>
          <w:numId w:val="2"/>
        </w:numPr>
        <w:wordWrap w:val="0"/>
        <w:autoSpaceDE/>
        <w:autoSpaceDN/>
        <w:rPr>
          <w:sz w:val="24"/>
        </w:rPr>
      </w:pPr>
      <w:bookmarkStart w:id="9" w:name="_Ref27866"/>
      <w:r>
        <w:rPr>
          <w:rFonts w:hint="eastAsia"/>
          <w:sz w:val="24"/>
        </w:rPr>
        <w:t>汪德昭</w:t>
      </w:r>
      <w:r>
        <w:rPr>
          <w:rFonts w:hint="eastAsia"/>
          <w:sz w:val="24"/>
        </w:rPr>
        <w:t>,</w:t>
      </w:r>
      <w:r>
        <w:rPr>
          <w:rFonts w:hint="eastAsia"/>
          <w:sz w:val="24"/>
        </w:rPr>
        <w:t>尚而昌·水声学</w:t>
      </w:r>
      <w:r>
        <w:rPr>
          <w:rFonts w:hint="eastAsia"/>
          <w:sz w:val="24"/>
        </w:rPr>
        <w:t>[M].</w:t>
      </w:r>
      <w:r>
        <w:rPr>
          <w:rFonts w:hint="eastAsia"/>
          <w:sz w:val="24"/>
        </w:rPr>
        <w:t>北京</w:t>
      </w:r>
      <w:r>
        <w:rPr>
          <w:rFonts w:hint="eastAsia"/>
          <w:sz w:val="24"/>
        </w:rPr>
        <w:t>:</w:t>
      </w:r>
      <w:r>
        <w:rPr>
          <w:rFonts w:hint="eastAsia"/>
          <w:sz w:val="24"/>
        </w:rPr>
        <w:t>科学出版社</w:t>
      </w:r>
      <w:r>
        <w:rPr>
          <w:rFonts w:hint="eastAsia"/>
          <w:sz w:val="24"/>
        </w:rPr>
        <w:t>,1981</w:t>
      </w:r>
      <w:bookmarkEnd w:id="9"/>
    </w:p>
    <w:p w14:paraId="24C71FB9" w14:textId="77777777" w:rsidR="001E6150" w:rsidRDefault="00000000">
      <w:pPr>
        <w:numPr>
          <w:ilvl w:val="0"/>
          <w:numId w:val="2"/>
        </w:numPr>
        <w:wordWrap w:val="0"/>
        <w:autoSpaceDE/>
        <w:autoSpaceDN/>
        <w:rPr>
          <w:sz w:val="24"/>
        </w:rPr>
      </w:pPr>
      <w:bookmarkStart w:id="10" w:name="_Ref27889"/>
      <w:proofErr w:type="gramStart"/>
      <w:r>
        <w:rPr>
          <w:rFonts w:hint="eastAsia"/>
          <w:sz w:val="24"/>
        </w:rPr>
        <w:t>梁民赞</w:t>
      </w:r>
      <w:proofErr w:type="gramEnd"/>
      <w:r>
        <w:rPr>
          <w:rFonts w:hint="eastAsia"/>
          <w:sz w:val="24"/>
        </w:rPr>
        <w:t>,</w:t>
      </w:r>
      <w:r>
        <w:rPr>
          <w:rFonts w:hint="eastAsia"/>
          <w:sz w:val="24"/>
        </w:rPr>
        <w:t>孟华，陈迎春</w:t>
      </w:r>
      <w:r>
        <w:rPr>
          <w:rFonts w:hint="eastAsia"/>
          <w:sz w:val="24"/>
        </w:rPr>
        <w:t>,</w:t>
      </w:r>
      <w:r>
        <w:rPr>
          <w:rFonts w:hint="eastAsia"/>
          <w:sz w:val="24"/>
        </w:rPr>
        <w:t>等</w:t>
      </w:r>
      <w:r>
        <w:rPr>
          <w:rFonts w:hint="eastAsia"/>
          <w:sz w:val="24"/>
        </w:rPr>
        <w:t>.</w:t>
      </w:r>
      <w:r>
        <w:rPr>
          <w:rFonts w:hint="eastAsia"/>
          <w:sz w:val="24"/>
        </w:rPr>
        <w:t>水声环境复杂性对声呐探测距离的影响</w:t>
      </w:r>
      <w:r>
        <w:rPr>
          <w:rFonts w:hint="eastAsia"/>
          <w:sz w:val="24"/>
        </w:rPr>
        <w:t>[J].</w:t>
      </w:r>
      <w:r>
        <w:rPr>
          <w:rFonts w:hint="eastAsia"/>
          <w:sz w:val="24"/>
        </w:rPr>
        <w:t>舰船科学技术</w:t>
      </w:r>
      <w:r>
        <w:rPr>
          <w:rFonts w:hint="eastAsia"/>
          <w:sz w:val="24"/>
        </w:rPr>
        <w:t>,2013,35(4):45-48</w:t>
      </w:r>
      <w:bookmarkEnd w:id="10"/>
    </w:p>
    <w:p w14:paraId="0618BA8D" w14:textId="77777777" w:rsidR="001E6150" w:rsidRDefault="00000000">
      <w:pPr>
        <w:numPr>
          <w:ilvl w:val="0"/>
          <w:numId w:val="2"/>
        </w:numPr>
        <w:wordWrap w:val="0"/>
        <w:autoSpaceDE/>
        <w:autoSpaceDN/>
        <w:rPr>
          <w:sz w:val="24"/>
        </w:rPr>
      </w:pPr>
      <w:bookmarkStart w:id="11" w:name="_Ref27912"/>
      <w:r>
        <w:rPr>
          <w:rFonts w:hint="eastAsia"/>
          <w:sz w:val="24"/>
        </w:rPr>
        <w:t>兰英，章新华，熊鑫</w:t>
      </w:r>
      <w:r>
        <w:rPr>
          <w:rFonts w:hint="eastAsia"/>
          <w:sz w:val="24"/>
        </w:rPr>
        <w:t xml:space="preserve">. </w:t>
      </w:r>
      <w:r>
        <w:rPr>
          <w:rFonts w:hint="eastAsia"/>
          <w:sz w:val="24"/>
        </w:rPr>
        <w:t>浅海水声多途信道建模与仿真</w:t>
      </w:r>
      <w:r>
        <w:rPr>
          <w:rFonts w:hint="eastAsia"/>
          <w:sz w:val="24"/>
        </w:rPr>
        <w:t xml:space="preserve">[J]. </w:t>
      </w:r>
      <w:r>
        <w:rPr>
          <w:rFonts w:hint="eastAsia"/>
          <w:sz w:val="24"/>
        </w:rPr>
        <w:t>舰船科学技术</w:t>
      </w:r>
      <w:r>
        <w:rPr>
          <w:rFonts w:hint="eastAsia"/>
          <w:sz w:val="24"/>
        </w:rPr>
        <w:t>,2010</w:t>
      </w:r>
      <w:r>
        <w:rPr>
          <w:rFonts w:hint="eastAsia"/>
          <w:sz w:val="24"/>
        </w:rPr>
        <w:t>，</w:t>
      </w:r>
      <w:r>
        <w:rPr>
          <w:rFonts w:hint="eastAsia"/>
          <w:sz w:val="24"/>
        </w:rPr>
        <w:t>32(9):120-122</w:t>
      </w:r>
      <w:bookmarkEnd w:id="11"/>
    </w:p>
    <w:p w14:paraId="7DB96B7E" w14:textId="77777777" w:rsidR="001E6150" w:rsidRDefault="00000000">
      <w:pPr>
        <w:numPr>
          <w:ilvl w:val="0"/>
          <w:numId w:val="2"/>
        </w:numPr>
        <w:wordWrap w:val="0"/>
        <w:autoSpaceDE/>
        <w:autoSpaceDN/>
        <w:rPr>
          <w:sz w:val="24"/>
        </w:rPr>
      </w:pPr>
      <w:bookmarkStart w:id="12" w:name="_Ref27915"/>
      <w:r>
        <w:rPr>
          <w:rFonts w:hint="eastAsia"/>
          <w:sz w:val="24"/>
        </w:rPr>
        <w:t>孙荣光</w:t>
      </w:r>
      <w:r>
        <w:rPr>
          <w:rFonts w:hint="eastAsia"/>
          <w:sz w:val="24"/>
        </w:rPr>
        <w:t>,</w:t>
      </w:r>
      <w:r>
        <w:rPr>
          <w:rFonts w:hint="eastAsia"/>
          <w:sz w:val="24"/>
        </w:rPr>
        <w:t>舒象兰，曲大伟</w:t>
      </w:r>
      <w:r>
        <w:rPr>
          <w:rFonts w:hint="eastAsia"/>
          <w:sz w:val="24"/>
        </w:rPr>
        <w:t>.</w:t>
      </w:r>
      <w:proofErr w:type="gramStart"/>
      <w:r>
        <w:rPr>
          <w:rFonts w:hint="eastAsia"/>
          <w:sz w:val="24"/>
        </w:rPr>
        <w:t>浅海声</w:t>
      </w:r>
      <w:proofErr w:type="gramEnd"/>
      <w:r>
        <w:rPr>
          <w:rFonts w:hint="eastAsia"/>
          <w:sz w:val="24"/>
        </w:rPr>
        <w:t>信道中的声纳脉冲传播多途效应</w:t>
      </w:r>
      <w:r>
        <w:rPr>
          <w:rFonts w:hint="eastAsia"/>
          <w:sz w:val="24"/>
        </w:rPr>
        <w:t xml:space="preserve">[J]. </w:t>
      </w:r>
      <w:r>
        <w:rPr>
          <w:rFonts w:hint="eastAsia"/>
          <w:sz w:val="24"/>
        </w:rPr>
        <w:t>四川兵工学报</w:t>
      </w:r>
      <w:r>
        <w:rPr>
          <w:rFonts w:hint="eastAsia"/>
          <w:sz w:val="24"/>
        </w:rPr>
        <w:t>,2013,34(12):56-59.</w:t>
      </w:r>
      <w:bookmarkEnd w:id="12"/>
    </w:p>
    <w:p w14:paraId="4D5DAA6C" w14:textId="77777777" w:rsidR="001E6150" w:rsidRDefault="00000000">
      <w:pPr>
        <w:numPr>
          <w:ilvl w:val="0"/>
          <w:numId w:val="2"/>
        </w:numPr>
        <w:wordWrap w:val="0"/>
        <w:autoSpaceDE/>
        <w:autoSpaceDN/>
        <w:rPr>
          <w:sz w:val="24"/>
        </w:rPr>
      </w:pPr>
      <w:bookmarkStart w:id="13" w:name="_Ref27938"/>
      <w:r>
        <w:rPr>
          <w:rFonts w:hint="eastAsia"/>
          <w:sz w:val="24"/>
        </w:rPr>
        <w:t xml:space="preserve">The Office of Naval Research. Ocean </w:t>
      </w:r>
      <w:proofErr w:type="gramStart"/>
      <w:r>
        <w:rPr>
          <w:rFonts w:hint="eastAsia"/>
          <w:sz w:val="24"/>
        </w:rPr>
        <w:t>acousticslibrary[</w:t>
      </w:r>
      <w:proofErr w:type="gramEnd"/>
      <w:r>
        <w:rPr>
          <w:rFonts w:hint="eastAsia"/>
          <w:sz w:val="24"/>
        </w:rPr>
        <w:t>EB/OL].(2022-03-01)[2023-02-20].https://oalibacoustics.org/.</w:t>
      </w:r>
      <w:bookmarkEnd w:id="13"/>
    </w:p>
    <w:p w14:paraId="1D5FCF92" w14:textId="77777777" w:rsidR="001E6150" w:rsidRDefault="00000000">
      <w:pPr>
        <w:numPr>
          <w:ilvl w:val="0"/>
          <w:numId w:val="2"/>
        </w:numPr>
        <w:wordWrap w:val="0"/>
        <w:autoSpaceDE/>
        <w:autoSpaceDN/>
        <w:rPr>
          <w:sz w:val="24"/>
        </w:rPr>
      </w:pPr>
      <w:r>
        <w:rPr>
          <w:rFonts w:hint="eastAsia"/>
          <w:sz w:val="24"/>
        </w:rPr>
        <w:t>Howe M S. Acoustics of Fluid-Structure Interactions [J]. Physics Today, 1999,52(12):64.</w:t>
      </w:r>
    </w:p>
    <w:p w14:paraId="7FAAE1D0" w14:textId="77777777" w:rsidR="001E6150" w:rsidRDefault="00000000" w:rsidP="00FE2D83">
      <w:pPr>
        <w:numPr>
          <w:ilvl w:val="0"/>
          <w:numId w:val="2"/>
        </w:numPr>
        <w:overflowPunct w:val="0"/>
        <w:autoSpaceDE/>
        <w:autoSpaceDN/>
        <w:rPr>
          <w:sz w:val="24"/>
        </w:rPr>
      </w:pPr>
      <w:r>
        <w:rPr>
          <w:rFonts w:hint="eastAsia"/>
          <w:sz w:val="24"/>
        </w:rPr>
        <w:t>Fu Z, Xi Q, Li Y, et al. Hybrid FEM-SBM solver for structural vibration induced underwater acoustic radiation in shallow marine environment [J]. Computer Methods in Applied Mechanics and Engineering,2020,369:113236.</w:t>
      </w:r>
    </w:p>
    <w:p w14:paraId="59A5D73B" w14:textId="2400F074" w:rsidR="001E6150" w:rsidRDefault="00000000" w:rsidP="00FE2D83">
      <w:pPr>
        <w:numPr>
          <w:ilvl w:val="0"/>
          <w:numId w:val="2"/>
        </w:numPr>
        <w:overflowPunct w:val="0"/>
        <w:autoSpaceDE/>
        <w:autoSpaceDN/>
        <w:rPr>
          <w:sz w:val="24"/>
        </w:rPr>
      </w:pPr>
      <w:r>
        <w:rPr>
          <w:rFonts w:hint="eastAsia"/>
          <w:sz w:val="24"/>
        </w:rPr>
        <w:t>Zou M, Jiang L, Liu S. Underwater acoustic radiation by structures arbitrarily covered with acoustic coatings [</w:t>
      </w:r>
      <w:r w:rsidR="00FE2D83">
        <w:rPr>
          <w:rFonts w:hint="eastAsia"/>
          <w:sz w:val="24"/>
        </w:rPr>
        <w:t>J</w:t>
      </w:r>
      <w:proofErr w:type="gramStart"/>
      <w:r w:rsidR="00FE2D83">
        <w:rPr>
          <w:rFonts w:hint="eastAsia"/>
          <w:sz w:val="24"/>
        </w:rPr>
        <w:t>]</w:t>
      </w:r>
      <w:r>
        <w:rPr>
          <w:rFonts w:hint="eastAsia"/>
          <w:sz w:val="24"/>
        </w:rPr>
        <w:t>.Journal</w:t>
      </w:r>
      <w:proofErr w:type="gramEnd"/>
      <w:r>
        <w:rPr>
          <w:rFonts w:hint="eastAsia"/>
          <w:sz w:val="24"/>
        </w:rPr>
        <w:t xml:space="preserve"> of Sound and Vibration,2018,443:748.763.</w:t>
      </w:r>
    </w:p>
    <w:p w14:paraId="4A3ED736" w14:textId="77777777" w:rsidR="001E6150" w:rsidRDefault="00000000">
      <w:pPr>
        <w:numPr>
          <w:ilvl w:val="0"/>
          <w:numId w:val="2"/>
        </w:numPr>
        <w:wordWrap w:val="0"/>
        <w:autoSpaceDE/>
        <w:autoSpaceDN/>
        <w:rPr>
          <w:sz w:val="24"/>
        </w:rPr>
      </w:pPr>
      <w:r>
        <w:rPr>
          <w:rFonts w:hint="eastAsia"/>
          <w:sz w:val="24"/>
        </w:rPr>
        <w:t>朱蓓丽，黄修长</w:t>
      </w:r>
      <w:r>
        <w:rPr>
          <w:rFonts w:hint="eastAsia"/>
          <w:sz w:val="24"/>
        </w:rPr>
        <w:t>.</w:t>
      </w:r>
      <w:r>
        <w:rPr>
          <w:rFonts w:hint="eastAsia"/>
          <w:sz w:val="24"/>
        </w:rPr>
        <w:t>潜艇隐身关键技术</w:t>
      </w:r>
      <w:r>
        <w:rPr>
          <w:rFonts w:hint="eastAsia"/>
          <w:sz w:val="24"/>
        </w:rPr>
        <w:t>:</w:t>
      </w:r>
      <w:r>
        <w:rPr>
          <w:rFonts w:hint="eastAsia"/>
          <w:sz w:val="24"/>
        </w:rPr>
        <w:t>声学覆盖层的设计</w:t>
      </w:r>
      <w:r>
        <w:rPr>
          <w:rFonts w:hint="eastAsia"/>
          <w:sz w:val="24"/>
        </w:rPr>
        <w:t>[M].</w:t>
      </w:r>
      <w:r>
        <w:rPr>
          <w:rFonts w:hint="eastAsia"/>
          <w:sz w:val="24"/>
        </w:rPr>
        <w:t>上海</w:t>
      </w:r>
      <w:r>
        <w:rPr>
          <w:rFonts w:hint="eastAsia"/>
          <w:sz w:val="24"/>
        </w:rPr>
        <w:t>:</w:t>
      </w:r>
      <w:r>
        <w:rPr>
          <w:rFonts w:hint="eastAsia"/>
          <w:sz w:val="24"/>
        </w:rPr>
        <w:t>上海交通大学出版社，</w:t>
      </w:r>
      <w:r>
        <w:rPr>
          <w:rFonts w:hint="eastAsia"/>
          <w:sz w:val="24"/>
        </w:rPr>
        <w:t>2012:2-17.</w:t>
      </w:r>
    </w:p>
    <w:p w14:paraId="67D31838" w14:textId="77777777" w:rsidR="001E6150" w:rsidRDefault="00000000">
      <w:pPr>
        <w:numPr>
          <w:ilvl w:val="0"/>
          <w:numId w:val="2"/>
        </w:numPr>
        <w:wordWrap w:val="0"/>
        <w:autoSpaceDE/>
        <w:autoSpaceDN/>
        <w:rPr>
          <w:sz w:val="24"/>
        </w:rPr>
      </w:pPr>
      <w:r>
        <w:rPr>
          <w:rFonts w:hint="eastAsia"/>
          <w:sz w:val="24"/>
        </w:rPr>
        <w:t>Tolstoy I, Clay C S, Berman D H. Ocean Acoustics: Theory and Experiment in Underwater Acoustics [J].1989,86(1):449-449.</w:t>
      </w:r>
    </w:p>
    <w:p w14:paraId="285501E0" w14:textId="77777777" w:rsidR="001E6150" w:rsidRDefault="00000000">
      <w:pPr>
        <w:numPr>
          <w:ilvl w:val="0"/>
          <w:numId w:val="2"/>
        </w:numPr>
        <w:wordWrap w:val="0"/>
        <w:autoSpaceDE/>
        <w:autoSpaceDN/>
        <w:rPr>
          <w:sz w:val="24"/>
        </w:rPr>
      </w:pPr>
      <w:r>
        <w:rPr>
          <w:rFonts w:hint="eastAsia"/>
          <w:sz w:val="24"/>
        </w:rPr>
        <w:t>Ruff G A. Sound Propagation in Shallow Water [J]. The Journal of the Acoustical Society of America,1959,31:838.</w:t>
      </w:r>
    </w:p>
    <w:p w14:paraId="6035A692" w14:textId="77777777" w:rsidR="001E6150" w:rsidRDefault="00000000">
      <w:pPr>
        <w:numPr>
          <w:ilvl w:val="0"/>
          <w:numId w:val="2"/>
        </w:numPr>
        <w:wordWrap w:val="0"/>
        <w:autoSpaceDE/>
        <w:autoSpaceDN/>
        <w:rPr>
          <w:sz w:val="24"/>
        </w:rPr>
      </w:pPr>
      <w:proofErr w:type="spellStart"/>
      <w:r>
        <w:rPr>
          <w:rFonts w:hint="eastAsia"/>
          <w:sz w:val="24"/>
        </w:rPr>
        <w:t>Badiey</w:t>
      </w:r>
      <w:proofErr w:type="spellEnd"/>
      <w:r>
        <w:rPr>
          <w:rFonts w:hint="eastAsia"/>
          <w:sz w:val="24"/>
        </w:rPr>
        <w:t xml:space="preserve"> M. Broadband acoustic wave propagation in three-dimensional shallow wave guide with variable sound speed profile and boundary roughness [J]. The Journal of the Acoustical Society of America,2017,141(5):3588-3588</w:t>
      </w:r>
    </w:p>
    <w:p w14:paraId="054411B9" w14:textId="77777777" w:rsidR="001E6150" w:rsidRDefault="00000000">
      <w:pPr>
        <w:numPr>
          <w:ilvl w:val="0"/>
          <w:numId w:val="2"/>
        </w:numPr>
        <w:wordWrap w:val="0"/>
        <w:autoSpaceDE/>
        <w:autoSpaceDN/>
        <w:rPr>
          <w:sz w:val="24"/>
        </w:rPr>
      </w:pPr>
      <w:r>
        <w:rPr>
          <w:rFonts w:hint="eastAsia"/>
          <w:sz w:val="24"/>
        </w:rPr>
        <w:t>Bevans D A, Buckingham M J. Estimating the sound speed of a shallow-water marine sediment from the head wave excited by a low-flying helicopter [J]. The</w:t>
      </w:r>
      <w:r>
        <w:rPr>
          <w:rFonts w:hint="eastAsia"/>
          <w:sz w:val="24"/>
        </w:rPr>
        <w:lastRenderedPageBreak/>
        <w:t xml:space="preserve"> Journal of Acoustical Society of America,2017,142(4):2273-2287</w:t>
      </w:r>
    </w:p>
    <w:p w14:paraId="1F68A227" w14:textId="77777777" w:rsidR="001E6150" w:rsidRDefault="00000000">
      <w:pPr>
        <w:numPr>
          <w:ilvl w:val="0"/>
          <w:numId w:val="2"/>
        </w:numPr>
        <w:wordWrap w:val="0"/>
        <w:autoSpaceDE/>
        <w:autoSpaceDN/>
        <w:rPr>
          <w:sz w:val="24"/>
        </w:rPr>
      </w:pPr>
      <w:r>
        <w:rPr>
          <w:rFonts w:hint="eastAsia"/>
          <w:sz w:val="24"/>
        </w:rPr>
        <w:t xml:space="preserve">Li Z, Zhang R. Sound speed and attenuation in marine mud </w:t>
      </w:r>
      <w:proofErr w:type="spellStart"/>
      <w:r>
        <w:rPr>
          <w:rFonts w:hint="eastAsia"/>
          <w:sz w:val="24"/>
        </w:rPr>
        <w:t>seabottom</w:t>
      </w:r>
      <w:proofErr w:type="spellEnd"/>
      <w:r>
        <w:rPr>
          <w:rFonts w:hint="eastAsia"/>
          <w:sz w:val="24"/>
        </w:rPr>
        <w:t xml:space="preserve"> [J]. </w:t>
      </w:r>
      <w:proofErr w:type="gramStart"/>
      <w:r>
        <w:rPr>
          <w:rFonts w:hint="eastAsia"/>
          <w:sz w:val="24"/>
        </w:rPr>
        <w:t>The  Journal</w:t>
      </w:r>
      <w:proofErr w:type="gramEnd"/>
      <w:r>
        <w:rPr>
          <w:rFonts w:hint="eastAsia"/>
          <w:sz w:val="24"/>
        </w:rPr>
        <w:t xml:space="preserve"> of the Acoustical Society of America,2017,141(5):3844-3844. </w:t>
      </w:r>
    </w:p>
    <w:p w14:paraId="0C2171A3" w14:textId="77777777" w:rsidR="001E6150" w:rsidRDefault="00000000">
      <w:pPr>
        <w:numPr>
          <w:ilvl w:val="0"/>
          <w:numId w:val="2"/>
        </w:numPr>
        <w:wordWrap w:val="0"/>
        <w:autoSpaceDE/>
        <w:autoSpaceDN/>
        <w:rPr>
          <w:sz w:val="24"/>
        </w:rPr>
      </w:pPr>
      <w:r>
        <w:rPr>
          <w:rFonts w:hint="eastAsia"/>
          <w:sz w:val="24"/>
        </w:rPr>
        <w:t xml:space="preserve">Wenz G M. Acoustic Ambient Noise in the Ocean: Spectra and Sources [J]. </w:t>
      </w:r>
      <w:proofErr w:type="gramStart"/>
      <w:r>
        <w:rPr>
          <w:rFonts w:hint="eastAsia"/>
          <w:sz w:val="24"/>
        </w:rPr>
        <w:t>The  Journal</w:t>
      </w:r>
      <w:proofErr w:type="gramEnd"/>
      <w:r>
        <w:rPr>
          <w:rFonts w:hint="eastAsia"/>
          <w:sz w:val="24"/>
        </w:rPr>
        <w:t xml:space="preserve"> of the Acoustical Society of America,1962,34(12):1936-1956. </w:t>
      </w:r>
    </w:p>
    <w:p w14:paraId="7A1127EB" w14:textId="77777777" w:rsidR="001E6150" w:rsidRDefault="00000000">
      <w:pPr>
        <w:numPr>
          <w:ilvl w:val="0"/>
          <w:numId w:val="2"/>
        </w:numPr>
        <w:wordWrap w:val="0"/>
        <w:autoSpaceDE/>
        <w:autoSpaceDN/>
        <w:rPr>
          <w:sz w:val="24"/>
        </w:rPr>
      </w:pPr>
      <w:r>
        <w:rPr>
          <w:rFonts w:hint="eastAsia"/>
          <w:sz w:val="24"/>
        </w:rPr>
        <w:t xml:space="preserve">Carey, William M. Ocean ambient noise: measurement and theory[M]. New York: Springer,2011:58-76. </w:t>
      </w:r>
    </w:p>
    <w:p w14:paraId="7F355AED" w14:textId="77777777" w:rsidR="001E6150" w:rsidRPr="00FE2D83" w:rsidRDefault="00000000">
      <w:pPr>
        <w:widowControl/>
        <w:numPr>
          <w:ilvl w:val="0"/>
          <w:numId w:val="2"/>
        </w:numPr>
        <w:jc w:val="left"/>
        <w:rPr>
          <w:sz w:val="24"/>
        </w:rPr>
      </w:pPr>
      <w:bookmarkStart w:id="14" w:name="_Ref3521"/>
      <w:r w:rsidRPr="00FE2D83">
        <w:rPr>
          <w:sz w:val="24"/>
        </w:rPr>
        <w:t xml:space="preserve">Qian W </w:t>
      </w:r>
      <w:proofErr w:type="gramStart"/>
      <w:r w:rsidRPr="00FE2D83">
        <w:rPr>
          <w:sz w:val="24"/>
        </w:rPr>
        <w:t>J ,Huawei</w:t>
      </w:r>
      <w:proofErr w:type="gramEnd"/>
      <w:r w:rsidRPr="00FE2D83">
        <w:rPr>
          <w:sz w:val="24"/>
        </w:rPr>
        <w:t xml:space="preserve"> W ,Quan J N .Optimization of Equivalent Source Configuration for an Independent-Equivalent Source Method in Half-Space Sound Field[J].Shock and Vibration,2020,20201-9.</w:t>
      </w:r>
      <w:bookmarkEnd w:id="14"/>
    </w:p>
    <w:p w14:paraId="3CEE4057" w14:textId="77777777" w:rsidR="001E6150" w:rsidRDefault="00000000">
      <w:pPr>
        <w:numPr>
          <w:ilvl w:val="0"/>
          <w:numId w:val="2"/>
        </w:numPr>
        <w:wordWrap w:val="0"/>
        <w:autoSpaceDE/>
        <w:autoSpaceDN/>
        <w:rPr>
          <w:sz w:val="24"/>
        </w:rPr>
      </w:pPr>
      <w:bookmarkStart w:id="15" w:name="_Ref3550"/>
      <w:proofErr w:type="gramStart"/>
      <w:r>
        <w:rPr>
          <w:sz w:val="24"/>
        </w:rPr>
        <w:t>刘铱豪</w:t>
      </w:r>
      <w:proofErr w:type="gramEnd"/>
      <w:r>
        <w:rPr>
          <w:sz w:val="24"/>
        </w:rPr>
        <w:t>.</w:t>
      </w:r>
      <w:r>
        <w:rPr>
          <w:sz w:val="24"/>
        </w:rPr>
        <w:t>基于射线与波叠加法耦合的弹性结构辐射声场预报方法研究</w:t>
      </w:r>
      <w:r>
        <w:rPr>
          <w:sz w:val="24"/>
        </w:rPr>
        <w:t>[D].</w:t>
      </w:r>
      <w:r>
        <w:rPr>
          <w:sz w:val="24"/>
        </w:rPr>
        <w:t>哈尔滨工程大学</w:t>
      </w:r>
      <w:r>
        <w:rPr>
          <w:sz w:val="24"/>
        </w:rPr>
        <w:t>,2020.</w:t>
      </w:r>
      <w:proofErr w:type="gramStart"/>
      <w:r>
        <w:rPr>
          <w:sz w:val="24"/>
        </w:rPr>
        <w:t>DOI:10.27060/d.cnki.ghbcu</w:t>
      </w:r>
      <w:proofErr w:type="gramEnd"/>
      <w:r>
        <w:rPr>
          <w:sz w:val="24"/>
        </w:rPr>
        <w:t xml:space="preserve">.2020.000984. </w:t>
      </w:r>
      <w:bookmarkEnd w:id="15"/>
    </w:p>
    <w:p w14:paraId="1B272864" w14:textId="77777777" w:rsidR="001E6150" w:rsidRDefault="00000000">
      <w:pPr>
        <w:numPr>
          <w:ilvl w:val="0"/>
          <w:numId w:val="2"/>
        </w:numPr>
        <w:wordWrap w:val="0"/>
        <w:autoSpaceDE/>
        <w:autoSpaceDN/>
        <w:rPr>
          <w:sz w:val="24"/>
        </w:rPr>
      </w:pPr>
      <w:bookmarkStart w:id="16" w:name="_Ref3570"/>
      <w:r>
        <w:rPr>
          <w:sz w:val="24"/>
        </w:rPr>
        <w:t>樊小萌</w:t>
      </w:r>
      <w:r>
        <w:rPr>
          <w:sz w:val="24"/>
        </w:rPr>
        <w:t>.</w:t>
      </w:r>
      <w:r>
        <w:rPr>
          <w:sz w:val="24"/>
        </w:rPr>
        <w:t>浅海波导环境下目标散射特性与声场重构方法研究</w:t>
      </w:r>
      <w:r>
        <w:rPr>
          <w:sz w:val="24"/>
        </w:rPr>
        <w:t>[D].</w:t>
      </w:r>
      <w:r>
        <w:rPr>
          <w:sz w:val="24"/>
        </w:rPr>
        <w:t>浙江大学</w:t>
      </w:r>
      <w:r>
        <w:rPr>
          <w:sz w:val="24"/>
        </w:rPr>
        <w:t>,2021.</w:t>
      </w:r>
      <w:proofErr w:type="gramStart"/>
      <w:r>
        <w:rPr>
          <w:sz w:val="24"/>
        </w:rPr>
        <w:t>DOI:10.27461/d.cnki.gzjdx</w:t>
      </w:r>
      <w:proofErr w:type="gramEnd"/>
      <w:r>
        <w:rPr>
          <w:sz w:val="24"/>
        </w:rPr>
        <w:t xml:space="preserve">.2021.002157. </w:t>
      </w:r>
      <w:bookmarkEnd w:id="16"/>
    </w:p>
    <w:p w14:paraId="4845558D" w14:textId="77777777" w:rsidR="001E6150" w:rsidRDefault="00000000">
      <w:pPr>
        <w:numPr>
          <w:ilvl w:val="0"/>
          <w:numId w:val="2"/>
        </w:numPr>
        <w:wordWrap w:val="0"/>
        <w:autoSpaceDE/>
        <w:autoSpaceDN/>
        <w:rPr>
          <w:sz w:val="24"/>
        </w:rPr>
      </w:pPr>
      <w:bookmarkStart w:id="17" w:name="_Ref3606"/>
      <w:proofErr w:type="gramStart"/>
      <w:r>
        <w:rPr>
          <w:sz w:val="24"/>
        </w:rPr>
        <w:t>夏雪宝</w:t>
      </w:r>
      <w:proofErr w:type="gramEnd"/>
      <w:r>
        <w:rPr>
          <w:sz w:val="24"/>
        </w:rPr>
        <w:t>,</w:t>
      </w:r>
      <w:r>
        <w:rPr>
          <w:sz w:val="24"/>
        </w:rPr>
        <w:t>向阳</w:t>
      </w:r>
      <w:r>
        <w:rPr>
          <w:sz w:val="24"/>
        </w:rPr>
        <w:t>,</w:t>
      </w:r>
      <w:r>
        <w:rPr>
          <w:sz w:val="24"/>
        </w:rPr>
        <w:t>张波</w:t>
      </w:r>
      <w:r>
        <w:rPr>
          <w:sz w:val="24"/>
        </w:rPr>
        <w:t>,</w:t>
      </w:r>
      <w:r>
        <w:rPr>
          <w:sz w:val="24"/>
        </w:rPr>
        <w:t>等</w:t>
      </w:r>
      <w:r>
        <w:rPr>
          <w:sz w:val="24"/>
        </w:rPr>
        <w:t>.</w:t>
      </w:r>
      <w:r>
        <w:rPr>
          <w:sz w:val="24"/>
        </w:rPr>
        <w:t>波叠加法解的非唯一性问题改进及声源位置优化研究</w:t>
      </w:r>
      <w:r>
        <w:rPr>
          <w:sz w:val="24"/>
        </w:rPr>
        <w:t>[J].</w:t>
      </w:r>
      <w:r>
        <w:rPr>
          <w:sz w:val="24"/>
        </w:rPr>
        <w:t>船舶力学</w:t>
      </w:r>
      <w:r>
        <w:rPr>
          <w:sz w:val="24"/>
        </w:rPr>
        <w:t>,2021,25(11):1551-1557.</w:t>
      </w:r>
      <w:bookmarkEnd w:id="17"/>
    </w:p>
    <w:p w14:paraId="26EFD82B" w14:textId="77777777" w:rsidR="001E6150" w:rsidRDefault="00000000">
      <w:pPr>
        <w:numPr>
          <w:ilvl w:val="0"/>
          <w:numId w:val="2"/>
        </w:numPr>
        <w:wordWrap w:val="0"/>
        <w:autoSpaceDE/>
        <w:autoSpaceDN/>
        <w:rPr>
          <w:sz w:val="24"/>
        </w:rPr>
      </w:pPr>
      <w:bookmarkStart w:id="18" w:name="_Ref3635"/>
      <w:r>
        <w:rPr>
          <w:sz w:val="24"/>
        </w:rPr>
        <w:t>钱治文</w:t>
      </w:r>
      <w:r>
        <w:rPr>
          <w:sz w:val="24"/>
        </w:rPr>
        <w:t>.</w:t>
      </w:r>
      <w:r>
        <w:rPr>
          <w:sz w:val="24"/>
        </w:rPr>
        <w:t>浅海波导下弹性结构辐射声场预报理论及试验研究</w:t>
      </w:r>
      <w:r>
        <w:rPr>
          <w:sz w:val="24"/>
        </w:rPr>
        <w:t>[D].</w:t>
      </w:r>
      <w:r>
        <w:rPr>
          <w:sz w:val="24"/>
        </w:rPr>
        <w:t>天津大学</w:t>
      </w:r>
      <w:r>
        <w:rPr>
          <w:sz w:val="24"/>
        </w:rPr>
        <w:t>,2022.</w:t>
      </w:r>
      <w:proofErr w:type="gramStart"/>
      <w:r>
        <w:rPr>
          <w:sz w:val="24"/>
        </w:rPr>
        <w:t>DOI:10.27356/d.cnki.gtjdu</w:t>
      </w:r>
      <w:proofErr w:type="gramEnd"/>
      <w:r>
        <w:rPr>
          <w:sz w:val="24"/>
        </w:rPr>
        <w:t xml:space="preserve">.2022.001209. </w:t>
      </w:r>
      <w:bookmarkEnd w:id="18"/>
    </w:p>
    <w:p w14:paraId="5A44AA35" w14:textId="77777777" w:rsidR="001E6150" w:rsidRDefault="00000000" w:rsidP="00FE2D83">
      <w:pPr>
        <w:numPr>
          <w:ilvl w:val="0"/>
          <w:numId w:val="2"/>
        </w:numPr>
        <w:overflowPunct w:val="0"/>
        <w:autoSpaceDE/>
        <w:autoSpaceDN/>
        <w:rPr>
          <w:sz w:val="24"/>
        </w:rPr>
      </w:pPr>
      <w:bookmarkStart w:id="19" w:name="_Ref3678"/>
      <w:r>
        <w:rPr>
          <w:sz w:val="24"/>
        </w:rPr>
        <w:t xml:space="preserve">Gao </w:t>
      </w:r>
      <w:proofErr w:type="gramStart"/>
      <w:r>
        <w:rPr>
          <w:sz w:val="24"/>
        </w:rPr>
        <w:t>W ,</w:t>
      </w:r>
      <w:proofErr w:type="spellStart"/>
      <w:r>
        <w:rPr>
          <w:sz w:val="24"/>
        </w:rPr>
        <w:t>Lv</w:t>
      </w:r>
      <w:proofErr w:type="spellEnd"/>
      <w:proofErr w:type="gramEnd"/>
      <w:r>
        <w:rPr>
          <w:sz w:val="24"/>
        </w:rPr>
        <w:t xml:space="preserve"> Y ,Li X , et </w:t>
      </w:r>
      <w:proofErr w:type="spellStart"/>
      <w:r>
        <w:rPr>
          <w:sz w:val="24"/>
        </w:rPr>
        <w:t>al.An</w:t>
      </w:r>
      <w:proofErr w:type="spellEnd"/>
      <w:r>
        <w:rPr>
          <w:sz w:val="24"/>
        </w:rPr>
        <w:t xml:space="preserve"> integrated calculation model for vibroacoustic radiation and propagation from underwater structures in oceanic acoustic environments[J].Ocean Engineering,2024,304117682-.</w:t>
      </w:r>
      <w:bookmarkEnd w:id="19"/>
    </w:p>
    <w:p w14:paraId="1742A320" w14:textId="7A00307F" w:rsidR="001E6150" w:rsidRDefault="00000000">
      <w:pPr>
        <w:numPr>
          <w:ilvl w:val="0"/>
          <w:numId w:val="2"/>
        </w:numPr>
        <w:wordWrap w:val="0"/>
        <w:autoSpaceDE/>
        <w:autoSpaceDN/>
        <w:rPr>
          <w:sz w:val="24"/>
        </w:rPr>
      </w:pPr>
      <w:bookmarkStart w:id="20" w:name="_Ref30537"/>
      <w:proofErr w:type="spellStart"/>
      <w:proofErr w:type="gramStart"/>
      <w:r>
        <w:rPr>
          <w:sz w:val="24"/>
        </w:rPr>
        <w:t>H.Niu</w:t>
      </w:r>
      <w:proofErr w:type="gramEnd"/>
      <w:r>
        <w:rPr>
          <w:rFonts w:hint="eastAsia"/>
          <w:sz w:val="24"/>
        </w:rPr>
        <w:t>,</w:t>
      </w:r>
      <w:r>
        <w:rPr>
          <w:sz w:val="24"/>
        </w:rPr>
        <w:t>E.Reeves</w:t>
      </w:r>
      <w:r>
        <w:rPr>
          <w:rFonts w:hint="eastAsia"/>
          <w:sz w:val="24"/>
        </w:rPr>
        <w:t>,</w:t>
      </w:r>
      <w:r>
        <w:rPr>
          <w:sz w:val="24"/>
        </w:rPr>
        <w:t>P.Gerstoft</w:t>
      </w:r>
      <w:proofErr w:type="spellEnd"/>
      <w:r>
        <w:rPr>
          <w:sz w:val="24"/>
        </w:rPr>
        <w:t>. Source localization in an ocean waveguide using supervised machine learning|. The Journal of the Acoustical Society of America.2017.142(3):1176-1188</w:t>
      </w:r>
      <w:bookmarkEnd w:id="20"/>
    </w:p>
    <w:p w14:paraId="7278BD5E" w14:textId="05B6D173" w:rsidR="001E6150" w:rsidRDefault="00000000" w:rsidP="00FE2D83">
      <w:pPr>
        <w:numPr>
          <w:ilvl w:val="0"/>
          <w:numId w:val="2"/>
        </w:numPr>
        <w:overflowPunct w:val="0"/>
        <w:autoSpaceDE/>
        <w:autoSpaceDN/>
        <w:rPr>
          <w:sz w:val="24"/>
        </w:rPr>
      </w:pPr>
      <w:bookmarkStart w:id="21" w:name="_Ref30557"/>
      <w:r>
        <w:rPr>
          <w:sz w:val="24"/>
        </w:rPr>
        <w:t>H. Niu.</w:t>
      </w:r>
      <w:r w:rsidR="00FE2D83">
        <w:rPr>
          <w:rFonts w:hint="eastAsia"/>
          <w:sz w:val="24"/>
        </w:rPr>
        <w:t xml:space="preserve"> </w:t>
      </w:r>
      <w:proofErr w:type="spellStart"/>
      <w:r>
        <w:rPr>
          <w:sz w:val="24"/>
        </w:rPr>
        <w:t>E.Ozanich.p</w:t>
      </w:r>
      <w:proofErr w:type="spellEnd"/>
      <w:r>
        <w:rPr>
          <w:sz w:val="24"/>
        </w:rPr>
        <w:t>.</w:t>
      </w:r>
      <w:r w:rsidR="00FE2D83">
        <w:rPr>
          <w:rFonts w:hint="eastAsia"/>
          <w:sz w:val="24"/>
        </w:rPr>
        <w:t xml:space="preserve"> </w:t>
      </w:r>
      <w:r>
        <w:rPr>
          <w:sz w:val="24"/>
        </w:rPr>
        <w:t>Gerstoft.</w:t>
      </w:r>
      <w:r>
        <w:rPr>
          <w:rFonts w:hint="eastAsia"/>
          <w:sz w:val="24"/>
        </w:rPr>
        <w:t xml:space="preserve"> </w:t>
      </w:r>
      <w:r>
        <w:rPr>
          <w:sz w:val="24"/>
        </w:rPr>
        <w:t xml:space="preserve">Ship localization in </w:t>
      </w:r>
      <w:proofErr w:type="spellStart"/>
      <w:r>
        <w:rPr>
          <w:sz w:val="24"/>
        </w:rPr>
        <w:t>santa</w:t>
      </w:r>
      <w:proofErr w:type="spellEnd"/>
      <w:r>
        <w:rPr>
          <w:sz w:val="24"/>
        </w:rPr>
        <w:t xml:space="preserve"> </w:t>
      </w:r>
      <w:proofErr w:type="spellStart"/>
      <w:r>
        <w:rPr>
          <w:sz w:val="24"/>
        </w:rPr>
        <w:t>barbara</w:t>
      </w:r>
      <w:proofErr w:type="spellEnd"/>
      <w:r>
        <w:rPr>
          <w:sz w:val="24"/>
        </w:rPr>
        <w:t xml:space="preserve"> channel using machine learning </w:t>
      </w:r>
      <w:proofErr w:type="spellStart"/>
      <w:proofErr w:type="gramStart"/>
      <w:r>
        <w:rPr>
          <w:sz w:val="24"/>
        </w:rPr>
        <w:t>classi.fiers</w:t>
      </w:r>
      <w:proofErr w:type="spellEnd"/>
      <w:proofErr w:type="gramEnd"/>
      <w:r w:rsidR="00FE2D83">
        <w:rPr>
          <w:rFonts w:hint="eastAsia"/>
          <w:sz w:val="24"/>
        </w:rPr>
        <w:t>[J]</w:t>
      </w:r>
      <w:r>
        <w:rPr>
          <w:sz w:val="24"/>
        </w:rPr>
        <w:t>. The Journal of the Acoustical Society of America</w:t>
      </w:r>
      <w:r>
        <w:rPr>
          <w:rFonts w:hint="eastAsia"/>
          <w:sz w:val="24"/>
        </w:rPr>
        <w:t>,</w:t>
      </w:r>
      <w:r>
        <w:rPr>
          <w:sz w:val="24"/>
        </w:rPr>
        <w:t xml:space="preserve"> 2017.</w:t>
      </w:r>
      <w:r w:rsidR="00FE2D83">
        <w:rPr>
          <w:rFonts w:hint="eastAsia"/>
          <w:sz w:val="24"/>
        </w:rPr>
        <w:t xml:space="preserve"> </w:t>
      </w:r>
      <w:r>
        <w:rPr>
          <w:sz w:val="24"/>
        </w:rPr>
        <w:t>142(5</w:t>
      </w:r>
      <w:proofErr w:type="gramStart"/>
      <w:r>
        <w:rPr>
          <w:sz w:val="24"/>
        </w:rPr>
        <w:t>):EL</w:t>
      </w:r>
      <w:proofErr w:type="gramEnd"/>
      <w:r>
        <w:rPr>
          <w:sz w:val="24"/>
        </w:rPr>
        <w:t>455-EL460</w:t>
      </w:r>
      <w:bookmarkEnd w:id="21"/>
    </w:p>
    <w:p w14:paraId="1D05A893" w14:textId="11E0BD5F" w:rsidR="001E6150" w:rsidRDefault="00000000" w:rsidP="00FE2D83">
      <w:pPr>
        <w:numPr>
          <w:ilvl w:val="0"/>
          <w:numId w:val="2"/>
        </w:numPr>
        <w:overflowPunct w:val="0"/>
        <w:autoSpaceDE/>
        <w:autoSpaceDN/>
        <w:rPr>
          <w:sz w:val="24"/>
        </w:rPr>
      </w:pPr>
      <w:bookmarkStart w:id="22" w:name="_Ref30576"/>
      <w:proofErr w:type="spellStart"/>
      <w:proofErr w:type="gramStart"/>
      <w:r>
        <w:rPr>
          <w:sz w:val="24"/>
        </w:rPr>
        <w:t>H.Niu</w:t>
      </w:r>
      <w:proofErr w:type="spellEnd"/>
      <w:proofErr w:type="gramEnd"/>
      <w:r>
        <w:rPr>
          <w:rFonts w:hint="eastAsia"/>
          <w:sz w:val="24"/>
        </w:rPr>
        <w:t>,</w:t>
      </w:r>
      <w:r w:rsidR="00FE2D83">
        <w:rPr>
          <w:rFonts w:hint="eastAsia"/>
          <w:sz w:val="24"/>
        </w:rPr>
        <w:t xml:space="preserve"> </w:t>
      </w:r>
      <w:proofErr w:type="spellStart"/>
      <w:r>
        <w:rPr>
          <w:sz w:val="24"/>
        </w:rPr>
        <w:t>Z.Gong</w:t>
      </w:r>
      <w:proofErr w:type="spellEnd"/>
      <w:r>
        <w:rPr>
          <w:rFonts w:hint="eastAsia"/>
          <w:sz w:val="24"/>
        </w:rPr>
        <w:t>,</w:t>
      </w:r>
      <w:r w:rsidR="00FE2D83">
        <w:rPr>
          <w:rFonts w:hint="eastAsia"/>
          <w:sz w:val="24"/>
        </w:rPr>
        <w:t xml:space="preserve"> </w:t>
      </w:r>
      <w:proofErr w:type="spellStart"/>
      <w:r>
        <w:rPr>
          <w:sz w:val="24"/>
        </w:rPr>
        <w:t>E.Ozanich</w:t>
      </w:r>
      <w:r>
        <w:rPr>
          <w:rFonts w:hint="eastAsia"/>
          <w:sz w:val="24"/>
        </w:rPr>
        <w:t>,</w:t>
      </w:r>
      <w:r>
        <w:rPr>
          <w:sz w:val="24"/>
        </w:rPr>
        <w:t>P</w:t>
      </w:r>
      <w:proofErr w:type="spellEnd"/>
      <w:r>
        <w:rPr>
          <w:rFonts w:hint="eastAsia"/>
          <w:sz w:val="24"/>
        </w:rPr>
        <w:t>,</w:t>
      </w:r>
      <w:r w:rsidR="00FE2D83">
        <w:rPr>
          <w:rFonts w:hint="eastAsia"/>
          <w:sz w:val="24"/>
        </w:rPr>
        <w:t xml:space="preserve"> </w:t>
      </w:r>
      <w:proofErr w:type="spellStart"/>
      <w:r>
        <w:rPr>
          <w:sz w:val="24"/>
        </w:rPr>
        <w:t>Gerstoft</w:t>
      </w:r>
      <w:r>
        <w:rPr>
          <w:rFonts w:hint="eastAsia"/>
          <w:sz w:val="24"/>
        </w:rPr>
        <w:t>,</w:t>
      </w:r>
      <w:r>
        <w:rPr>
          <w:sz w:val="24"/>
        </w:rPr>
        <w:t>H</w:t>
      </w:r>
      <w:proofErr w:type="spellEnd"/>
      <w:r>
        <w:rPr>
          <w:rFonts w:hint="eastAsia"/>
          <w:sz w:val="24"/>
        </w:rPr>
        <w:t>,</w:t>
      </w:r>
      <w:r w:rsidR="00FE2D83">
        <w:rPr>
          <w:rFonts w:hint="eastAsia"/>
          <w:sz w:val="24"/>
        </w:rPr>
        <w:t xml:space="preserve"> </w:t>
      </w:r>
      <w:proofErr w:type="spellStart"/>
      <w:r>
        <w:rPr>
          <w:sz w:val="24"/>
        </w:rPr>
        <w:t>Wang</w:t>
      </w:r>
      <w:r>
        <w:rPr>
          <w:rFonts w:hint="eastAsia"/>
          <w:sz w:val="24"/>
        </w:rPr>
        <w:t>,</w:t>
      </w:r>
      <w:r>
        <w:rPr>
          <w:sz w:val="24"/>
        </w:rPr>
        <w:t>Z.Li</w:t>
      </w:r>
      <w:proofErr w:type="spellEnd"/>
      <w:r>
        <w:rPr>
          <w:sz w:val="24"/>
        </w:rPr>
        <w:t>.</w:t>
      </w:r>
      <w:r>
        <w:rPr>
          <w:rFonts w:hint="eastAsia"/>
          <w:sz w:val="24"/>
        </w:rPr>
        <w:t xml:space="preserve"> </w:t>
      </w:r>
      <w:r>
        <w:rPr>
          <w:sz w:val="24"/>
        </w:rPr>
        <w:t>Deep-learning source localization using multifrequency magnitude-only data1. The Journal of the Acoustical Society of America</w:t>
      </w:r>
      <w:r>
        <w:rPr>
          <w:rFonts w:hint="eastAsia"/>
          <w:sz w:val="24"/>
        </w:rPr>
        <w:t>,</w:t>
      </w:r>
      <w:r>
        <w:rPr>
          <w:sz w:val="24"/>
        </w:rPr>
        <w:t xml:space="preserve"> 2019.146(1):211-222</w:t>
      </w:r>
      <w:bookmarkEnd w:id="22"/>
    </w:p>
    <w:p w14:paraId="7D20D8C1" w14:textId="3F553ADF" w:rsidR="001E6150" w:rsidRDefault="00000000">
      <w:pPr>
        <w:numPr>
          <w:ilvl w:val="0"/>
          <w:numId w:val="2"/>
        </w:numPr>
        <w:wordWrap w:val="0"/>
        <w:autoSpaceDE/>
        <w:autoSpaceDN/>
        <w:rPr>
          <w:sz w:val="24"/>
        </w:rPr>
      </w:pPr>
      <w:bookmarkStart w:id="23" w:name="_Ref30599"/>
      <w:proofErr w:type="spellStart"/>
      <w:proofErr w:type="gramStart"/>
      <w:r>
        <w:rPr>
          <w:sz w:val="24"/>
        </w:rPr>
        <w:lastRenderedPageBreak/>
        <w:t>Y.Liu</w:t>
      </w:r>
      <w:proofErr w:type="spellEnd"/>
      <w:proofErr w:type="gramEnd"/>
      <w:r>
        <w:rPr>
          <w:rFonts w:hint="eastAsia"/>
          <w:sz w:val="24"/>
        </w:rPr>
        <w:t>,</w:t>
      </w:r>
      <w:r w:rsidR="00FE2D83">
        <w:rPr>
          <w:rFonts w:hint="eastAsia"/>
          <w:sz w:val="24"/>
        </w:rPr>
        <w:t xml:space="preserve"> </w:t>
      </w:r>
      <w:proofErr w:type="spellStart"/>
      <w:r>
        <w:rPr>
          <w:sz w:val="24"/>
        </w:rPr>
        <w:t>H.Niu</w:t>
      </w:r>
      <w:proofErr w:type="spellEnd"/>
      <w:r>
        <w:rPr>
          <w:rFonts w:hint="eastAsia"/>
          <w:sz w:val="24"/>
        </w:rPr>
        <w:t>,</w:t>
      </w:r>
      <w:r w:rsidR="00FE2D83">
        <w:rPr>
          <w:rFonts w:hint="eastAsia"/>
          <w:sz w:val="24"/>
        </w:rPr>
        <w:t xml:space="preserve"> </w:t>
      </w:r>
      <w:proofErr w:type="spellStart"/>
      <w:r>
        <w:rPr>
          <w:sz w:val="24"/>
        </w:rPr>
        <w:t>Z.Li</w:t>
      </w:r>
      <w:proofErr w:type="spellEnd"/>
      <w:r>
        <w:rPr>
          <w:sz w:val="24"/>
        </w:rPr>
        <w:t>.</w:t>
      </w:r>
      <w:r>
        <w:rPr>
          <w:rFonts w:hint="eastAsia"/>
          <w:sz w:val="24"/>
        </w:rPr>
        <w:t xml:space="preserve"> </w:t>
      </w:r>
      <w:r>
        <w:rPr>
          <w:sz w:val="24"/>
        </w:rPr>
        <w:t>A multi-task lear</w:t>
      </w:r>
      <w:r w:rsidR="00FE2D83">
        <w:rPr>
          <w:rFonts w:hint="eastAsia"/>
          <w:sz w:val="24"/>
        </w:rPr>
        <w:t>n</w:t>
      </w:r>
      <w:r>
        <w:rPr>
          <w:sz w:val="24"/>
        </w:rPr>
        <w:t xml:space="preserve">ing convolutional neural network for source localization in </w:t>
      </w:r>
      <w:proofErr w:type="spellStart"/>
      <w:r>
        <w:rPr>
          <w:sz w:val="24"/>
        </w:rPr>
        <w:t>deepocean</w:t>
      </w:r>
      <w:proofErr w:type="spellEnd"/>
      <w:r w:rsidR="00FE2D83">
        <w:rPr>
          <w:rFonts w:hint="eastAsia"/>
          <w:sz w:val="24"/>
        </w:rPr>
        <w:t>[J</w:t>
      </w:r>
      <w:proofErr w:type="gramStart"/>
      <w:r w:rsidR="00FE2D83">
        <w:rPr>
          <w:rFonts w:hint="eastAsia"/>
          <w:sz w:val="24"/>
        </w:rPr>
        <w:t>]</w:t>
      </w:r>
      <w:r>
        <w:rPr>
          <w:sz w:val="24"/>
        </w:rPr>
        <w:t>.The</w:t>
      </w:r>
      <w:proofErr w:type="gramEnd"/>
      <w:r>
        <w:rPr>
          <w:sz w:val="24"/>
        </w:rPr>
        <w:t xml:space="preserve"> Journal of the Acoustical Society of</w:t>
      </w:r>
      <w:r w:rsidR="00FE2D83">
        <w:rPr>
          <w:rFonts w:hint="eastAsia"/>
          <w:sz w:val="24"/>
        </w:rPr>
        <w:t xml:space="preserve"> </w:t>
      </w:r>
      <w:r>
        <w:rPr>
          <w:sz w:val="24"/>
        </w:rPr>
        <w:t>America.</w:t>
      </w:r>
      <w:r w:rsidR="00FE2D83">
        <w:rPr>
          <w:rFonts w:hint="eastAsia"/>
          <w:sz w:val="24"/>
        </w:rPr>
        <w:t xml:space="preserve"> </w:t>
      </w:r>
      <w:r>
        <w:rPr>
          <w:sz w:val="24"/>
        </w:rPr>
        <w:t>2020.</w:t>
      </w:r>
      <w:r w:rsidR="00FE2D83">
        <w:rPr>
          <w:rFonts w:hint="eastAsia"/>
          <w:sz w:val="24"/>
        </w:rPr>
        <w:t xml:space="preserve"> </w:t>
      </w:r>
      <w:r>
        <w:rPr>
          <w:sz w:val="24"/>
        </w:rPr>
        <w:t>148(2):873-883</w:t>
      </w:r>
      <w:bookmarkEnd w:id="23"/>
    </w:p>
    <w:p w14:paraId="70285DA5" w14:textId="158A8299" w:rsidR="001E6150" w:rsidRDefault="00000000">
      <w:pPr>
        <w:numPr>
          <w:ilvl w:val="0"/>
          <w:numId w:val="2"/>
        </w:numPr>
        <w:wordWrap w:val="0"/>
        <w:autoSpaceDE/>
        <w:autoSpaceDN/>
        <w:rPr>
          <w:sz w:val="24"/>
        </w:rPr>
      </w:pPr>
      <w:bookmarkStart w:id="24" w:name="_Ref30632"/>
      <w:proofErr w:type="spellStart"/>
      <w:proofErr w:type="gramStart"/>
      <w:r>
        <w:rPr>
          <w:sz w:val="24"/>
        </w:rPr>
        <w:t>R.Lefort</w:t>
      </w:r>
      <w:proofErr w:type="spellEnd"/>
      <w:proofErr w:type="gramEnd"/>
      <w:r>
        <w:rPr>
          <w:rFonts w:hint="eastAsia"/>
          <w:sz w:val="24"/>
        </w:rPr>
        <w:t>,</w:t>
      </w:r>
      <w:r w:rsidR="00FE2D83">
        <w:rPr>
          <w:rFonts w:hint="eastAsia"/>
          <w:sz w:val="24"/>
        </w:rPr>
        <w:t xml:space="preserve"> </w:t>
      </w:r>
      <w:proofErr w:type="spellStart"/>
      <w:r>
        <w:rPr>
          <w:sz w:val="24"/>
        </w:rPr>
        <w:t>G.Real</w:t>
      </w:r>
      <w:proofErr w:type="spellEnd"/>
      <w:r>
        <w:rPr>
          <w:rFonts w:hint="eastAsia"/>
          <w:sz w:val="24"/>
        </w:rPr>
        <w:t>,</w:t>
      </w:r>
      <w:r w:rsidR="00FE2D83">
        <w:rPr>
          <w:rFonts w:hint="eastAsia"/>
          <w:sz w:val="24"/>
        </w:rPr>
        <w:t xml:space="preserve"> </w:t>
      </w:r>
      <w:proofErr w:type="spellStart"/>
      <w:r>
        <w:rPr>
          <w:sz w:val="24"/>
        </w:rPr>
        <w:t>A.Drémeau</w:t>
      </w:r>
      <w:proofErr w:type="spellEnd"/>
      <w:r>
        <w:rPr>
          <w:sz w:val="24"/>
        </w:rPr>
        <w:t>.</w:t>
      </w:r>
      <w:r w:rsidR="00FE2D83">
        <w:rPr>
          <w:rFonts w:hint="eastAsia"/>
          <w:sz w:val="24"/>
        </w:rPr>
        <w:t xml:space="preserve"> </w:t>
      </w:r>
      <w:r>
        <w:rPr>
          <w:sz w:val="24"/>
        </w:rPr>
        <w:t>Direct regressions for underwater acoustic source localization in fluctuating</w:t>
      </w:r>
      <w:r w:rsidR="00FE2D83">
        <w:rPr>
          <w:rFonts w:hint="eastAsia"/>
          <w:sz w:val="24"/>
        </w:rPr>
        <w:t xml:space="preserve"> </w:t>
      </w:r>
      <w:r>
        <w:rPr>
          <w:sz w:val="24"/>
        </w:rPr>
        <w:t>oceans</w:t>
      </w:r>
      <w:r>
        <w:rPr>
          <w:rFonts w:hint="eastAsia"/>
          <w:sz w:val="24"/>
        </w:rPr>
        <w:t xml:space="preserve"> </w:t>
      </w:r>
      <w:r w:rsidR="00FE2D83">
        <w:rPr>
          <w:rFonts w:hint="eastAsia"/>
          <w:sz w:val="24"/>
        </w:rPr>
        <w:t>[J</w:t>
      </w:r>
      <w:proofErr w:type="gramStart"/>
      <w:r w:rsidR="00FE2D83">
        <w:rPr>
          <w:rFonts w:hint="eastAsia"/>
          <w:sz w:val="24"/>
        </w:rPr>
        <w:t>]</w:t>
      </w:r>
      <w:r>
        <w:rPr>
          <w:sz w:val="24"/>
        </w:rPr>
        <w:t>.Applied</w:t>
      </w:r>
      <w:proofErr w:type="gramEnd"/>
      <w:r>
        <w:rPr>
          <w:sz w:val="24"/>
        </w:rPr>
        <w:t xml:space="preserve"> Acoustics.2017.116:303-310.</w:t>
      </w:r>
      <w:bookmarkEnd w:id="24"/>
    </w:p>
    <w:p w14:paraId="579D74C2" w14:textId="7230F2B4" w:rsidR="001E6150" w:rsidRDefault="00000000" w:rsidP="00FE2D83">
      <w:pPr>
        <w:numPr>
          <w:ilvl w:val="0"/>
          <w:numId w:val="2"/>
        </w:numPr>
        <w:overflowPunct w:val="0"/>
        <w:autoSpaceDE/>
        <w:autoSpaceDN/>
        <w:rPr>
          <w:sz w:val="24"/>
        </w:rPr>
      </w:pPr>
      <w:bookmarkStart w:id="25" w:name="_Ref30648"/>
      <w:r>
        <w:rPr>
          <w:sz w:val="24"/>
        </w:rPr>
        <w:t>Y. Wang. H. Peng. Underwater acoustic source localization using generalized regression neural network[J</w:t>
      </w:r>
      <w:proofErr w:type="gramStart"/>
      <w:r w:rsidR="00FE2D83">
        <w:rPr>
          <w:rFonts w:hint="eastAsia"/>
          <w:sz w:val="24"/>
        </w:rPr>
        <w:t>]</w:t>
      </w:r>
      <w:r>
        <w:rPr>
          <w:sz w:val="24"/>
        </w:rPr>
        <w:t>.The</w:t>
      </w:r>
      <w:proofErr w:type="gramEnd"/>
      <w:r>
        <w:rPr>
          <w:sz w:val="24"/>
        </w:rPr>
        <w:t xml:space="preserve"> Journal of the Acoustical Society of America.2018. 143(4):</w:t>
      </w:r>
      <w:r w:rsidR="00FE2D83">
        <w:rPr>
          <w:rFonts w:hint="eastAsia"/>
          <w:sz w:val="24"/>
        </w:rPr>
        <w:t xml:space="preserve"> </w:t>
      </w:r>
      <w:r>
        <w:rPr>
          <w:sz w:val="24"/>
        </w:rPr>
        <w:t>2321-2331</w:t>
      </w:r>
      <w:bookmarkEnd w:id="25"/>
      <w:r w:rsidR="00FE2D83">
        <w:rPr>
          <w:rFonts w:hint="eastAsia"/>
          <w:sz w:val="24"/>
        </w:rPr>
        <w:t>.</w:t>
      </w:r>
    </w:p>
    <w:p w14:paraId="4E950D05" w14:textId="3BE10F94" w:rsidR="001E6150" w:rsidRDefault="00000000" w:rsidP="00FE2D83">
      <w:pPr>
        <w:numPr>
          <w:ilvl w:val="0"/>
          <w:numId w:val="2"/>
        </w:numPr>
        <w:overflowPunct w:val="0"/>
        <w:autoSpaceDE/>
        <w:autoSpaceDN/>
        <w:rPr>
          <w:sz w:val="24"/>
        </w:rPr>
      </w:pPr>
      <w:bookmarkStart w:id="26" w:name="_Ref30668"/>
      <w:r>
        <w:rPr>
          <w:sz w:val="24"/>
        </w:rPr>
        <w:t>E.</w:t>
      </w:r>
      <w:proofErr w:type="gramStart"/>
      <w:r>
        <w:rPr>
          <w:sz w:val="24"/>
        </w:rPr>
        <w:t>L.Ferguson</w:t>
      </w:r>
      <w:proofErr w:type="gramEnd"/>
      <w:r>
        <w:rPr>
          <w:rFonts w:hint="eastAsia"/>
          <w:sz w:val="24"/>
        </w:rPr>
        <w:t>,</w:t>
      </w:r>
      <w:r>
        <w:rPr>
          <w:sz w:val="24"/>
        </w:rPr>
        <w:t>S.B.Williams</w:t>
      </w:r>
      <w:r>
        <w:rPr>
          <w:rFonts w:hint="eastAsia"/>
          <w:sz w:val="24"/>
        </w:rPr>
        <w:t>,</w:t>
      </w:r>
      <w:r>
        <w:rPr>
          <w:sz w:val="24"/>
        </w:rPr>
        <w:t>C.'</w:t>
      </w:r>
      <w:proofErr w:type="spellStart"/>
      <w:r>
        <w:rPr>
          <w:sz w:val="24"/>
        </w:rPr>
        <w:t>T.Jin</w:t>
      </w:r>
      <w:proofErr w:type="spellEnd"/>
      <w:r>
        <w:rPr>
          <w:sz w:val="24"/>
        </w:rPr>
        <w:t>. Sound source localization in a multipath environment using</w:t>
      </w:r>
      <w:r w:rsidR="00FE2D83">
        <w:rPr>
          <w:rFonts w:hint="eastAsia"/>
          <w:sz w:val="24"/>
        </w:rPr>
        <w:t xml:space="preserve"> </w:t>
      </w:r>
      <w:r>
        <w:rPr>
          <w:sz w:val="24"/>
        </w:rPr>
        <w:t>convolutional neural networks</w:t>
      </w:r>
      <w:r w:rsidR="00FE2D83">
        <w:rPr>
          <w:rFonts w:hint="eastAsia"/>
          <w:sz w:val="24"/>
        </w:rPr>
        <w:t xml:space="preserve"> </w:t>
      </w:r>
      <w:r>
        <w:rPr>
          <w:sz w:val="24"/>
        </w:rPr>
        <w:t>(l//20l8</w:t>
      </w:r>
      <w:r w:rsidR="00FE2D83">
        <w:rPr>
          <w:rFonts w:hint="eastAsia"/>
          <w:sz w:val="24"/>
        </w:rPr>
        <w:t>)</w:t>
      </w:r>
      <w:r>
        <w:rPr>
          <w:sz w:val="24"/>
        </w:rPr>
        <w:t xml:space="preserve"> </w:t>
      </w:r>
      <w:proofErr w:type="spellStart"/>
      <w:r>
        <w:rPr>
          <w:sz w:val="24"/>
        </w:rPr>
        <w:t>lEEE</w:t>
      </w:r>
      <w:proofErr w:type="spellEnd"/>
      <w:r>
        <w:rPr>
          <w:sz w:val="24"/>
        </w:rPr>
        <w:t xml:space="preserve"> </w:t>
      </w:r>
      <w:proofErr w:type="spellStart"/>
      <w:r>
        <w:rPr>
          <w:sz w:val="24"/>
        </w:rPr>
        <w:t>Interational</w:t>
      </w:r>
      <w:proofErr w:type="spellEnd"/>
      <w:r>
        <w:rPr>
          <w:sz w:val="24"/>
        </w:rPr>
        <w:t xml:space="preserve"> Conference on Acoustics</w:t>
      </w:r>
      <w:r>
        <w:rPr>
          <w:rFonts w:hint="eastAsia"/>
          <w:sz w:val="24"/>
        </w:rPr>
        <w:t>,</w:t>
      </w:r>
      <w:r>
        <w:rPr>
          <w:sz w:val="24"/>
        </w:rPr>
        <w:t xml:space="preserve"> Speech and Siena</w:t>
      </w:r>
      <w:r w:rsidR="00FE2D83">
        <w:rPr>
          <w:rFonts w:hint="eastAsia"/>
          <w:sz w:val="24"/>
        </w:rPr>
        <w:t xml:space="preserve"> </w:t>
      </w:r>
      <w:r>
        <w:rPr>
          <w:sz w:val="24"/>
        </w:rPr>
        <w:t>Processing (CASSP</w:t>
      </w:r>
      <w:proofErr w:type="gramStart"/>
      <w:r>
        <w:rPr>
          <w:sz w:val="24"/>
        </w:rPr>
        <w:t>).IEEE</w:t>
      </w:r>
      <w:proofErr w:type="gramEnd"/>
      <w:r>
        <w:rPr>
          <w:sz w:val="24"/>
        </w:rPr>
        <w:t>.2018:2386-2390.</w:t>
      </w:r>
      <w:bookmarkEnd w:id="26"/>
    </w:p>
    <w:p w14:paraId="47214ACA" w14:textId="74D4DDF4" w:rsidR="001E6150" w:rsidRDefault="00000000">
      <w:pPr>
        <w:numPr>
          <w:ilvl w:val="0"/>
          <w:numId w:val="2"/>
        </w:numPr>
        <w:wordWrap w:val="0"/>
        <w:autoSpaceDE/>
        <w:autoSpaceDN/>
        <w:rPr>
          <w:sz w:val="24"/>
        </w:rPr>
      </w:pPr>
      <w:bookmarkStart w:id="27" w:name="_Ref30671"/>
      <w:proofErr w:type="spellStart"/>
      <w:r>
        <w:rPr>
          <w:sz w:val="24"/>
        </w:rPr>
        <w:t>E.</w:t>
      </w:r>
      <w:proofErr w:type="gramStart"/>
      <w:r>
        <w:rPr>
          <w:sz w:val="24"/>
        </w:rPr>
        <w:t>L.Ferguson.S</w:t>
      </w:r>
      <w:proofErr w:type="spellEnd"/>
      <w:proofErr w:type="gramEnd"/>
      <w:r>
        <w:rPr>
          <w:rFonts w:hint="eastAsia"/>
          <w:sz w:val="24"/>
        </w:rPr>
        <w:t>,</w:t>
      </w:r>
      <w:r w:rsidR="00FE2D83">
        <w:rPr>
          <w:rFonts w:hint="eastAsia"/>
          <w:sz w:val="24"/>
        </w:rPr>
        <w:t xml:space="preserve"> </w:t>
      </w:r>
      <w:proofErr w:type="spellStart"/>
      <w:r>
        <w:rPr>
          <w:sz w:val="24"/>
        </w:rPr>
        <w:t>B</w:t>
      </w:r>
      <w:r>
        <w:rPr>
          <w:rFonts w:hint="eastAsia"/>
          <w:sz w:val="24"/>
        </w:rPr>
        <w:t>,</w:t>
      </w:r>
      <w:r>
        <w:rPr>
          <w:sz w:val="24"/>
        </w:rPr>
        <w:t>Williams</w:t>
      </w:r>
      <w:proofErr w:type="spellEnd"/>
      <w:r>
        <w:rPr>
          <w:rFonts w:hint="eastAsia"/>
          <w:sz w:val="24"/>
        </w:rPr>
        <w:t>,</w:t>
      </w:r>
      <w:r w:rsidR="00FE2D83">
        <w:rPr>
          <w:rFonts w:hint="eastAsia"/>
          <w:sz w:val="24"/>
        </w:rPr>
        <w:t xml:space="preserve"> </w:t>
      </w:r>
      <w:r>
        <w:rPr>
          <w:sz w:val="24"/>
        </w:rPr>
        <w:t>C.T</w:t>
      </w:r>
      <w:r>
        <w:rPr>
          <w:rFonts w:hint="eastAsia"/>
          <w:sz w:val="24"/>
        </w:rPr>
        <w:t>,</w:t>
      </w:r>
      <w:r>
        <w:rPr>
          <w:sz w:val="24"/>
        </w:rPr>
        <w:t xml:space="preserve"> </w:t>
      </w:r>
      <w:proofErr w:type="spellStart"/>
      <w:r>
        <w:rPr>
          <w:sz w:val="24"/>
        </w:rPr>
        <w:t>jin</w:t>
      </w:r>
      <w:proofErr w:type="spellEnd"/>
      <w:r>
        <w:rPr>
          <w:sz w:val="24"/>
        </w:rPr>
        <w:t>.</w:t>
      </w:r>
      <w:r>
        <w:rPr>
          <w:rFonts w:hint="eastAsia"/>
          <w:sz w:val="24"/>
        </w:rPr>
        <w:t xml:space="preserve"> </w:t>
      </w:r>
      <w:r>
        <w:rPr>
          <w:sz w:val="24"/>
        </w:rPr>
        <w:t>Con</w:t>
      </w:r>
      <w:r w:rsidR="00FE2D83">
        <w:rPr>
          <w:rFonts w:hint="eastAsia"/>
          <w:sz w:val="24"/>
        </w:rPr>
        <w:t>v</w:t>
      </w:r>
      <w:r>
        <w:rPr>
          <w:sz w:val="24"/>
        </w:rPr>
        <w:t>olutional neural network for single-sensor acoustic localization of a transiting broadband source in very shallow water1. The Journal of the Acoustical Society of</w:t>
      </w:r>
      <w:r w:rsidR="00FE2D83">
        <w:rPr>
          <w:rFonts w:hint="eastAsia"/>
          <w:sz w:val="24"/>
        </w:rPr>
        <w:t xml:space="preserve"> </w:t>
      </w:r>
      <w:r>
        <w:rPr>
          <w:sz w:val="24"/>
        </w:rPr>
        <w:t>America.2019.146(6):4687-4698.</w:t>
      </w:r>
      <w:bookmarkEnd w:id="27"/>
    </w:p>
    <w:p w14:paraId="633EF648" w14:textId="77777777" w:rsidR="001E6150" w:rsidRDefault="00000000">
      <w:pPr>
        <w:numPr>
          <w:ilvl w:val="0"/>
          <w:numId w:val="2"/>
        </w:numPr>
        <w:wordWrap w:val="0"/>
        <w:autoSpaceDE/>
        <w:autoSpaceDN/>
        <w:rPr>
          <w:sz w:val="24"/>
        </w:rPr>
      </w:pPr>
      <w:bookmarkStart w:id="28" w:name="_Ref3939"/>
      <w:proofErr w:type="gramStart"/>
      <w:r>
        <w:rPr>
          <w:sz w:val="24"/>
        </w:rPr>
        <w:t>钱鹏</w:t>
      </w:r>
      <w:proofErr w:type="gramEnd"/>
      <w:r>
        <w:rPr>
          <w:sz w:val="24"/>
        </w:rPr>
        <w:t>,</w:t>
      </w:r>
      <w:r>
        <w:rPr>
          <w:sz w:val="24"/>
        </w:rPr>
        <w:t>牛海强</w:t>
      </w:r>
      <w:r>
        <w:rPr>
          <w:sz w:val="24"/>
        </w:rPr>
        <w:t>,</w:t>
      </w:r>
      <w:r>
        <w:rPr>
          <w:sz w:val="24"/>
        </w:rPr>
        <w:t>甘维明</w:t>
      </w:r>
      <w:r>
        <w:rPr>
          <w:sz w:val="24"/>
        </w:rPr>
        <w:t>,</w:t>
      </w:r>
      <w:r>
        <w:rPr>
          <w:sz w:val="24"/>
        </w:rPr>
        <w:t>等</w:t>
      </w:r>
      <w:r>
        <w:rPr>
          <w:sz w:val="24"/>
        </w:rPr>
        <w:t>.</w:t>
      </w:r>
      <w:r>
        <w:rPr>
          <w:sz w:val="24"/>
        </w:rPr>
        <w:t>基于机器学习的内波条件浅海声源定位</w:t>
      </w:r>
      <w:r>
        <w:rPr>
          <w:sz w:val="24"/>
        </w:rPr>
        <w:t>[C]//</w:t>
      </w:r>
      <w:r>
        <w:rPr>
          <w:sz w:val="24"/>
        </w:rPr>
        <w:t>中国声学学会水声学分会</w:t>
      </w:r>
      <w:r>
        <w:rPr>
          <w:sz w:val="24"/>
        </w:rPr>
        <w:t>,</w:t>
      </w:r>
      <w:r>
        <w:rPr>
          <w:sz w:val="24"/>
        </w:rPr>
        <w:t>山东声学学会</w:t>
      </w:r>
      <w:r>
        <w:rPr>
          <w:sz w:val="24"/>
        </w:rPr>
        <w:t>,</w:t>
      </w:r>
      <w:r>
        <w:rPr>
          <w:sz w:val="24"/>
        </w:rPr>
        <w:t>中国造船工程学会船舶仪器仪表学术委员会</w:t>
      </w:r>
      <w:r>
        <w:rPr>
          <w:sz w:val="24"/>
        </w:rPr>
        <w:t>.</w:t>
      </w:r>
      <w:r>
        <w:rPr>
          <w:sz w:val="24"/>
        </w:rPr>
        <w:t>中国声学学会水声学分会</w:t>
      </w:r>
      <w:r>
        <w:rPr>
          <w:sz w:val="24"/>
        </w:rPr>
        <w:t>2021</w:t>
      </w:r>
      <w:r>
        <w:rPr>
          <w:sz w:val="24"/>
        </w:rPr>
        <w:t>～</w:t>
      </w:r>
      <w:r>
        <w:rPr>
          <w:sz w:val="24"/>
        </w:rPr>
        <w:t>2022</w:t>
      </w:r>
      <w:r>
        <w:rPr>
          <w:sz w:val="24"/>
        </w:rPr>
        <w:t>年学术会议论文集</w:t>
      </w:r>
      <w:r>
        <w:rPr>
          <w:sz w:val="24"/>
        </w:rPr>
        <w:t>.</w:t>
      </w:r>
      <w:r>
        <w:rPr>
          <w:sz w:val="24"/>
        </w:rPr>
        <w:t>中国科学院声学研究所南海研究站</w:t>
      </w:r>
      <w:r>
        <w:rPr>
          <w:sz w:val="24"/>
        </w:rPr>
        <w:t>;</w:t>
      </w:r>
      <w:r>
        <w:rPr>
          <w:sz w:val="24"/>
        </w:rPr>
        <w:t>中国科学院声学研究所</w:t>
      </w:r>
      <w:r>
        <w:rPr>
          <w:sz w:val="24"/>
        </w:rPr>
        <w:t>;</w:t>
      </w:r>
      <w:r>
        <w:rPr>
          <w:sz w:val="24"/>
        </w:rPr>
        <w:t>中国科学院大学</w:t>
      </w:r>
      <w:r>
        <w:rPr>
          <w:sz w:val="24"/>
        </w:rPr>
        <w:t xml:space="preserve">;,2022:3. </w:t>
      </w:r>
      <w:proofErr w:type="gramStart"/>
      <w:r>
        <w:rPr>
          <w:sz w:val="24"/>
        </w:rPr>
        <w:t>DOI:10.26914/c.cnkihy</w:t>
      </w:r>
      <w:proofErr w:type="gramEnd"/>
      <w:r>
        <w:rPr>
          <w:sz w:val="24"/>
        </w:rPr>
        <w:t xml:space="preserve">.2022.062117. </w:t>
      </w:r>
      <w:bookmarkEnd w:id="28"/>
    </w:p>
    <w:p w14:paraId="017B0C44" w14:textId="77777777" w:rsidR="001E6150" w:rsidRDefault="00000000">
      <w:pPr>
        <w:numPr>
          <w:ilvl w:val="0"/>
          <w:numId w:val="2"/>
        </w:numPr>
        <w:wordWrap w:val="0"/>
        <w:autoSpaceDE/>
        <w:autoSpaceDN/>
        <w:rPr>
          <w:sz w:val="24"/>
        </w:rPr>
      </w:pPr>
      <w:bookmarkStart w:id="29" w:name="_Ref4122"/>
      <w:r>
        <w:rPr>
          <w:sz w:val="24"/>
        </w:rPr>
        <w:t>邢传玺</w:t>
      </w:r>
      <w:r>
        <w:rPr>
          <w:sz w:val="24"/>
        </w:rPr>
        <w:t>,</w:t>
      </w:r>
      <w:r>
        <w:rPr>
          <w:sz w:val="24"/>
        </w:rPr>
        <w:t>崔晶</w:t>
      </w:r>
      <w:r>
        <w:rPr>
          <w:sz w:val="24"/>
        </w:rPr>
        <w:t>,</w:t>
      </w:r>
      <w:r>
        <w:rPr>
          <w:sz w:val="24"/>
        </w:rPr>
        <w:t>魏光春</w:t>
      </w:r>
      <w:r>
        <w:rPr>
          <w:sz w:val="24"/>
        </w:rPr>
        <w:t>,</w:t>
      </w:r>
      <w:r>
        <w:rPr>
          <w:sz w:val="24"/>
        </w:rPr>
        <w:t>等</w:t>
      </w:r>
      <w:r>
        <w:rPr>
          <w:sz w:val="24"/>
        </w:rPr>
        <w:t>.CV-CNN</w:t>
      </w:r>
      <w:r>
        <w:rPr>
          <w:sz w:val="24"/>
        </w:rPr>
        <w:t>与稀疏贝叶斯学习结合的声源定位方法研究</w:t>
      </w:r>
      <w:r>
        <w:rPr>
          <w:sz w:val="24"/>
        </w:rPr>
        <w:t>[J/OL].</w:t>
      </w:r>
      <w:r>
        <w:rPr>
          <w:sz w:val="24"/>
        </w:rPr>
        <w:t>云南民族大学学报</w:t>
      </w:r>
      <w:r>
        <w:rPr>
          <w:sz w:val="24"/>
        </w:rPr>
        <w:t>(</w:t>
      </w:r>
      <w:r>
        <w:rPr>
          <w:sz w:val="24"/>
        </w:rPr>
        <w:t>自然科学版</w:t>
      </w:r>
      <w:r>
        <w:rPr>
          <w:sz w:val="24"/>
        </w:rPr>
        <w:t>),1-11[2024-10-01].</w:t>
      </w:r>
      <w:bookmarkEnd w:id="29"/>
    </w:p>
    <w:p w14:paraId="68923397" w14:textId="77777777" w:rsidR="001E6150" w:rsidRDefault="00000000">
      <w:pPr>
        <w:numPr>
          <w:ilvl w:val="0"/>
          <w:numId w:val="2"/>
        </w:numPr>
        <w:wordWrap w:val="0"/>
        <w:autoSpaceDE/>
        <w:autoSpaceDN/>
        <w:rPr>
          <w:sz w:val="24"/>
        </w:rPr>
      </w:pPr>
      <w:bookmarkStart w:id="30" w:name="_Ref31491"/>
      <w:r>
        <w:rPr>
          <w:rFonts w:hint="eastAsia"/>
          <w:sz w:val="24"/>
        </w:rPr>
        <w:t>熊传梁</w:t>
      </w:r>
      <w:r>
        <w:rPr>
          <w:rFonts w:hint="eastAsia"/>
          <w:sz w:val="24"/>
        </w:rPr>
        <w:t>,</w:t>
      </w:r>
      <w:r>
        <w:rPr>
          <w:rFonts w:hint="eastAsia"/>
          <w:sz w:val="24"/>
        </w:rPr>
        <w:t>王相</w:t>
      </w:r>
      <w:r>
        <w:rPr>
          <w:rFonts w:hint="eastAsia"/>
          <w:sz w:val="24"/>
        </w:rPr>
        <w:t>,</w:t>
      </w:r>
      <w:r>
        <w:rPr>
          <w:rFonts w:hint="eastAsia"/>
          <w:sz w:val="24"/>
        </w:rPr>
        <w:t>夏青峰</w:t>
      </w:r>
      <w:r>
        <w:rPr>
          <w:rFonts w:hint="eastAsia"/>
          <w:sz w:val="24"/>
        </w:rPr>
        <w:t>,</w:t>
      </w:r>
      <w:r>
        <w:rPr>
          <w:rFonts w:hint="eastAsia"/>
          <w:sz w:val="24"/>
        </w:rPr>
        <w:t>等</w:t>
      </w:r>
      <w:r>
        <w:rPr>
          <w:rFonts w:hint="eastAsia"/>
          <w:sz w:val="24"/>
        </w:rPr>
        <w:t>.Bellhop</w:t>
      </w:r>
      <w:r>
        <w:rPr>
          <w:rFonts w:hint="eastAsia"/>
          <w:sz w:val="24"/>
        </w:rPr>
        <w:t>模型在拖线阵声呐效能分析中的应用</w:t>
      </w:r>
      <w:r>
        <w:rPr>
          <w:rFonts w:hint="eastAsia"/>
          <w:sz w:val="24"/>
        </w:rPr>
        <w:t>[.</w:t>
      </w:r>
      <w:r>
        <w:rPr>
          <w:rFonts w:hint="eastAsia"/>
          <w:sz w:val="24"/>
        </w:rPr>
        <w:t>数字海洋与水下攻防</w:t>
      </w:r>
      <w:r>
        <w:rPr>
          <w:rFonts w:hint="eastAsia"/>
          <w:sz w:val="24"/>
        </w:rPr>
        <w:t>,2020,3(2): 135-139.</w:t>
      </w:r>
      <w:bookmarkEnd w:id="30"/>
    </w:p>
    <w:p w14:paraId="4BD20C1C" w14:textId="77777777" w:rsidR="001E6150" w:rsidRDefault="00000000" w:rsidP="00FE2D83">
      <w:pPr>
        <w:numPr>
          <w:ilvl w:val="0"/>
          <w:numId w:val="2"/>
        </w:numPr>
        <w:overflowPunct w:val="0"/>
        <w:autoSpaceDE/>
        <w:autoSpaceDN/>
        <w:rPr>
          <w:sz w:val="24"/>
        </w:rPr>
      </w:pPr>
      <w:bookmarkStart w:id="31" w:name="_Ref31507"/>
      <w:r>
        <w:rPr>
          <w:rFonts w:hint="eastAsia"/>
          <w:sz w:val="24"/>
        </w:rPr>
        <w:t>Porter M B, Bucker H P. Gaussian beam tracing for computing ocean acoustic fields[J]. The Journal of the Acoustical Society of America,1987,82(4):1349-1359.</w:t>
      </w:r>
      <w:bookmarkEnd w:id="31"/>
    </w:p>
    <w:p w14:paraId="542774D3" w14:textId="77777777" w:rsidR="001E6150" w:rsidRDefault="00000000">
      <w:pPr>
        <w:numPr>
          <w:ilvl w:val="0"/>
          <w:numId w:val="2"/>
        </w:numPr>
        <w:wordWrap w:val="0"/>
        <w:autoSpaceDE/>
        <w:autoSpaceDN/>
        <w:rPr>
          <w:sz w:val="24"/>
        </w:rPr>
      </w:pPr>
      <w:bookmarkStart w:id="32" w:name="_Ref31527"/>
      <w:r>
        <w:rPr>
          <w:rFonts w:hint="eastAsia"/>
          <w:sz w:val="24"/>
        </w:rPr>
        <w:t>李孟</w:t>
      </w:r>
      <w:r>
        <w:rPr>
          <w:rFonts w:hint="eastAsia"/>
          <w:sz w:val="24"/>
        </w:rPr>
        <w:t>,</w:t>
      </w:r>
      <w:proofErr w:type="gramStart"/>
      <w:r>
        <w:rPr>
          <w:rFonts w:hint="eastAsia"/>
          <w:sz w:val="24"/>
        </w:rPr>
        <w:t>周荣艳</w:t>
      </w:r>
      <w:proofErr w:type="gramEnd"/>
      <w:r>
        <w:rPr>
          <w:rFonts w:hint="eastAsia"/>
          <w:sz w:val="24"/>
        </w:rPr>
        <w:t>.</w:t>
      </w:r>
      <w:r>
        <w:rPr>
          <w:rFonts w:hint="eastAsia"/>
          <w:sz w:val="24"/>
        </w:rPr>
        <w:t>基于</w:t>
      </w:r>
      <w:r>
        <w:rPr>
          <w:rFonts w:hint="eastAsia"/>
          <w:sz w:val="24"/>
        </w:rPr>
        <w:t>BELLHOP</w:t>
      </w:r>
      <w:r>
        <w:rPr>
          <w:rFonts w:hint="eastAsia"/>
          <w:sz w:val="24"/>
        </w:rPr>
        <w:t>模型的水下信道仿真方法研究</w:t>
      </w:r>
      <w:r>
        <w:rPr>
          <w:rFonts w:hint="eastAsia"/>
          <w:sz w:val="24"/>
        </w:rPr>
        <w:t>[J].</w:t>
      </w:r>
      <w:r>
        <w:rPr>
          <w:rFonts w:hint="eastAsia"/>
          <w:sz w:val="24"/>
        </w:rPr>
        <w:t>舰船电子工程</w:t>
      </w:r>
      <w:r>
        <w:rPr>
          <w:rFonts w:hint="eastAsia"/>
          <w:sz w:val="24"/>
        </w:rPr>
        <w:t>,2018,36(8):166-169.</w:t>
      </w:r>
      <w:bookmarkEnd w:id="32"/>
    </w:p>
    <w:p w14:paraId="08B996A7" w14:textId="77777777" w:rsidR="001E6150" w:rsidRDefault="00000000">
      <w:pPr>
        <w:numPr>
          <w:ilvl w:val="0"/>
          <w:numId w:val="2"/>
        </w:numPr>
        <w:wordWrap w:val="0"/>
        <w:autoSpaceDE/>
        <w:autoSpaceDN/>
        <w:rPr>
          <w:sz w:val="24"/>
        </w:rPr>
      </w:pPr>
      <w:bookmarkStart w:id="33" w:name="_Ref24579"/>
      <w:r>
        <w:rPr>
          <w:rFonts w:hint="eastAsia"/>
          <w:sz w:val="24"/>
        </w:rPr>
        <w:t>段乐峥</w:t>
      </w:r>
      <w:r>
        <w:rPr>
          <w:rFonts w:hint="eastAsia"/>
          <w:sz w:val="24"/>
        </w:rPr>
        <w:t>.</w:t>
      </w:r>
      <w:r>
        <w:rPr>
          <w:rFonts w:hint="eastAsia"/>
          <w:sz w:val="24"/>
        </w:rPr>
        <w:t>基于</w:t>
      </w:r>
      <w:r>
        <w:rPr>
          <w:rFonts w:hint="eastAsia"/>
          <w:sz w:val="24"/>
        </w:rPr>
        <w:t>BELLHOP</w:t>
      </w:r>
      <w:r>
        <w:rPr>
          <w:rFonts w:hint="eastAsia"/>
          <w:sz w:val="24"/>
        </w:rPr>
        <w:t>的水声信道时变模型</w:t>
      </w:r>
      <w:r>
        <w:rPr>
          <w:rFonts w:hint="eastAsia"/>
          <w:sz w:val="24"/>
        </w:rPr>
        <w:t>[J].</w:t>
      </w:r>
      <w:r>
        <w:rPr>
          <w:rFonts w:hint="eastAsia"/>
          <w:sz w:val="24"/>
        </w:rPr>
        <w:t>电子世界</w:t>
      </w:r>
      <w:r>
        <w:rPr>
          <w:rFonts w:hint="eastAsia"/>
          <w:sz w:val="24"/>
        </w:rPr>
        <w:t>,2014(9):105-106.</w:t>
      </w:r>
      <w:bookmarkEnd w:id="33"/>
    </w:p>
    <w:p w14:paraId="52D52988" w14:textId="77777777" w:rsidR="001E6150" w:rsidRDefault="00000000">
      <w:pPr>
        <w:numPr>
          <w:ilvl w:val="0"/>
          <w:numId w:val="2"/>
        </w:numPr>
        <w:wordWrap w:val="0"/>
        <w:autoSpaceDE/>
        <w:autoSpaceDN/>
        <w:rPr>
          <w:sz w:val="24"/>
        </w:rPr>
      </w:pPr>
      <w:bookmarkStart w:id="34" w:name="_Ref2201"/>
      <w:r>
        <w:rPr>
          <w:rFonts w:hint="eastAsia"/>
          <w:sz w:val="24"/>
        </w:rPr>
        <w:t>范军红</w:t>
      </w:r>
      <w:r>
        <w:rPr>
          <w:rFonts w:hint="eastAsia"/>
          <w:sz w:val="24"/>
        </w:rPr>
        <w:t>,</w:t>
      </w:r>
      <w:r>
        <w:rPr>
          <w:rFonts w:hint="eastAsia"/>
          <w:sz w:val="24"/>
        </w:rPr>
        <w:t>朱云飞</w:t>
      </w:r>
      <w:r>
        <w:rPr>
          <w:rFonts w:hint="eastAsia"/>
          <w:sz w:val="24"/>
        </w:rPr>
        <w:t>,</w:t>
      </w:r>
      <w:r>
        <w:rPr>
          <w:rFonts w:hint="eastAsia"/>
          <w:sz w:val="24"/>
        </w:rPr>
        <w:t>王文彪</w:t>
      </w:r>
      <w:r>
        <w:rPr>
          <w:rFonts w:hint="eastAsia"/>
          <w:sz w:val="24"/>
        </w:rPr>
        <w:t>,</w:t>
      </w:r>
      <w:r>
        <w:rPr>
          <w:rFonts w:hint="eastAsia"/>
          <w:sz w:val="24"/>
        </w:rPr>
        <w:t>等</w:t>
      </w:r>
      <w:r>
        <w:rPr>
          <w:rFonts w:hint="eastAsia"/>
          <w:sz w:val="24"/>
        </w:rPr>
        <w:t>.</w:t>
      </w:r>
      <w:r>
        <w:rPr>
          <w:rFonts w:hint="eastAsia"/>
          <w:sz w:val="24"/>
        </w:rPr>
        <w:t>基于前馈神经网络的柔性连续臂建模与仿真</w:t>
      </w:r>
      <w:r>
        <w:rPr>
          <w:rFonts w:hint="eastAsia"/>
          <w:sz w:val="24"/>
        </w:rPr>
        <w:t>[J].</w:t>
      </w:r>
      <w:r>
        <w:rPr>
          <w:rFonts w:hint="eastAsia"/>
          <w:sz w:val="24"/>
        </w:rPr>
        <w:t>航天器环</w:t>
      </w:r>
      <w:r>
        <w:rPr>
          <w:rFonts w:hint="eastAsia"/>
          <w:sz w:val="24"/>
        </w:rPr>
        <w:lastRenderedPageBreak/>
        <w:t>境工程</w:t>
      </w:r>
      <w:r>
        <w:rPr>
          <w:rFonts w:hint="eastAsia"/>
          <w:sz w:val="24"/>
        </w:rPr>
        <w:t>,2022,39(02):133-139.</w:t>
      </w:r>
      <w:bookmarkEnd w:id="34"/>
    </w:p>
    <w:p w14:paraId="56A72E55" w14:textId="77777777" w:rsidR="001E6150" w:rsidRDefault="00000000">
      <w:pPr>
        <w:numPr>
          <w:ilvl w:val="0"/>
          <w:numId w:val="2"/>
        </w:numPr>
        <w:wordWrap w:val="0"/>
        <w:autoSpaceDE/>
        <w:autoSpaceDN/>
        <w:rPr>
          <w:sz w:val="24"/>
        </w:rPr>
      </w:pPr>
      <w:bookmarkStart w:id="35" w:name="_Ref2204"/>
      <w:r>
        <w:rPr>
          <w:rFonts w:hint="eastAsia"/>
          <w:sz w:val="24"/>
        </w:rPr>
        <w:t xml:space="preserve">HORNIK </w:t>
      </w:r>
      <w:proofErr w:type="gramStart"/>
      <w:r>
        <w:rPr>
          <w:rFonts w:hint="eastAsia"/>
          <w:sz w:val="24"/>
        </w:rPr>
        <w:t>K,STINCHCOMBE</w:t>
      </w:r>
      <w:proofErr w:type="gramEnd"/>
      <w:r>
        <w:rPr>
          <w:rFonts w:hint="eastAsia"/>
          <w:sz w:val="24"/>
        </w:rPr>
        <w:t xml:space="preserve"> M,WHITE H. Multilayer feedforward networks are universal approximators[J]. Neural networks,1989,2(5):359-366.</w:t>
      </w:r>
      <w:bookmarkEnd w:id="35"/>
    </w:p>
    <w:p w14:paraId="66A94A3E" w14:textId="77777777" w:rsidR="001E6150" w:rsidRDefault="00000000">
      <w:pPr>
        <w:numPr>
          <w:ilvl w:val="0"/>
          <w:numId w:val="2"/>
        </w:numPr>
        <w:wordWrap w:val="0"/>
        <w:autoSpaceDE/>
        <w:autoSpaceDN/>
        <w:rPr>
          <w:sz w:val="24"/>
        </w:rPr>
      </w:pPr>
      <w:bookmarkStart w:id="36" w:name="_Ref2279"/>
      <w:r>
        <w:rPr>
          <w:rFonts w:hint="eastAsia"/>
          <w:sz w:val="24"/>
        </w:rPr>
        <w:t>单传辉</w:t>
      </w:r>
      <w:r>
        <w:rPr>
          <w:rFonts w:hint="eastAsia"/>
          <w:sz w:val="24"/>
        </w:rPr>
        <w:t>.</w:t>
      </w:r>
      <w:r>
        <w:rPr>
          <w:rFonts w:hint="eastAsia"/>
          <w:sz w:val="24"/>
        </w:rPr>
        <w:t>深度单峰梯形神经网络</w:t>
      </w:r>
      <w:r>
        <w:rPr>
          <w:rFonts w:hint="eastAsia"/>
          <w:sz w:val="24"/>
        </w:rPr>
        <w:t>[J].</w:t>
      </w:r>
      <w:r>
        <w:rPr>
          <w:rFonts w:hint="eastAsia"/>
          <w:sz w:val="24"/>
        </w:rPr>
        <w:t>计算机工程与应用</w:t>
      </w:r>
      <w:r>
        <w:rPr>
          <w:rFonts w:hint="eastAsia"/>
          <w:sz w:val="24"/>
        </w:rPr>
        <w:t>,2018,54(23):7-13.</w:t>
      </w:r>
      <w:bookmarkEnd w:id="36"/>
    </w:p>
    <w:p w14:paraId="079224CA" w14:textId="77777777" w:rsidR="001E6150" w:rsidRDefault="00000000">
      <w:pPr>
        <w:numPr>
          <w:ilvl w:val="0"/>
          <w:numId w:val="2"/>
        </w:numPr>
        <w:wordWrap w:val="0"/>
        <w:autoSpaceDE/>
        <w:autoSpaceDN/>
        <w:rPr>
          <w:sz w:val="24"/>
        </w:rPr>
      </w:pPr>
      <w:bookmarkStart w:id="37" w:name="_Ref2282"/>
      <w:r>
        <w:rPr>
          <w:rFonts w:hint="eastAsia"/>
          <w:sz w:val="24"/>
        </w:rPr>
        <w:t>张利成</w:t>
      </w:r>
      <w:r>
        <w:rPr>
          <w:rFonts w:hint="eastAsia"/>
          <w:sz w:val="24"/>
        </w:rPr>
        <w:t>,</w:t>
      </w:r>
      <w:r>
        <w:rPr>
          <w:rFonts w:hint="eastAsia"/>
          <w:sz w:val="24"/>
        </w:rPr>
        <w:t>鲍煦</w:t>
      </w:r>
      <w:r>
        <w:rPr>
          <w:rFonts w:hint="eastAsia"/>
          <w:sz w:val="24"/>
        </w:rPr>
        <w:t>,</w:t>
      </w:r>
      <w:r>
        <w:rPr>
          <w:rFonts w:hint="eastAsia"/>
          <w:sz w:val="24"/>
        </w:rPr>
        <w:t>李静</w:t>
      </w:r>
      <w:r>
        <w:rPr>
          <w:rFonts w:hint="eastAsia"/>
          <w:sz w:val="24"/>
        </w:rPr>
        <w:t>,</w:t>
      </w:r>
      <w:r>
        <w:rPr>
          <w:rFonts w:hint="eastAsia"/>
          <w:sz w:val="24"/>
        </w:rPr>
        <w:t>等</w:t>
      </w:r>
      <w:r>
        <w:rPr>
          <w:rFonts w:hint="eastAsia"/>
          <w:sz w:val="24"/>
        </w:rPr>
        <w:t>.</w:t>
      </w:r>
      <w:r>
        <w:rPr>
          <w:rFonts w:hint="eastAsia"/>
          <w:sz w:val="24"/>
        </w:rPr>
        <w:t>湍流扩散环境中基于前馈神经网络的信源定位算法</w:t>
      </w:r>
      <w:r>
        <w:rPr>
          <w:rFonts w:hint="eastAsia"/>
          <w:sz w:val="24"/>
        </w:rPr>
        <w:t>[J].</w:t>
      </w:r>
      <w:r>
        <w:rPr>
          <w:rFonts w:hint="eastAsia"/>
          <w:sz w:val="24"/>
        </w:rPr>
        <w:t>东南大学学报</w:t>
      </w:r>
      <w:r>
        <w:rPr>
          <w:rFonts w:hint="eastAsia"/>
          <w:sz w:val="24"/>
        </w:rPr>
        <w:t>(</w:t>
      </w:r>
      <w:r>
        <w:rPr>
          <w:rFonts w:hint="eastAsia"/>
          <w:sz w:val="24"/>
        </w:rPr>
        <w:t>自然科学版</w:t>
      </w:r>
      <w:r>
        <w:rPr>
          <w:rFonts w:hint="eastAsia"/>
          <w:sz w:val="24"/>
        </w:rPr>
        <w:t>),2023,53(02):370-376.</w:t>
      </w:r>
      <w:bookmarkEnd w:id="37"/>
    </w:p>
    <w:p w14:paraId="0C99FAF4" w14:textId="77777777" w:rsidR="001E6150" w:rsidRDefault="00000000">
      <w:pPr>
        <w:numPr>
          <w:ilvl w:val="0"/>
          <w:numId w:val="2"/>
        </w:numPr>
        <w:wordWrap w:val="0"/>
        <w:autoSpaceDE/>
        <w:autoSpaceDN/>
        <w:rPr>
          <w:sz w:val="24"/>
        </w:rPr>
      </w:pPr>
      <w:bookmarkStart w:id="38" w:name="_Ref2331"/>
      <w:proofErr w:type="gramStart"/>
      <w:r>
        <w:rPr>
          <w:rFonts w:hint="eastAsia"/>
          <w:sz w:val="24"/>
        </w:rPr>
        <w:t>徐静萍</w:t>
      </w:r>
      <w:proofErr w:type="gramEnd"/>
      <w:r>
        <w:rPr>
          <w:rFonts w:hint="eastAsia"/>
          <w:sz w:val="24"/>
        </w:rPr>
        <w:t>,</w:t>
      </w:r>
      <w:r>
        <w:rPr>
          <w:rFonts w:hint="eastAsia"/>
          <w:sz w:val="24"/>
        </w:rPr>
        <w:t>王芳</w:t>
      </w:r>
      <w:r>
        <w:rPr>
          <w:rFonts w:hint="eastAsia"/>
          <w:sz w:val="24"/>
        </w:rPr>
        <w:t>.</w:t>
      </w:r>
      <w:r>
        <w:rPr>
          <w:rFonts w:hint="eastAsia"/>
          <w:sz w:val="24"/>
        </w:rPr>
        <w:t>基于改进的</w:t>
      </w:r>
      <w:r>
        <w:rPr>
          <w:rFonts w:hint="eastAsia"/>
          <w:sz w:val="24"/>
        </w:rPr>
        <w:t>S-</w:t>
      </w:r>
      <w:proofErr w:type="spellStart"/>
      <w:r>
        <w:rPr>
          <w:rFonts w:hint="eastAsia"/>
          <w:sz w:val="24"/>
        </w:rPr>
        <w:t>ReLU</w:t>
      </w:r>
      <w:proofErr w:type="spellEnd"/>
      <w:r>
        <w:rPr>
          <w:rFonts w:hint="eastAsia"/>
          <w:sz w:val="24"/>
        </w:rPr>
        <w:t>激活函数的图像分类方法</w:t>
      </w:r>
      <w:r>
        <w:rPr>
          <w:rFonts w:hint="eastAsia"/>
          <w:sz w:val="24"/>
        </w:rPr>
        <w:t>[J].</w:t>
      </w:r>
      <w:r>
        <w:rPr>
          <w:rFonts w:hint="eastAsia"/>
          <w:sz w:val="24"/>
        </w:rPr>
        <w:t>科学技术与工程</w:t>
      </w:r>
      <w:r>
        <w:rPr>
          <w:rFonts w:hint="eastAsia"/>
          <w:sz w:val="24"/>
        </w:rPr>
        <w:t>,2022,22(29):12963-12968.</w:t>
      </w:r>
      <w:bookmarkEnd w:id="38"/>
    </w:p>
    <w:p w14:paraId="0A3D2482" w14:textId="77777777" w:rsidR="001E6150" w:rsidRDefault="00000000" w:rsidP="00FE2D83">
      <w:pPr>
        <w:numPr>
          <w:ilvl w:val="0"/>
          <w:numId w:val="2"/>
        </w:numPr>
        <w:overflowPunct w:val="0"/>
        <w:autoSpaceDE/>
        <w:autoSpaceDN/>
        <w:rPr>
          <w:sz w:val="24"/>
        </w:rPr>
      </w:pPr>
      <w:bookmarkStart w:id="39" w:name="_Ref4411"/>
      <w:r>
        <w:rPr>
          <w:rFonts w:hint="eastAsia"/>
          <w:sz w:val="24"/>
        </w:rPr>
        <w:t xml:space="preserve">Qiao </w:t>
      </w:r>
      <w:proofErr w:type="spellStart"/>
      <w:proofErr w:type="gramStart"/>
      <w:r>
        <w:rPr>
          <w:rFonts w:hint="eastAsia"/>
          <w:sz w:val="24"/>
        </w:rPr>
        <w:t>J,Li</w:t>
      </w:r>
      <w:proofErr w:type="spellEnd"/>
      <w:proofErr w:type="gramEnd"/>
      <w:r>
        <w:rPr>
          <w:rFonts w:hint="eastAsia"/>
          <w:sz w:val="24"/>
        </w:rPr>
        <w:t xml:space="preserve"> </w:t>
      </w:r>
      <w:proofErr w:type="spellStart"/>
      <w:r>
        <w:rPr>
          <w:rFonts w:hint="eastAsia"/>
          <w:sz w:val="24"/>
        </w:rPr>
        <w:t>F,Han</w:t>
      </w:r>
      <w:proofErr w:type="spellEnd"/>
      <w:r>
        <w:rPr>
          <w:rFonts w:hint="eastAsia"/>
          <w:sz w:val="24"/>
        </w:rPr>
        <w:t xml:space="preserve"> </w:t>
      </w:r>
      <w:proofErr w:type="spellStart"/>
      <w:r>
        <w:rPr>
          <w:rFonts w:hint="eastAsia"/>
          <w:sz w:val="24"/>
        </w:rPr>
        <w:t>H,et</w:t>
      </w:r>
      <w:proofErr w:type="spellEnd"/>
      <w:r>
        <w:rPr>
          <w:rFonts w:hint="eastAsia"/>
          <w:sz w:val="24"/>
        </w:rPr>
        <w:t xml:space="preserve"> al. Constructive algorithm for fully connected cascade feedforward neural networks[J].Neurocomputing,2016,182(19):154-164.</w:t>
      </w:r>
      <w:bookmarkEnd w:id="39"/>
    </w:p>
    <w:p w14:paraId="66AE35BD" w14:textId="4007E54D" w:rsidR="001E6150" w:rsidRDefault="00000000" w:rsidP="00FE2D83">
      <w:pPr>
        <w:numPr>
          <w:ilvl w:val="0"/>
          <w:numId w:val="2"/>
        </w:numPr>
        <w:overflowPunct w:val="0"/>
        <w:autoSpaceDE/>
        <w:autoSpaceDN/>
        <w:rPr>
          <w:sz w:val="24"/>
        </w:rPr>
      </w:pPr>
      <w:bookmarkStart w:id="40" w:name="_Ref4415"/>
      <w:r>
        <w:rPr>
          <w:rFonts w:hint="eastAsia"/>
          <w:sz w:val="24"/>
        </w:rPr>
        <w:t>Liu Z,</w:t>
      </w:r>
      <w:r w:rsidR="00FE2D83">
        <w:rPr>
          <w:rFonts w:hint="eastAsia"/>
          <w:sz w:val="24"/>
        </w:rPr>
        <w:t xml:space="preserve"> </w:t>
      </w:r>
      <w:r>
        <w:rPr>
          <w:rFonts w:hint="eastAsia"/>
          <w:sz w:val="24"/>
        </w:rPr>
        <w:t>Qi P,</w:t>
      </w:r>
      <w:r w:rsidR="00FE2D83">
        <w:rPr>
          <w:rFonts w:hint="eastAsia"/>
          <w:sz w:val="24"/>
        </w:rPr>
        <w:t xml:space="preserve"> </w:t>
      </w:r>
      <w:r>
        <w:rPr>
          <w:rFonts w:hint="eastAsia"/>
          <w:sz w:val="24"/>
        </w:rPr>
        <w:t>Xu Y,</w:t>
      </w:r>
      <w:r w:rsidR="00FE2D83">
        <w:rPr>
          <w:rFonts w:hint="eastAsia"/>
          <w:sz w:val="24"/>
        </w:rPr>
        <w:t xml:space="preserve"> </w:t>
      </w:r>
      <w:r>
        <w:rPr>
          <w:rFonts w:hint="eastAsia"/>
          <w:sz w:val="24"/>
        </w:rPr>
        <w:t>et al. Misalignment calculation on off-axis telescope system via fully connected neural network[J</w:t>
      </w:r>
      <w:proofErr w:type="gramStart"/>
      <w:r>
        <w:rPr>
          <w:rFonts w:hint="eastAsia"/>
          <w:sz w:val="24"/>
        </w:rPr>
        <w:t>].IEEE</w:t>
      </w:r>
      <w:proofErr w:type="gramEnd"/>
      <w:r>
        <w:rPr>
          <w:rFonts w:hint="eastAsia"/>
          <w:sz w:val="24"/>
        </w:rPr>
        <w:t xml:space="preserve"> Photonics Journal,2020,12(4):1-12.</w:t>
      </w:r>
      <w:bookmarkEnd w:id="40"/>
    </w:p>
    <w:p w14:paraId="44507B70" w14:textId="44819BCE" w:rsidR="001E6150" w:rsidRDefault="00000000">
      <w:pPr>
        <w:numPr>
          <w:ilvl w:val="0"/>
          <w:numId w:val="2"/>
        </w:numPr>
        <w:wordWrap w:val="0"/>
        <w:autoSpaceDE/>
        <w:autoSpaceDN/>
        <w:rPr>
          <w:sz w:val="24"/>
        </w:rPr>
      </w:pPr>
      <w:bookmarkStart w:id="41" w:name="_Ref4418"/>
      <w:r>
        <w:rPr>
          <w:rFonts w:hint="eastAsia"/>
          <w:sz w:val="24"/>
        </w:rPr>
        <w:t>Ding S,</w:t>
      </w:r>
      <w:r w:rsidR="00FE2D83">
        <w:rPr>
          <w:rFonts w:hint="eastAsia"/>
          <w:sz w:val="24"/>
        </w:rPr>
        <w:t xml:space="preserve"> </w:t>
      </w:r>
      <w:r>
        <w:rPr>
          <w:rFonts w:hint="eastAsia"/>
          <w:sz w:val="24"/>
        </w:rPr>
        <w:t>Su C,</w:t>
      </w:r>
      <w:r w:rsidR="00FE2D83">
        <w:rPr>
          <w:rFonts w:hint="eastAsia"/>
          <w:sz w:val="24"/>
        </w:rPr>
        <w:t xml:space="preserve"> </w:t>
      </w:r>
      <w:r>
        <w:rPr>
          <w:rFonts w:hint="eastAsia"/>
          <w:sz w:val="24"/>
        </w:rPr>
        <w:t>Yu J.</w:t>
      </w:r>
      <w:r w:rsidR="00FE2D83">
        <w:rPr>
          <w:rFonts w:hint="eastAsia"/>
          <w:sz w:val="24"/>
        </w:rPr>
        <w:t xml:space="preserve"> </w:t>
      </w:r>
      <w:proofErr w:type="gramStart"/>
      <w:r>
        <w:rPr>
          <w:rFonts w:hint="eastAsia"/>
          <w:sz w:val="24"/>
        </w:rPr>
        <w:t>An</w:t>
      </w:r>
      <w:proofErr w:type="gramEnd"/>
      <w:r>
        <w:rPr>
          <w:rFonts w:hint="eastAsia"/>
          <w:sz w:val="24"/>
        </w:rPr>
        <w:t xml:space="preserve"> optimizing BP neural network algorithm based on genetic algorithm[J].Artificial Intelligence Review,2011,36(2):153-162.</w:t>
      </w:r>
      <w:bookmarkEnd w:id="41"/>
    </w:p>
    <w:p w14:paraId="5E9C411E" w14:textId="77777777" w:rsidR="001E6150" w:rsidRDefault="001E6150">
      <w:pPr>
        <w:jc w:val="center"/>
        <w:rPr>
          <w:sz w:val="24"/>
        </w:rPr>
      </w:pPr>
    </w:p>
    <w:p w14:paraId="2B7AF60A" w14:textId="77777777" w:rsidR="001E6150" w:rsidRDefault="001E6150">
      <w:pPr>
        <w:jc w:val="center"/>
        <w:rPr>
          <w:sz w:val="24"/>
        </w:rPr>
      </w:pPr>
    </w:p>
    <w:p w14:paraId="273DA4D1" w14:textId="77777777" w:rsidR="001E6150" w:rsidRDefault="001E6150">
      <w:pPr>
        <w:jc w:val="center"/>
        <w:rPr>
          <w:rFonts w:ascii="黑体" w:eastAsia="黑体"/>
          <w:sz w:val="32"/>
        </w:rPr>
        <w:sectPr w:rsidR="001E6150">
          <w:endnotePr>
            <w:numFmt w:val="decimal"/>
          </w:endnotePr>
          <w:pgSz w:w="11906" w:h="16838"/>
          <w:pgMar w:top="1440" w:right="1418" w:bottom="1440" w:left="1588" w:header="851" w:footer="992" w:gutter="0"/>
          <w:cols w:space="720"/>
          <w:docGrid w:type="lines" w:linePitch="312"/>
        </w:sectPr>
      </w:pPr>
    </w:p>
    <w:p w14:paraId="02E8AED6" w14:textId="77777777" w:rsidR="001E6150" w:rsidRDefault="001E6150">
      <w:pPr>
        <w:spacing w:line="400" w:lineRule="exact"/>
        <w:rPr>
          <w:rFonts w:ascii="宋体" w:hAnsi="宋体" w:hint="eastAsia"/>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16"/>
      </w:tblGrid>
      <w:tr w:rsidR="001E6150" w14:paraId="040DC833" w14:textId="77777777">
        <w:trPr>
          <w:cantSplit/>
          <w:trHeight w:val="3220"/>
        </w:trPr>
        <w:tc>
          <w:tcPr>
            <w:tcW w:w="9116" w:type="dxa"/>
          </w:tcPr>
          <w:p w14:paraId="3387F11B" w14:textId="77777777" w:rsidR="001E6150" w:rsidRDefault="00000000">
            <w:pPr>
              <w:spacing w:line="288" w:lineRule="auto"/>
              <w:rPr>
                <w:rFonts w:ascii="宋体" w:hAnsi="宋体" w:hint="eastAsia"/>
                <w:szCs w:val="21"/>
              </w:rPr>
            </w:pPr>
            <w:r>
              <w:rPr>
                <w:rFonts w:ascii="宋体" w:hAnsi="宋体" w:hint="eastAsia"/>
                <w:sz w:val="24"/>
              </w:rPr>
              <w:t>指导教师意见</w:t>
            </w:r>
            <w:r>
              <w:rPr>
                <w:rFonts w:ascii="宋体" w:hAnsi="宋体" w:hint="eastAsia"/>
                <w:szCs w:val="21"/>
              </w:rPr>
              <w:t>（硕士生对国内外文献、动态、水平是否了解清楚，所选课</w:t>
            </w:r>
            <w:proofErr w:type="gramStart"/>
            <w:r>
              <w:rPr>
                <w:rFonts w:ascii="宋体" w:hAnsi="宋体" w:hint="eastAsia"/>
                <w:szCs w:val="21"/>
              </w:rPr>
              <w:t>题是否</w:t>
            </w:r>
            <w:proofErr w:type="gramEnd"/>
            <w:r>
              <w:rPr>
                <w:rFonts w:ascii="宋体" w:hAnsi="宋体" w:hint="eastAsia"/>
                <w:szCs w:val="21"/>
              </w:rPr>
              <w:t>适当，预期目标能否达到，理论和实际应用的价值如何、研究方法和措施是否具体可行等）：</w:t>
            </w:r>
          </w:p>
          <w:p w14:paraId="0139567B" w14:textId="77777777" w:rsidR="001E6150" w:rsidRDefault="001E6150">
            <w:pPr>
              <w:spacing w:line="400" w:lineRule="exact"/>
              <w:rPr>
                <w:rFonts w:ascii="宋体" w:hAnsi="宋体" w:hint="eastAsia"/>
                <w:sz w:val="24"/>
              </w:rPr>
            </w:pPr>
          </w:p>
          <w:p w14:paraId="0FB7639C" w14:textId="77777777" w:rsidR="001E6150" w:rsidRDefault="001E6150">
            <w:pPr>
              <w:spacing w:line="400" w:lineRule="exact"/>
              <w:rPr>
                <w:rFonts w:ascii="宋体" w:hAnsi="宋体" w:hint="eastAsia"/>
                <w:sz w:val="24"/>
              </w:rPr>
            </w:pPr>
          </w:p>
          <w:p w14:paraId="0975109F" w14:textId="77777777" w:rsidR="001E6150" w:rsidRDefault="001E6150">
            <w:pPr>
              <w:spacing w:line="400" w:lineRule="exact"/>
              <w:rPr>
                <w:rFonts w:ascii="宋体" w:hAnsi="宋体" w:hint="eastAsia"/>
                <w:sz w:val="24"/>
              </w:rPr>
            </w:pPr>
          </w:p>
          <w:p w14:paraId="6B0B6489" w14:textId="77777777" w:rsidR="001E6150" w:rsidRDefault="001E6150">
            <w:pPr>
              <w:spacing w:line="400" w:lineRule="exact"/>
              <w:rPr>
                <w:rFonts w:ascii="宋体" w:hAnsi="宋体" w:hint="eastAsia"/>
                <w:sz w:val="24"/>
              </w:rPr>
            </w:pPr>
          </w:p>
          <w:p w14:paraId="2F1CC9E1" w14:textId="77777777" w:rsidR="001E6150" w:rsidRDefault="001E6150">
            <w:pPr>
              <w:spacing w:line="400" w:lineRule="exact"/>
              <w:rPr>
                <w:rFonts w:ascii="宋体" w:hAnsi="宋体" w:hint="eastAsia"/>
                <w:sz w:val="24"/>
              </w:rPr>
            </w:pPr>
          </w:p>
          <w:p w14:paraId="7E798065" w14:textId="77777777" w:rsidR="001E6150" w:rsidRDefault="001E6150">
            <w:pPr>
              <w:spacing w:line="400" w:lineRule="exact"/>
              <w:rPr>
                <w:rFonts w:ascii="宋体" w:hAnsi="宋体" w:hint="eastAsia"/>
                <w:sz w:val="24"/>
              </w:rPr>
            </w:pPr>
          </w:p>
          <w:p w14:paraId="163FA3B9" w14:textId="77777777" w:rsidR="001E6150" w:rsidRDefault="001E6150">
            <w:pPr>
              <w:spacing w:line="400" w:lineRule="exact"/>
              <w:rPr>
                <w:rFonts w:ascii="宋体" w:hAnsi="宋体" w:hint="eastAsia"/>
                <w:sz w:val="24"/>
              </w:rPr>
            </w:pPr>
          </w:p>
          <w:p w14:paraId="22789B98" w14:textId="77777777" w:rsidR="001E6150" w:rsidRDefault="001E6150">
            <w:pPr>
              <w:spacing w:line="400" w:lineRule="exact"/>
              <w:rPr>
                <w:rFonts w:ascii="宋体" w:hAnsi="宋体" w:hint="eastAsia"/>
                <w:sz w:val="24"/>
              </w:rPr>
            </w:pPr>
          </w:p>
          <w:p w14:paraId="07F5D038" w14:textId="77777777" w:rsidR="001E6150" w:rsidRDefault="001E6150">
            <w:pPr>
              <w:spacing w:line="400" w:lineRule="exact"/>
              <w:rPr>
                <w:rFonts w:ascii="宋体" w:hAnsi="宋体" w:hint="eastAsia"/>
                <w:sz w:val="24"/>
              </w:rPr>
            </w:pPr>
          </w:p>
          <w:p w14:paraId="7C419815" w14:textId="77777777" w:rsidR="001E6150" w:rsidRDefault="00000000">
            <w:pPr>
              <w:spacing w:line="400" w:lineRule="exact"/>
              <w:rPr>
                <w:rFonts w:ascii="宋体" w:hAnsi="宋体" w:hint="eastAsia"/>
                <w:sz w:val="24"/>
              </w:rPr>
            </w:pPr>
            <w:r>
              <w:rPr>
                <w:rFonts w:ascii="宋体" w:hAnsi="宋体" w:hint="eastAsia"/>
                <w:sz w:val="24"/>
              </w:rPr>
              <w:t xml:space="preserve">                                          导师签名：</w:t>
            </w:r>
          </w:p>
          <w:p w14:paraId="7B74501E" w14:textId="77777777" w:rsidR="001E6150" w:rsidRDefault="00000000">
            <w:pPr>
              <w:spacing w:line="400" w:lineRule="exact"/>
              <w:rPr>
                <w:rFonts w:ascii="宋体" w:hAnsi="宋体" w:hint="eastAsia"/>
                <w:sz w:val="24"/>
              </w:rPr>
            </w:pPr>
            <w:r>
              <w:rPr>
                <w:rFonts w:ascii="宋体" w:hAnsi="宋体" w:hint="eastAsia"/>
                <w:sz w:val="24"/>
              </w:rPr>
              <w:t xml:space="preserve">             </w:t>
            </w:r>
          </w:p>
          <w:p w14:paraId="38327DB8" w14:textId="77777777" w:rsidR="001E6150" w:rsidRDefault="00000000">
            <w:pPr>
              <w:spacing w:line="400" w:lineRule="exact"/>
              <w:rPr>
                <w:rFonts w:ascii="宋体" w:hAnsi="宋体" w:hint="eastAsia"/>
                <w:sz w:val="24"/>
              </w:rPr>
            </w:pPr>
            <w:r>
              <w:rPr>
                <w:rFonts w:ascii="宋体" w:hAnsi="宋体" w:hint="eastAsia"/>
                <w:sz w:val="24"/>
              </w:rPr>
              <w:t xml:space="preserve">                                                 年     月     日</w:t>
            </w:r>
          </w:p>
        </w:tc>
      </w:tr>
    </w:tbl>
    <w:p w14:paraId="1FC60387" w14:textId="77777777" w:rsidR="001E6150" w:rsidRDefault="00000000">
      <w:pPr>
        <w:spacing w:line="400" w:lineRule="exact"/>
        <w:rPr>
          <w:rFonts w:ascii="宋体" w:hAnsi="宋体" w:hint="eastAsia"/>
        </w:rPr>
      </w:pPr>
      <w:r>
        <w:rPr>
          <w:rFonts w:hint="eastAsia"/>
        </w:rPr>
        <w:t>注：本表由研究生填写，经开题并导师审阅后，交所在学院备案。</w:t>
      </w:r>
    </w:p>
    <w:sectPr w:rsidR="001E6150">
      <w:endnotePr>
        <w:numFmt w:val="decimal"/>
      </w:endnotePr>
      <w:pgSz w:w="11906" w:h="16838"/>
      <w:pgMar w:top="1440" w:right="1418" w:bottom="1440" w:left="158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28141A" w14:textId="77777777" w:rsidR="004553F9" w:rsidRDefault="004553F9">
      <w:pPr>
        <w:spacing w:line="240" w:lineRule="auto"/>
      </w:pPr>
    </w:p>
  </w:endnote>
  <w:endnote w:type="continuationSeparator" w:id="0">
    <w:p w14:paraId="75088420" w14:textId="77777777" w:rsidR="004553F9" w:rsidRDefault="004553F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0000000" w:usb2="00000010" w:usb3="00000000" w:csb0="00040000" w:csb1="00000000"/>
  </w:font>
  <w:font w:name="Webdings">
    <w:panose1 w:val="05030102010509060703"/>
    <w:charset w:val="02"/>
    <w:family w:val="roman"/>
    <w:pitch w:val="variable"/>
    <w:sig w:usb0="00000000" w:usb1="10000000" w:usb2="00000000" w:usb3="00000000" w:csb0="80000000" w:csb1="00000000"/>
  </w:font>
  <w:font w:name="仿宋_GB2312">
    <w:altName w:val="仿宋"/>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68EBE7" w14:textId="77777777" w:rsidR="004553F9" w:rsidRDefault="004553F9"/>
  </w:footnote>
  <w:footnote w:type="continuationSeparator" w:id="0">
    <w:p w14:paraId="413393AA" w14:textId="77777777" w:rsidR="004553F9" w:rsidRDefault="004553F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C24ABF1"/>
    <w:multiLevelType w:val="singleLevel"/>
    <w:tmpl w:val="DC24ABF1"/>
    <w:lvl w:ilvl="0">
      <w:start w:val="1"/>
      <w:numFmt w:val="chineseCounting"/>
      <w:suff w:val="nothing"/>
      <w:lvlText w:val="%1、"/>
      <w:lvlJc w:val="left"/>
      <w:rPr>
        <w:rFonts w:hint="eastAsia"/>
      </w:rPr>
    </w:lvl>
  </w:abstractNum>
  <w:abstractNum w:abstractNumId="1" w15:restartNumberingAfterBreak="0">
    <w:nsid w:val="DFDE8E51"/>
    <w:multiLevelType w:val="singleLevel"/>
    <w:tmpl w:val="DFDE8E51"/>
    <w:lvl w:ilvl="0">
      <w:start w:val="1"/>
      <w:numFmt w:val="decimal"/>
      <w:lvlText w:val="[%1]"/>
      <w:lvlJc w:val="left"/>
      <w:pPr>
        <w:tabs>
          <w:tab w:val="left" w:pos="420"/>
        </w:tabs>
        <w:ind w:left="425" w:hanging="425"/>
      </w:pPr>
      <w:rPr>
        <w:rFonts w:hint="default"/>
      </w:rPr>
    </w:lvl>
  </w:abstractNum>
  <w:num w:numId="1" w16cid:durableId="1072895484">
    <w:abstractNumId w:val="0"/>
  </w:num>
  <w:num w:numId="2" w16cid:durableId="6384140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autoHyphenation/>
  <w:drawingGridVerticalSpacing w:val="156"/>
  <w:noPunctuationKerning/>
  <w:characterSpacingControl w:val="compressPunctuation"/>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jBmMzExMzI3MGJkNTY3MzliMzg1ZWE5NmE5N2IyN2UifQ=="/>
  </w:docVars>
  <w:rsids>
    <w:rsidRoot w:val="001B764E"/>
    <w:rsid w:val="000E5755"/>
    <w:rsid w:val="00153B4A"/>
    <w:rsid w:val="001B764E"/>
    <w:rsid w:val="001E6150"/>
    <w:rsid w:val="00201539"/>
    <w:rsid w:val="0022296C"/>
    <w:rsid w:val="00333849"/>
    <w:rsid w:val="003705F4"/>
    <w:rsid w:val="004553F9"/>
    <w:rsid w:val="00566F19"/>
    <w:rsid w:val="006D08F6"/>
    <w:rsid w:val="00716435"/>
    <w:rsid w:val="007E5617"/>
    <w:rsid w:val="00901780"/>
    <w:rsid w:val="00923F92"/>
    <w:rsid w:val="00BE0A05"/>
    <w:rsid w:val="00D700FB"/>
    <w:rsid w:val="00DE680E"/>
    <w:rsid w:val="00ED30A8"/>
    <w:rsid w:val="00FE2D83"/>
    <w:rsid w:val="07142722"/>
    <w:rsid w:val="07BC4913"/>
    <w:rsid w:val="099F4A5E"/>
    <w:rsid w:val="0B8611E4"/>
    <w:rsid w:val="0C501C4D"/>
    <w:rsid w:val="10F76A71"/>
    <w:rsid w:val="1179487A"/>
    <w:rsid w:val="152F6F01"/>
    <w:rsid w:val="1605365A"/>
    <w:rsid w:val="162B763F"/>
    <w:rsid w:val="18615C2F"/>
    <w:rsid w:val="197869F6"/>
    <w:rsid w:val="1A751EFB"/>
    <w:rsid w:val="1C8F3A5C"/>
    <w:rsid w:val="1DE953FE"/>
    <w:rsid w:val="1E67634C"/>
    <w:rsid w:val="20122B58"/>
    <w:rsid w:val="22B76683"/>
    <w:rsid w:val="25123706"/>
    <w:rsid w:val="26C97DA4"/>
    <w:rsid w:val="291861CB"/>
    <w:rsid w:val="29C75098"/>
    <w:rsid w:val="2B603075"/>
    <w:rsid w:val="2D1C72D6"/>
    <w:rsid w:val="2DC36881"/>
    <w:rsid w:val="2E4C5FE3"/>
    <w:rsid w:val="2E68471D"/>
    <w:rsid w:val="30F2145C"/>
    <w:rsid w:val="31B62B2C"/>
    <w:rsid w:val="36242E7E"/>
    <w:rsid w:val="36A209E6"/>
    <w:rsid w:val="3730523D"/>
    <w:rsid w:val="397166B6"/>
    <w:rsid w:val="3C342BB9"/>
    <w:rsid w:val="3CA37FA2"/>
    <w:rsid w:val="3D9730E3"/>
    <w:rsid w:val="400549AE"/>
    <w:rsid w:val="40884808"/>
    <w:rsid w:val="41B34C2C"/>
    <w:rsid w:val="42F60E96"/>
    <w:rsid w:val="45063999"/>
    <w:rsid w:val="450E3E31"/>
    <w:rsid w:val="490F32B5"/>
    <w:rsid w:val="492B03C7"/>
    <w:rsid w:val="562E7363"/>
    <w:rsid w:val="586208FE"/>
    <w:rsid w:val="58AB32D2"/>
    <w:rsid w:val="59A600DD"/>
    <w:rsid w:val="5A840084"/>
    <w:rsid w:val="5AC83C49"/>
    <w:rsid w:val="5ADF0636"/>
    <w:rsid w:val="5D2850E5"/>
    <w:rsid w:val="5DF63241"/>
    <w:rsid w:val="61535E05"/>
    <w:rsid w:val="618220A0"/>
    <w:rsid w:val="625933C2"/>
    <w:rsid w:val="63B074EA"/>
    <w:rsid w:val="6B5C05F4"/>
    <w:rsid w:val="6E985482"/>
    <w:rsid w:val="728F3800"/>
    <w:rsid w:val="73C91E7E"/>
    <w:rsid w:val="754F1F99"/>
    <w:rsid w:val="754F5A3C"/>
    <w:rsid w:val="78CD3045"/>
    <w:rsid w:val="7CE72761"/>
    <w:rsid w:val="7E773675"/>
    <w:rsid w:val="7E8A14AD"/>
    <w:rsid w:val="7F933B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B2EA3A"/>
  <w15:docId w15:val="{E2F8E82C-E27D-424D-9298-731BFC282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annotation text" w:qFormat="1"/>
    <w:lsdException w:name="header" w:qFormat="1"/>
    <w:lsdException w:name="footer" w:qFormat="1"/>
    <w:lsdException w:name="caption" w:qFormat="1"/>
    <w:lsdException w:name="page number" w:qFormat="1"/>
    <w:lsdException w:name="endnote reference" w:qFormat="1"/>
    <w:lsdException w:name="endnote text" w:qFormat="1"/>
    <w:lsdException w:name="Default Paragraph Font" w:uiPriority="1" w:unhideWhenUsed="1"/>
    <w:lsdException w:name="Strong"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autoSpaceDE w:val="0"/>
      <w:autoSpaceDN w:val="0"/>
      <w:spacing w:line="360" w:lineRule="auto"/>
      <w:jc w:val="both"/>
    </w:pPr>
    <w:rPr>
      <w:kern w:val="2"/>
      <w:sz w:val="21"/>
      <w:szCs w:val="24"/>
    </w:rPr>
  </w:style>
  <w:style w:type="paragraph" w:styleId="1">
    <w:name w:val="heading 1"/>
    <w:basedOn w:val="a"/>
    <w:next w:val="a"/>
    <w:qFormat/>
    <w:pPr>
      <w:spacing w:beforeAutospacing="1" w:afterAutospacing="1" w:line="400" w:lineRule="exact"/>
      <w:jc w:val="left"/>
      <w:outlineLvl w:val="0"/>
    </w:pPr>
    <w:rPr>
      <w:rFonts w:ascii="宋体" w:eastAsia="黑体" w:hAnsi="宋体" w:hint="eastAsia"/>
      <w:bCs/>
      <w:kern w:val="44"/>
      <w:sz w:val="28"/>
      <w:szCs w:val="48"/>
    </w:rPr>
  </w:style>
  <w:style w:type="paragraph" w:styleId="2">
    <w:name w:val="heading 2"/>
    <w:basedOn w:val="a"/>
    <w:next w:val="a"/>
    <w:qFormat/>
    <w:pPr>
      <w:keepNext/>
      <w:keepLines/>
      <w:spacing w:before="260" w:after="260" w:line="400" w:lineRule="exact"/>
      <w:outlineLvl w:val="1"/>
    </w:pPr>
    <w:rPr>
      <w:rFonts w:ascii="Arial" w:eastAsia="黑体" w:hAnsi="Arial"/>
      <w:sz w:val="28"/>
    </w:rPr>
  </w:style>
  <w:style w:type="paragraph" w:styleId="3">
    <w:name w:val="heading 3"/>
    <w:basedOn w:val="a"/>
    <w:next w:val="a"/>
    <w:link w:val="30"/>
    <w:qFormat/>
    <w:pPr>
      <w:keepNext/>
      <w:keepLines/>
      <w:spacing w:before="260" w:after="260" w:line="400" w:lineRule="exact"/>
      <w:outlineLvl w:val="2"/>
    </w:pPr>
    <w:rPr>
      <w:rFonts w:eastAsia="黑体"/>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rPr>
      <w:rFonts w:ascii="Arial" w:eastAsia="黑体" w:hAnsi="Arial"/>
      <w:sz w:val="20"/>
    </w:rPr>
  </w:style>
  <w:style w:type="paragraph" w:styleId="a4">
    <w:name w:val="annotation text"/>
    <w:basedOn w:val="a"/>
    <w:qFormat/>
    <w:pPr>
      <w:jc w:val="left"/>
    </w:pPr>
  </w:style>
  <w:style w:type="paragraph" w:styleId="a5">
    <w:name w:val="endnote text"/>
    <w:basedOn w:val="a"/>
    <w:qFormat/>
    <w:pPr>
      <w:snapToGrid w:val="0"/>
      <w:jc w:val="left"/>
    </w:pPr>
  </w:style>
  <w:style w:type="paragraph" w:styleId="a6">
    <w:name w:val="footer"/>
    <w:basedOn w:val="a"/>
    <w:qFormat/>
    <w:pPr>
      <w:tabs>
        <w:tab w:val="center" w:pos="4153"/>
        <w:tab w:val="right" w:pos="8306"/>
      </w:tabs>
      <w:snapToGrid w:val="0"/>
      <w:jc w:val="left"/>
    </w:pPr>
    <w:rPr>
      <w:sz w:val="18"/>
      <w:szCs w:val="18"/>
    </w:rPr>
  </w:style>
  <w:style w:type="paragraph" w:styleId="a7">
    <w:name w:val="header"/>
    <w:basedOn w:val="a"/>
    <w:qFormat/>
    <w:pPr>
      <w:pBdr>
        <w:bottom w:val="single" w:sz="6" w:space="1" w:color="auto"/>
      </w:pBdr>
      <w:tabs>
        <w:tab w:val="center" w:pos="4153"/>
        <w:tab w:val="right" w:pos="8306"/>
      </w:tabs>
      <w:snapToGrid w:val="0"/>
      <w:jc w:val="center"/>
    </w:pPr>
    <w:rPr>
      <w:sz w:val="18"/>
      <w:szCs w:val="18"/>
    </w:rPr>
  </w:style>
  <w:style w:type="paragraph" w:styleId="a8">
    <w:name w:val="Normal (Web)"/>
    <w:basedOn w:val="a"/>
    <w:qFormat/>
    <w:pPr>
      <w:spacing w:beforeAutospacing="1" w:afterAutospacing="1"/>
      <w:jc w:val="left"/>
    </w:pPr>
    <w:rPr>
      <w:kern w:val="0"/>
      <w:sz w:val="24"/>
    </w:rPr>
  </w:style>
  <w:style w:type="character" w:styleId="a9">
    <w:name w:val="Strong"/>
    <w:basedOn w:val="a0"/>
    <w:qFormat/>
    <w:rPr>
      <w:b/>
    </w:rPr>
  </w:style>
  <w:style w:type="character" w:styleId="aa">
    <w:name w:val="endnote reference"/>
    <w:basedOn w:val="a0"/>
    <w:qFormat/>
    <w:rPr>
      <w:vertAlign w:val="superscript"/>
    </w:rPr>
  </w:style>
  <w:style w:type="character" w:styleId="ab">
    <w:name w:val="page number"/>
    <w:basedOn w:val="a0"/>
    <w:qFormat/>
  </w:style>
  <w:style w:type="paragraph" w:customStyle="1" w:styleId="TableText">
    <w:name w:val="Table Text"/>
    <w:basedOn w:val="a"/>
    <w:semiHidden/>
    <w:qFormat/>
    <w:rPr>
      <w:rFonts w:ascii="宋体" w:hAnsi="宋体" w:cs="宋体"/>
      <w:sz w:val="20"/>
      <w:szCs w:val="20"/>
      <w:lang w:eastAsia="en-US"/>
    </w:rPr>
  </w:style>
  <w:style w:type="character" w:customStyle="1" w:styleId="30">
    <w:name w:val="标题 3 字符"/>
    <w:link w:val="3"/>
    <w:rPr>
      <w:rFonts w:ascii="Times New Roman" w:eastAsia="黑体" w:hAnsi="Times New Roman"/>
      <w:sz w:val="28"/>
    </w:rPr>
  </w:style>
  <w:style w:type="paragraph" w:styleId="ac">
    <w:name w:val="List Paragraph"/>
    <w:basedOn w:val="a"/>
    <w:uiPriority w:val="34"/>
    <w:qFormat/>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43E8E-80D4-4ED2-AC47-365658A41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22</Pages>
  <Words>3147</Words>
  <Characters>17944</Characters>
  <Application>Microsoft Office Word</Application>
  <DocSecurity>0</DocSecurity>
  <Lines>149</Lines>
  <Paragraphs>42</Paragraphs>
  <ScaleCrop>false</ScaleCrop>
  <Company>Microsoft</Company>
  <LinksUpToDate>false</LinksUpToDate>
  <CharactersWithSpaces>21049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Billgates</dc:creator>
  <cp:lastModifiedBy>jiao ziao</cp:lastModifiedBy>
  <cp:revision>33</cp:revision>
  <cp:lastPrinted>2005-03-14T01:43:00Z</cp:lastPrinted>
  <dcterms:created xsi:type="dcterms:W3CDTF">2004-10-25T03:29:00Z</dcterms:created>
  <dcterms:modified xsi:type="dcterms:W3CDTF">2024-10-10T14:47:00Z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2F6C59763A9149AFB4B4349685A6B749_13</vt:lpwstr>
  </property>
</Properties>
</file>