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98C4A7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Pairing.cc文件</w:t>
      </w:r>
    </w:p>
    <w:p w14:paraId="2A3EC6AB">
      <w:pPr>
        <w:rPr>
          <w:rStyle w:val="9"/>
          <w:rFonts w:hint="eastAsia" w:ascii="Consolas" w:hAnsi="Consolas" w:eastAsia="宋体" w:cs="Consolas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这是一个图像匹配系统中基于不同策略生成图像对的部分。这里涉及四种主要的图像对生成器：词汇树（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</w:rPr>
        <w:t>VocabTreePairGenerator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）、顺序（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</w:rPr>
        <w:t>SequentialPairGenerator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）、空间（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</w:rPr>
        <w:t>SpatialPairGenerator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）、以及传递匹配（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</w:rPr>
        <w:t>TransitivePairGenerator</w:t>
      </w:r>
      <w:r>
        <w:rPr>
          <w:rStyle w:val="9"/>
          <w:rFonts w:hint="eastAsia" w:ascii="Consolas" w:hAnsi="Consolas" w:eastAsia="宋体" w:cs="Consolas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lang w:eastAsia="zh-CN"/>
        </w:rPr>
        <w:t>）</w:t>
      </w:r>
    </w:p>
    <w:p w14:paraId="21457D93">
      <w:pPr>
        <w:numPr>
          <w:ilvl w:val="0"/>
          <w:numId w:val="1"/>
        </w:num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词汇树生成器 (</w:t>
      </w:r>
      <w:r>
        <w:rPr>
          <w:rStyle w:val="9"/>
          <w:rFonts w:ascii="Consolas" w:hAnsi="Consolas" w:eastAsia="Consolas" w:cs="Consolas"/>
          <w:b w:val="0"/>
          <w:bCs w:val="0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VocabTreePairGenerator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)</w:t>
      </w:r>
    </w:p>
    <w:p w14:paraId="417F428E">
      <w:pPr>
        <w:numPr>
          <w:numId w:val="0"/>
        </w:num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：利用图像的关键点和描述符，通过词汇树查询算法生成相似图像的匹配分数。</w:t>
      </w:r>
    </w:p>
    <w:p w14:paraId="1245DF3D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核心逻辑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：</w:t>
      </w:r>
    </w:p>
    <w:p w14:paraId="378AD438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从缓存中获取图像特征（关键点与描述符）。</w:t>
      </w:r>
    </w:p>
    <w:p w14:paraId="3F3D421A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提取最重要的特征（若设定了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max_num_features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）。</w:t>
      </w:r>
    </w:p>
    <w:p w14:paraId="2A9AC371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利用视觉索引器查询相似图像，并将结果入队。</w:t>
      </w:r>
    </w:p>
    <w:p w14:paraId="3885D522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2. 顺序生成器 (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SequentialPairGenerator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)</w:t>
      </w:r>
    </w:p>
    <w:p w14:paraId="6283EF6B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：根据图像顺序生成图像对，支持线性和指数增长的重叠策略。</w:t>
      </w:r>
    </w:p>
    <w:p w14:paraId="0961500A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核心逻辑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：</w:t>
      </w:r>
    </w:p>
    <w:p w14:paraId="30AB21DB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按图像名称字典序排序，确保顺序一致性。</w:t>
      </w:r>
    </w:p>
    <w:p w14:paraId="089C5984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支持指数或固定步长来生成图像对。</w:t>
      </w:r>
    </w:p>
    <w:p w14:paraId="475DDE05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可结合词汇树匹配来扩展图像对的生成。</w:t>
      </w:r>
    </w:p>
    <w:p w14:paraId="2F089C1C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3. 空间生成器 (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SpatialPairGenerator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)</w:t>
      </w:r>
    </w:p>
    <w:p w14:paraId="2AC6BA96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：利用图像位置数据，基于地理信息生成空间相邻图像对。</w:t>
      </w:r>
    </w:p>
    <w:p w14:paraId="438DD645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核心逻辑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：</w:t>
      </w:r>
    </w:p>
    <w:p w14:paraId="323FF987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从缓存中读取图像位置的先验数据，构建位置矩阵。</w:t>
      </w:r>
    </w:p>
    <w:p w14:paraId="62D8AD40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使用 FLANN 进行最近邻搜索，生成符合空间约束的图像对。</w:t>
      </w:r>
    </w:p>
    <w:p w14:paraId="1A5C0F8D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根据图像的最大距离阈值过滤结果，确保仅生成空间上相邻的图像对。</w:t>
      </w:r>
    </w:p>
    <w:p w14:paraId="76526E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263" w:firstLineChars="100"/>
        <w:jc w:val="left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传递生成器 (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TransitivePairGenerator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)</w:t>
      </w:r>
    </w:p>
    <w:p w14:paraId="569F1B1B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10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：基于已存在的图像对关系，生成传递图像对，用于增加潜在图像配对数量。</w:t>
      </w:r>
    </w:p>
    <w:p w14:paraId="03AFD206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576" w:firstLineChars="30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核心逻辑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：</w:t>
      </w:r>
    </w:p>
    <w:p w14:paraId="6733B4AC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通过缓存访问数据库读取现有图像对及其内点数量。</w:t>
      </w:r>
    </w:p>
    <w:p w14:paraId="02234A16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构建邻接表以表示图像间的邻接关系。</w:t>
      </w:r>
    </w:p>
    <w:p w14:paraId="2ECB421D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384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通过迭代构建传递性图像对，确保生成的图像对符合指定的批处理大小和迭代次数。</w:t>
      </w:r>
    </w:p>
    <w:p w14:paraId="0070C132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263" w:firstLineChars="10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Style w:val="7"/>
          <w:rFonts w:hint="eastAsia" w:ascii="Segoe UI" w:hAnsi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  <w:lang w:val="en-US" w:eastAsia="zh-CN"/>
        </w:rPr>
        <w:t>5.各个生成器的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通用模式</w:t>
      </w:r>
    </w:p>
    <w:p w14:paraId="7760229F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192" w:firstLineChars="10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重置功能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：每个生成器均提供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Reset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方法，用于清空状态并重新初始化。</w:t>
      </w:r>
    </w:p>
    <w:p w14:paraId="0090EAF9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192" w:firstLineChars="10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完成状态检查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：使用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HasFinished()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方法来判断图像对生成是否结束。</w:t>
      </w:r>
    </w:p>
    <w:p w14:paraId="791AFAFC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 w:firstLine="192" w:firstLineChars="10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批量处理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：图像对生成器支持批量处理模式，确保内存效率及计算资源的优化。</w:t>
      </w:r>
    </w:p>
    <w:p w14:paraId="1829145C">
      <w:pPr>
        <w:rPr>
          <w:rStyle w:val="9"/>
          <w:rFonts w:hint="default" w:ascii="Consolas" w:hAnsi="Consolas" w:eastAsia="宋体" w:cs="Consolas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lang w:val="en-US" w:eastAsia="zh-CN"/>
        </w:rPr>
      </w:pPr>
      <w:r>
        <w:rPr>
          <w:rStyle w:val="9"/>
          <w:rFonts w:hint="eastAsia" w:ascii="Consolas" w:hAnsi="Consolas" w:eastAsia="宋体" w:cs="Consolas"/>
          <w:b/>
          <w:bCs/>
          <w:i w:val="0"/>
          <w:iCs w:val="0"/>
          <w:color w:val="0D0D0D"/>
          <w:spacing w:val="0"/>
          <w:sz w:val="28"/>
          <w:szCs w:val="28"/>
          <w:bdr w:val="single" w:color="E3E3E3" w:sz="2" w:space="0"/>
          <w:lang w:val="en-US" w:eastAsia="zh-CN"/>
        </w:rPr>
        <w:t>I</w:t>
      </w:r>
      <w:r>
        <w:rPr>
          <w:rStyle w:val="9"/>
          <w:rFonts w:hint="eastAsia" w:ascii="Consolas" w:hAnsi="Consolas" w:eastAsia="宋体" w:cs="Consolas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lang w:val="en-US" w:eastAsia="zh-CN"/>
        </w:rPr>
        <w:t>ndex.cc</w:t>
      </w:r>
    </w:p>
    <w:p w14:paraId="08B20B54"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这段代码是基于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FLANN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 (Fast Library for Approximate Nearest Neighbors) 的一个特征描述符索引系统，用于 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t>colmap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中的特征匹配模块。FLANN 可以高效地处理大规模、高维度的特征数据，进行快速近邻搜索。代码实现了特征描述符的构建和高效查询，主要使用了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k-d 树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 和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L2 距离度量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 进行近邻搜索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t>.</w:t>
      </w:r>
    </w:p>
    <w:p w14:paraId="3124C069"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olor w:val="0D0D0D"/>
          <w:spacing w:val="0"/>
          <w:sz w:val="28"/>
          <w:szCs w:val="28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 w:eastAsia="zh-CN"/>
        </w:rPr>
        <w:t>ypes.cc</w:t>
      </w:r>
    </w:p>
    <w:p w14:paraId="59A01420"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实现了一个名为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</w:rPr>
        <w:t>FeatureKeypoint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 的类，主要用于表示图像中的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特征点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，并支持对特征点的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坐标、尺度、方向和剪切变换矩阵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 进行构造、缩放和计算等操作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eastAsia="zh-CN"/>
        </w:rPr>
        <w:t>。</w:t>
      </w:r>
    </w:p>
    <w:p w14:paraId="79C52D17"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olor w:val="0D0D0D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atchers.cc</w:t>
      </w:r>
    </w:p>
    <w:p w14:paraId="29021B01"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定义了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</w:rPr>
        <w:t>FeatureMatcherCache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 类，其主要功能是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管理图像特征匹配相关数据的缓存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，并提供与数据库交互的线程安全接口，以便在多线程环境下对特征数据进行快速高效的访问和操作。</w:t>
      </w:r>
    </w:p>
    <w:p w14:paraId="766C131B"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olor w:val="0D0D0D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tils.cc</w:t>
      </w:r>
    </w:p>
    <w:p w14:paraId="7F150EF0"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t>该文件代码整体实现了特征处理的多个功能，主要用于对图像特征点的预处理和优化，具体是特征点转换，归一化，特征描述符类型转换以及特征提取，起到了特征工程的作用</w:t>
      </w:r>
    </w:p>
    <w:p w14:paraId="2DA55787"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olor w:val="0D0D0D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ift.cc</w:t>
      </w:r>
    </w:p>
    <w:p w14:paraId="2AB619F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整体实现了基于 SIFT（Scale-Invariant Feature Transform，尺度不变特征变换）算法的特征提取与特征匹配相关的一系列功能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涵盖了从特征提取、特征匹配到特征数据加载等多个环节，并且充分考虑了 CPU 和 GPU 不同执行环境以及多种配置选项下的不同实现方式，以满足不同应用场景对 SIFT 特征处理的需求。</w:t>
      </w:r>
    </w:p>
    <w:p w14:paraId="5780EE2A">
      <w:pPr>
        <w:widowControl w:val="0"/>
        <w:numPr>
          <w:ilvl w:val="0"/>
          <w:numId w:val="3"/>
        </w:numPr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特征提取：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根据不同的配置选项（如是否使用 GPU、是否估计仿射形状、是否进行域大小池化等），能够在 CPU 或者 GPU 上执行 SIFT 特征提取操作，提取出图像的特征关键点（keypoints）以及对应的特征描述符（descriptors）。</w:t>
      </w:r>
    </w:p>
    <w:p w14:paraId="45547225">
      <w:pPr>
        <w:widowControl w:val="0"/>
        <w:numPr>
          <w:ilvl w:val="0"/>
          <w:numId w:val="3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特征匹配：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同样依据配置选项，可选择在 CPU 或者 GPU 上实现特征匹配功能，通过各种匹配算法（如暴力匹配、基于索引的匹配等），找到两组特征点之间的最佳匹配关系，并考虑了交叉验证、引导匹配等不同情况，以提高匹配的准确性和可靠性。</w:t>
      </w:r>
    </w:p>
    <w:p w14:paraId="341B3478"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3）特征加载：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提供了从特定格式的文本文件中加载 SIFT 特征（包括特征点和特征描述符）的功能，方便后续对已保存特征数据的复用。</w:t>
      </w:r>
    </w:p>
    <w:p w14:paraId="45982B68">
      <w:pPr>
        <w:rPr>
          <w:rFonts w:hint="default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</w:p>
    <w:p w14:paraId="22D34814"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0D0D0D"/>
          <w:spacing w:val="0"/>
          <w:sz w:val="19"/>
          <w:szCs w:val="19"/>
          <w:shd w:val="clear" w:fill="FFFFFF"/>
          <w:lang w:val="en-US" w:eastAsia="zh-CN"/>
        </w:rPr>
        <w:t>F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t>lann匹配算法：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instrText xml:space="preserve"> HYPERLINK "https://blog.csdn.net/Bluenapa/article/details/88371512" </w:instrTex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https://blog.csdn.net/Bluenapa/article/details/88371512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t>）：</w:t>
      </w:r>
    </w:p>
    <w:p w14:paraId="3BE55BC8">
      <w:pPr>
        <w:rPr>
          <w:rFonts w:hint="default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0D0D0D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t>ift（尺度不变特征匹配算法）：</w:t>
      </w:r>
    </w:p>
    <w:p w14:paraId="62865429"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t>https://blog.csdn.net/weixin_48167570/article/details/123704075?ops_request_misc=%257B%2522request%255Fid%2522%253A%2522f6789d143f1865530b989f37b6b109f7%2522%252C%2522scm%2522%253A%252220140713.130102334..%2522%257D&amp;request_id=f6789d143f1865530b989f37b6b109f7&amp;biz_id=0&amp;utm_medium=distribute.pc_search_result.none-task-blog-2~all~top_positive~default-1-123704075-null-null.142^v100^pc_search_result_base2&amp;utm_term=sift&amp;spm=1018.2226.3001.4187</w:t>
      </w:r>
    </w:p>
    <w:p w14:paraId="5A56B48F">
      <w:pPr>
        <w:rPr>
          <w:rFonts w:hint="default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</w:p>
    <w:p w14:paraId="70B9D6C0">
      <w:pPr>
        <w:rPr>
          <w:rFonts w:hint="default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</w:p>
    <w:p w14:paraId="597DA3A6"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</w:p>
    <w:p w14:paraId="14EDF896">
      <w:pPr>
        <w:rPr>
          <w:rFonts w:hint="default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</w:p>
    <w:p w14:paraId="68A3FE9E"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 w14:paraId="533F26D6"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 w14:paraId="0F9FA2CA"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 w14:paraId="16CD6894"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 w14:paraId="0C78FD29"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7C377"/>
    <w:multiLevelType w:val="singleLevel"/>
    <w:tmpl w:val="8337C3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829E7E"/>
    <w:multiLevelType w:val="singleLevel"/>
    <w:tmpl w:val="F0829E7E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619C507"/>
    <w:multiLevelType w:val="singleLevel"/>
    <w:tmpl w:val="5619C50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07DC"/>
    <w:rsid w:val="3C653A89"/>
    <w:rsid w:val="57EC3417"/>
    <w:rsid w:val="5AB452CB"/>
    <w:rsid w:val="5C945E94"/>
    <w:rsid w:val="75B7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</Words>
  <Characters>14</Characters>
  <Lines>0</Lines>
  <Paragraphs>0</Paragraphs>
  <TotalTime>11</TotalTime>
  <ScaleCrop>false</ScaleCrop>
  <LinksUpToDate>false</LinksUpToDate>
  <CharactersWithSpaces>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2024-11-28T12:12:00Z</dcterms:created>
  <dc:creator>asus</dc:creator>
  <cp:lastModifiedBy>WPS_1649037878</cp:lastModifiedBy>
  <dcterms:modified xsi:type="dcterms:W3CDTF">2024-11-29T03:46:15Z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8535FBE974AB4C8CA7B146FC98105471_12</vt:lpwstr>
  </property>
</Properties>
</file>