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</w:rPr>
        <w:t>Semaphore: (used for synchronization)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multiple process wants to access the same region of code parallely and the outcome is overlapped.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So, to avoid he problem we use semaphore, It is used to protect the critical/common region shared among multiple process.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Semaphore are classified into two types,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&gt; </w:t>
      </w:r>
      <w:r>
        <w:rPr>
          <w:b w:val="false"/>
          <w:bCs w:val="false"/>
          <w:i w:val="false"/>
          <w:iCs w:val="false"/>
          <w:u w:val="single"/>
        </w:rPr>
        <w:t>Binary semaphore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 xml:space="preserve">only two state 0 and 1 i.e, (locked/ unlocked or available/ unavailable) Mutex </w:t>
        <w:tab/>
        <w:tab/>
        <w:tab/>
        <w:t>implementation.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&gt; </w:t>
      </w:r>
      <w:r>
        <w:rPr>
          <w:b w:val="false"/>
          <w:bCs w:val="false"/>
          <w:i w:val="false"/>
          <w:iCs w:val="false"/>
          <w:u w:val="single"/>
        </w:rPr>
        <w:t>Counting semaphore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Semaphore which allow arbitary resource count. i.e (scheduling as per the </w:t>
        <w:tab/>
        <w:tab/>
        <w:tab/>
        <w:t>availability of resource is counting semaphore).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To create semaphore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#include&lt;sys/ipc.h&gt;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#include&lt;sys/sem.h&gt;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int </w:t>
      </w:r>
      <w:r>
        <w:rPr>
          <w:b/>
          <w:bCs/>
          <w:i/>
          <w:iCs/>
          <w:color w:val="007826"/>
          <w:u w:val="none"/>
        </w:rPr>
        <w:t>semget</w:t>
      </w:r>
      <w:r>
        <w:rPr>
          <w:b w:val="false"/>
          <w:bCs w:val="false"/>
          <w:i/>
          <w:iCs/>
          <w:color w:val="007826"/>
          <w:u w:val="none"/>
        </w:rPr>
        <w:t xml:space="preserve">(key_t </w:t>
      </w:r>
      <w:r>
        <w:rPr>
          <w:b/>
          <w:bCs/>
          <w:i/>
          <w:iCs/>
          <w:color w:val="007826"/>
          <w:u w:val="none"/>
        </w:rPr>
        <w:t>key</w:t>
      </w:r>
      <w:r>
        <w:rPr>
          <w:b w:val="false"/>
          <w:bCs w:val="false"/>
          <w:i/>
          <w:iCs/>
          <w:color w:val="007826"/>
          <w:u w:val="none"/>
        </w:rPr>
        <w:t xml:space="preserve">, int </w:t>
      </w:r>
      <w:r>
        <w:rPr>
          <w:b/>
          <w:bCs/>
          <w:i/>
          <w:iCs/>
          <w:color w:val="007826"/>
          <w:u w:val="none"/>
        </w:rPr>
        <w:t>nsems</w:t>
      </w:r>
      <w:r>
        <w:rPr>
          <w:b w:val="false"/>
          <w:bCs w:val="false"/>
          <w:i/>
          <w:iCs/>
          <w:color w:val="007826"/>
          <w:u w:val="none"/>
        </w:rPr>
        <w:t xml:space="preserve">, int </w:t>
      </w:r>
      <w:r>
        <w:rPr>
          <w:b/>
          <w:bCs/>
          <w:i/>
          <w:iCs/>
          <w:color w:val="007826"/>
          <w:u w:val="none"/>
        </w:rPr>
        <w:t>semflg</w:t>
      </w:r>
      <w:r>
        <w:rPr>
          <w:b w:val="false"/>
          <w:bCs w:val="false"/>
          <w:i/>
          <w:iCs/>
          <w:color w:val="007826"/>
          <w:u w:val="none"/>
        </w:rPr>
        <w:t>)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semget</w:t>
      </w:r>
      <w:r>
        <w:rPr>
          <w:b w:val="false"/>
          <w:bCs w:val="false"/>
          <w:i w:val="false"/>
          <w:iCs w:val="false"/>
        </w:rPr>
        <w:t xml:space="preserve"> is used to create semaphore.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key</w:t>
      </w:r>
      <w:r>
        <w:rPr>
          <w:b w:val="false"/>
          <w:bCs w:val="false"/>
          <w:i w:val="false"/>
          <w:iCs w:val="false"/>
        </w:rPr>
        <w:t xml:space="preserve"> it is used as arbitary value or which is used to denote the semaphore.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nsems</w:t>
      </w:r>
      <w:r>
        <w:rPr>
          <w:b w:val="false"/>
          <w:bCs w:val="false"/>
          <w:i w:val="false"/>
          <w:iCs w:val="false"/>
        </w:rPr>
        <w:t xml:space="preserve"> it specifies the number of semaphore.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semflg</w:t>
      </w:r>
      <w:r>
        <w:rPr>
          <w:b w:val="false"/>
          <w:bCs w:val="false"/>
          <w:i w:val="false"/>
          <w:iCs w:val="false"/>
        </w:rPr>
        <w:t xml:space="preserve"> it specifes semaphore flag IPC_CREAT or IPC_EXCL. Need permission too.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Return value: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On success: sempaphore identified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On failure: -1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To perform operation on semaphore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To perform operation like allocating resource, waiting for resource and freeing resource.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#include&lt;sys/ipc.h&gt;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#include&lt;sys/sem.h&gt;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rPr/>
      </w:pPr>
      <w:r>
        <w:rPr>
          <w:b w:val="false"/>
          <w:bCs w:val="false"/>
          <w:i/>
          <w:iCs/>
          <w:color w:val="007826"/>
          <w:u w:val="none"/>
        </w:rPr>
        <w:tab/>
        <w:t xml:space="preserve">int </w:t>
      </w:r>
      <w:r>
        <w:rPr>
          <w:b/>
          <w:bCs/>
          <w:i/>
          <w:iCs/>
          <w:color w:val="007826"/>
          <w:u w:val="none"/>
        </w:rPr>
        <w:t>semop</w:t>
      </w:r>
      <w:r>
        <w:rPr>
          <w:b w:val="false"/>
          <w:bCs w:val="false"/>
          <w:i/>
          <w:iCs/>
          <w:color w:val="007826"/>
          <w:u w:val="none"/>
        </w:rPr>
        <w:t xml:space="preserve">(int </w:t>
      </w:r>
      <w:r>
        <w:rPr>
          <w:b/>
          <w:bCs/>
          <w:i/>
          <w:iCs/>
          <w:color w:val="007826"/>
          <w:u w:val="none"/>
        </w:rPr>
        <w:t>semid</w:t>
      </w:r>
      <w:r>
        <w:rPr>
          <w:b w:val="false"/>
          <w:bCs w:val="false"/>
          <w:i/>
          <w:iCs/>
          <w:color w:val="007826"/>
          <w:u w:val="none"/>
        </w:rPr>
        <w:t xml:space="preserve">, struct </w:t>
      </w:r>
      <w:r>
        <w:rPr>
          <w:b/>
          <w:bCs/>
          <w:i/>
          <w:iCs/>
          <w:color w:val="007826"/>
          <w:u w:val="none"/>
        </w:rPr>
        <w:t>sembuf* semops</w:t>
      </w:r>
      <w:r>
        <w:rPr>
          <w:b w:val="false"/>
          <w:bCs w:val="false"/>
          <w:i/>
          <w:iCs/>
          <w:color w:val="007826"/>
          <w:u w:val="none"/>
        </w:rPr>
        <w:t xml:space="preserve">, size_t </w:t>
      </w:r>
      <w:r>
        <w:rPr>
          <w:b/>
          <w:bCs/>
          <w:i/>
          <w:iCs/>
          <w:color w:val="007826"/>
          <w:u w:val="none"/>
        </w:rPr>
        <w:t>nsemops</w:t>
      </w:r>
      <w:r>
        <w:rPr>
          <w:b w:val="false"/>
          <w:bCs w:val="false"/>
          <w:i/>
          <w:iCs/>
          <w:color w:val="007826"/>
          <w:u w:val="none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semid </w:t>
      </w:r>
      <w:r>
        <w:rPr>
          <w:b w:val="false"/>
          <w:bCs w:val="false"/>
          <w:i w:val="false"/>
          <w:iCs w:val="false"/>
        </w:rPr>
        <w:t>it denotes the semaphore identifier from semget.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semops</w:t>
      </w:r>
      <w:r>
        <w:rPr>
          <w:b w:val="false"/>
          <w:bCs w:val="false"/>
          <w:i w:val="false"/>
          <w:iCs w:val="false"/>
        </w:rPr>
        <w:t xml:space="preserve"> it is pointer to array of operations to be performed on the semaphore set.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nsemops</w:t>
      </w:r>
      <w:r>
        <w:rPr>
          <w:b w:val="false"/>
          <w:bCs w:val="false"/>
          <w:i w:val="false"/>
          <w:iCs w:val="false"/>
        </w:rPr>
        <w:t xml:space="preserve"> it denote the number of operation on the array.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  <w:color w:val="007826"/>
        </w:rPr>
        <w:t>Struct sembuf{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ab/>
        <w:t>unsigned short sem_num; // semaphore set num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ab/>
        <w:t>short sem_op;</w:t>
        <w:tab/>
        <w:t>// semaphore operation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ab/>
        <w:t>short sem_flg; // Operation flag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};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if </w:t>
      </w:r>
      <w:r>
        <w:rPr>
          <w:b/>
          <w:bCs/>
          <w:i w:val="false"/>
          <w:iCs w:val="false"/>
        </w:rPr>
        <w:t>sem_op</w:t>
      </w:r>
      <w:r>
        <w:rPr>
          <w:b w:val="false"/>
          <w:bCs w:val="false"/>
          <w:i w:val="false"/>
          <w:iCs w:val="false"/>
        </w:rPr>
        <w:t xml:space="preserve"> is -ve,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&gt; Allocate or obtain resource.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&gt; Block the calling process untill enough resource is freed by other process.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if </w:t>
      </w:r>
      <w:r>
        <w:rPr>
          <w:b/>
          <w:bCs/>
          <w:i w:val="false"/>
          <w:iCs w:val="false"/>
        </w:rPr>
        <w:t xml:space="preserve">sem_op </w:t>
      </w:r>
      <w:r>
        <w:rPr>
          <w:b w:val="false"/>
          <w:bCs w:val="false"/>
          <w:i w:val="false"/>
          <w:iCs w:val="false"/>
        </w:rPr>
        <w:t>is 0,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&gt; The calling process wait or sleeps until semaphore value reaches zero.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If </w:t>
      </w:r>
      <w:r>
        <w:rPr>
          <w:b/>
          <w:bCs/>
          <w:i w:val="false"/>
          <w:iCs w:val="false"/>
        </w:rPr>
        <w:t>sem_op</w:t>
      </w:r>
      <w:r>
        <w:rPr>
          <w:b w:val="false"/>
          <w:bCs w:val="false"/>
          <w:i w:val="false"/>
          <w:iCs w:val="false"/>
        </w:rPr>
        <w:t xml:space="preserve"> is +ve,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&gt; Release resouces.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nsemops</w:t>
      </w:r>
      <w:r>
        <w:rPr>
          <w:b w:val="false"/>
          <w:bCs w:val="false"/>
          <w:i w:val="false"/>
          <w:iCs w:val="false"/>
        </w:rPr>
        <w:t xml:space="preserve"> – Number of operation in that array.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To control semaphore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  <w:tab/>
      </w:r>
      <w:r>
        <w:rPr>
          <w:b w:val="false"/>
          <w:bCs w:val="false"/>
          <w:i/>
          <w:iCs/>
          <w:color w:val="007826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#include&lt;sys/ipc.h&gt;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#include&lt;sys/sem.h&gt;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int </w:t>
      </w:r>
      <w:r>
        <w:rPr>
          <w:b/>
          <w:bCs/>
          <w:i/>
          <w:iCs/>
          <w:color w:val="007826"/>
          <w:u w:val="none"/>
        </w:rPr>
        <w:t>semctl</w:t>
      </w:r>
      <w:r>
        <w:rPr>
          <w:b w:val="false"/>
          <w:bCs w:val="false"/>
          <w:i/>
          <w:iCs/>
          <w:color w:val="007826"/>
          <w:u w:val="none"/>
        </w:rPr>
        <w:t xml:space="preserve">(int </w:t>
      </w:r>
      <w:r>
        <w:rPr>
          <w:b/>
          <w:bCs/>
          <w:i/>
          <w:iCs/>
          <w:color w:val="007826"/>
          <w:u w:val="none"/>
        </w:rPr>
        <w:t>semid</w:t>
      </w:r>
      <w:r>
        <w:rPr>
          <w:b w:val="false"/>
          <w:bCs w:val="false"/>
          <w:i/>
          <w:iCs/>
          <w:color w:val="007826"/>
          <w:u w:val="none"/>
        </w:rPr>
        <w:t xml:space="preserve">, int </w:t>
      </w:r>
      <w:r>
        <w:rPr>
          <w:b/>
          <w:bCs/>
          <w:i/>
          <w:iCs/>
          <w:color w:val="007826"/>
          <w:u w:val="none"/>
        </w:rPr>
        <w:t>semnum</w:t>
      </w:r>
      <w:r>
        <w:rPr>
          <w:b w:val="false"/>
          <w:bCs w:val="false"/>
          <w:i/>
          <w:iCs/>
          <w:color w:val="007826"/>
          <w:u w:val="none"/>
        </w:rPr>
        <w:t xml:space="preserve">, int </w:t>
      </w:r>
      <w:r>
        <w:rPr>
          <w:b/>
          <w:bCs/>
          <w:i/>
          <w:iCs/>
          <w:color w:val="007826"/>
          <w:u w:val="none"/>
        </w:rPr>
        <w:t>cmd, ...</w:t>
      </w:r>
      <w:r>
        <w:rPr>
          <w:b w:val="false"/>
          <w:bCs w:val="false"/>
          <w:i/>
          <w:iCs/>
          <w:color w:val="007826"/>
          <w:u w:val="none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semid</w:t>
      </w:r>
      <w:r>
        <w:rPr>
          <w:b w:val="false"/>
          <w:bCs w:val="false"/>
          <w:i w:val="false"/>
          <w:iCs w:val="false"/>
        </w:rPr>
        <w:t xml:space="preserve"> – It’s the identifier of the semaphore.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semnum</w:t>
      </w:r>
      <w:r>
        <w:rPr>
          <w:b w:val="false"/>
          <w:bCs w:val="false"/>
          <w:i w:val="false"/>
          <w:iCs w:val="false"/>
        </w:rPr>
        <w:t xml:space="preserve"> – number of semaphore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cmd</w:t>
      </w:r>
      <w:r>
        <w:rPr>
          <w:b w:val="false"/>
          <w:bCs w:val="false"/>
          <w:i w:val="false"/>
          <w:iCs w:val="false"/>
        </w:rPr>
        <w:t xml:space="preserve"> – To perform the required control operation on the semaphore.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>struct semid_ds{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struct ipc_perm sem_perm;</w:t>
        <w:tab/>
        <w:t>// Permission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time_t sem_otime;</w:t>
        <w:tab/>
        <w:t>// Last semop time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time_t sem_ctime;</w:t>
        <w:tab/>
        <w:t>// Last change time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unsigned long sem_nsems;</w:t>
        <w:tab/>
        <w:t>// Number of semaphore in set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>union semun{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int val;</w:t>
        <w:tab/>
        <w:tab/>
        <w:tab/>
        <w:tab/>
        <w:t>// val for SETVAL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struct s</w:t>
        <w:tab/>
        <w:t>emid_ds *buf;</w:t>
        <w:tab/>
        <w:tab/>
        <w:t>// Buffer for IPC_STAT and IPC_SET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unsigned short *array;</w:t>
        <w:tab/>
        <w:t>// Buffer for GETALL and SETALL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struc seminfo *_buf;</w:t>
        <w:tab/>
        <w:tab/>
        <w:t>// Buffer for IPC_INFO and SEM_INFO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</w:rPr>
      </w:pPr>
      <w:r>
        <w:rPr>
          <w:b w:val="false"/>
          <w:bCs w:val="false"/>
          <w:i/>
          <w:iCs/>
          <w:color w:val="007826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Return value,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On success: a non getative value (based on the command passed).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On failure: -1.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</TotalTime>
  <Application>LibreOffice/5.1.6.2$Linux_X86_64 LibreOffice_project/10m0$Build-2</Application>
  <Pages>2</Pages>
  <Words>400</Words>
  <CharactersWithSpaces>2250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2019-01-30T10:15:54Z</dcterms:created>
  <dc:creator/>
  <dc:description/>
  <dc:language>en-IN</dc:language>
  <cp:lastModifiedBy/>
  <dcterms:modified xsi:type="dcterms:W3CDTF">2019-01-31T17:15:53Z</dcterms:modified>
  <cp:revision>37</cp:revision>
  <dc:subject/>
  <dc:title/>
</cp:coreProperties>
</file>