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8A3E5" w14:textId="70228170" w:rsidR="00ED0CEB" w:rsidRPr="00ED0CEB" w:rsidRDefault="00ED0CEB" w:rsidP="00ED0CEB">
      <w:pPr>
        <w:spacing w:line="259" w:lineRule="auto"/>
        <w:jc w:val="center"/>
        <w:rPr>
          <w:rFonts w:ascii="Times New Roman" w:eastAsia="Calibri" w:hAnsi="Times New Roman" w:cs="Times New Roman"/>
          <w:b/>
          <w:bCs/>
        </w:rPr>
      </w:pPr>
      <w:r>
        <w:rPr>
          <w:rFonts w:ascii="Times New Roman" w:eastAsia="Calibri" w:hAnsi="Times New Roman" w:cs="Times New Roman"/>
          <w:b/>
          <w:bCs/>
        </w:rPr>
        <w:t xml:space="preserve">Análisis </w:t>
      </w:r>
      <w:r w:rsidR="001178FC">
        <w:rPr>
          <w:rFonts w:ascii="Times New Roman" w:eastAsia="Calibri" w:hAnsi="Times New Roman" w:cs="Times New Roman"/>
          <w:b/>
          <w:bCs/>
        </w:rPr>
        <w:t xml:space="preserve">de Paquetes </w:t>
      </w:r>
      <w:r>
        <w:rPr>
          <w:rFonts w:ascii="Times New Roman" w:eastAsia="Calibri" w:hAnsi="Times New Roman" w:cs="Times New Roman"/>
          <w:b/>
          <w:bCs/>
        </w:rPr>
        <w:t xml:space="preserve">y </w:t>
      </w:r>
      <w:r w:rsidR="001178FC">
        <w:rPr>
          <w:rFonts w:ascii="Times New Roman" w:eastAsia="Calibri" w:hAnsi="Times New Roman" w:cs="Times New Roman"/>
          <w:b/>
          <w:bCs/>
        </w:rPr>
        <w:t>M</w:t>
      </w:r>
      <w:r>
        <w:rPr>
          <w:rFonts w:ascii="Times New Roman" w:eastAsia="Calibri" w:hAnsi="Times New Roman" w:cs="Times New Roman"/>
          <w:b/>
          <w:bCs/>
        </w:rPr>
        <w:t xml:space="preserve">étricas </w:t>
      </w:r>
      <w:r w:rsidR="001178FC">
        <w:rPr>
          <w:rFonts w:ascii="Times New Roman" w:eastAsia="Calibri" w:hAnsi="Times New Roman" w:cs="Times New Roman"/>
          <w:b/>
          <w:bCs/>
        </w:rPr>
        <w:t>P</w:t>
      </w:r>
      <w:r>
        <w:rPr>
          <w:rFonts w:ascii="Times New Roman" w:eastAsia="Calibri" w:hAnsi="Times New Roman" w:cs="Times New Roman"/>
          <w:b/>
          <w:bCs/>
        </w:rPr>
        <w:t xml:space="preserve">royecto </w:t>
      </w:r>
    </w:p>
    <w:p w14:paraId="6C44518B" w14:textId="77777777" w:rsidR="00ED0CEB" w:rsidRDefault="00ED0CEB" w:rsidP="00ED0CEB">
      <w:pPr>
        <w:spacing w:line="259" w:lineRule="auto"/>
        <w:jc w:val="center"/>
        <w:rPr>
          <w:rFonts w:ascii="Times New Roman" w:eastAsia="Calibri" w:hAnsi="Times New Roman" w:cs="Times New Roman"/>
          <w:b/>
          <w:bCs/>
        </w:rPr>
      </w:pPr>
      <w:r w:rsidRPr="00ED0CEB">
        <w:rPr>
          <w:rFonts w:ascii="Times New Roman" w:eastAsia="Calibri" w:hAnsi="Times New Roman" w:cs="Times New Roman"/>
          <w:b/>
          <w:bCs/>
        </w:rPr>
        <w:t xml:space="preserve"> </w:t>
      </w:r>
    </w:p>
    <w:p w14:paraId="5E4513E7" w14:textId="77777777" w:rsidR="00ED0CEB" w:rsidRDefault="00ED0CEB" w:rsidP="00ED0CEB">
      <w:pPr>
        <w:spacing w:line="259" w:lineRule="auto"/>
        <w:jc w:val="center"/>
        <w:rPr>
          <w:rFonts w:ascii="Times New Roman" w:eastAsia="Calibri" w:hAnsi="Times New Roman" w:cs="Times New Roman"/>
          <w:b/>
          <w:bCs/>
        </w:rPr>
      </w:pPr>
    </w:p>
    <w:p w14:paraId="3C6586D3" w14:textId="65798247" w:rsidR="00ED0CEB" w:rsidRPr="00ED0CEB" w:rsidRDefault="005A0CDC" w:rsidP="00ED0CEB">
      <w:pPr>
        <w:spacing w:line="259" w:lineRule="auto"/>
        <w:jc w:val="center"/>
        <w:rPr>
          <w:rFonts w:ascii="Times New Roman" w:eastAsia="Calibri" w:hAnsi="Times New Roman" w:cs="Times New Roman"/>
          <w:b/>
          <w:bCs/>
        </w:rPr>
      </w:pPr>
      <w:r w:rsidRPr="005A0CDC">
        <w:rPr>
          <w:rFonts w:ascii="Times New Roman" w:eastAsia="Calibri" w:hAnsi="Times New Roman" w:cs="Times New Roman"/>
          <w:b/>
          <w:bCs/>
        </w:rPr>
        <w:t>Juan Carlos Quintero</w:t>
      </w:r>
    </w:p>
    <w:p w14:paraId="13F93B08" w14:textId="77777777" w:rsidR="00ED0CEB" w:rsidRPr="00ED0CEB" w:rsidRDefault="00ED0CEB" w:rsidP="00ED0CEB">
      <w:pPr>
        <w:spacing w:line="259" w:lineRule="auto"/>
        <w:jc w:val="center"/>
        <w:rPr>
          <w:rFonts w:ascii="Times New Roman" w:eastAsia="Calibri" w:hAnsi="Times New Roman" w:cs="Times New Roman"/>
          <w:b/>
          <w:bCs/>
        </w:rPr>
      </w:pPr>
      <w:r w:rsidRPr="00ED0CEB">
        <w:rPr>
          <w:rFonts w:ascii="Times New Roman" w:eastAsia="Calibri" w:hAnsi="Times New Roman" w:cs="Times New Roman"/>
          <w:b/>
          <w:bCs/>
        </w:rPr>
        <w:t xml:space="preserve">Juan David Campos Salcedo </w:t>
      </w:r>
    </w:p>
    <w:p w14:paraId="48CFB766" w14:textId="66CA8BD1" w:rsidR="00ED0CEB" w:rsidRPr="00ED0CEB" w:rsidRDefault="005A0CDC" w:rsidP="00ED0CEB">
      <w:pPr>
        <w:spacing w:line="259" w:lineRule="auto"/>
        <w:jc w:val="center"/>
        <w:rPr>
          <w:rFonts w:ascii="Times New Roman" w:eastAsia="Calibri" w:hAnsi="Times New Roman" w:cs="Times New Roman"/>
          <w:b/>
          <w:bCs/>
        </w:rPr>
      </w:pPr>
      <w:r w:rsidRPr="005A0CDC">
        <w:rPr>
          <w:rFonts w:ascii="Times New Roman" w:eastAsia="Calibri" w:hAnsi="Times New Roman" w:cs="Times New Roman"/>
          <w:b/>
          <w:bCs/>
        </w:rPr>
        <w:t>Giovanny Sierra</w:t>
      </w:r>
    </w:p>
    <w:p w14:paraId="63BBA7C8" w14:textId="77777777" w:rsidR="00ED0CEB" w:rsidRPr="00ED0CEB" w:rsidRDefault="00ED0CEB" w:rsidP="00ED0CEB">
      <w:pPr>
        <w:spacing w:line="259" w:lineRule="auto"/>
        <w:jc w:val="center"/>
        <w:rPr>
          <w:rFonts w:ascii="Times New Roman" w:eastAsia="Calibri" w:hAnsi="Times New Roman" w:cs="Times New Roman"/>
          <w:b/>
          <w:bCs/>
        </w:rPr>
      </w:pPr>
    </w:p>
    <w:p w14:paraId="31209ACB" w14:textId="77777777" w:rsidR="00ED0CEB" w:rsidRPr="00ED0CEB" w:rsidRDefault="00ED0CEB" w:rsidP="00ED0CEB">
      <w:pPr>
        <w:spacing w:line="259" w:lineRule="auto"/>
        <w:jc w:val="center"/>
        <w:rPr>
          <w:rFonts w:ascii="Times New Roman" w:eastAsia="Calibri" w:hAnsi="Times New Roman" w:cs="Times New Roman"/>
          <w:b/>
          <w:bCs/>
        </w:rPr>
      </w:pPr>
    </w:p>
    <w:p w14:paraId="4ADF303E" w14:textId="77777777" w:rsidR="00ED0CEB" w:rsidRPr="00ED0CEB" w:rsidRDefault="00ED0CEB" w:rsidP="00ED0CEB">
      <w:pPr>
        <w:spacing w:line="259" w:lineRule="auto"/>
        <w:jc w:val="center"/>
        <w:rPr>
          <w:rFonts w:ascii="Times New Roman" w:eastAsia="Calibri" w:hAnsi="Times New Roman" w:cs="Times New Roman"/>
          <w:b/>
          <w:bCs/>
        </w:rPr>
      </w:pPr>
    </w:p>
    <w:p w14:paraId="6F4A93D6" w14:textId="77777777" w:rsidR="00ED0CEB" w:rsidRPr="00ED0CEB" w:rsidRDefault="00ED0CEB" w:rsidP="00ED0CEB">
      <w:pPr>
        <w:spacing w:line="259" w:lineRule="auto"/>
        <w:jc w:val="center"/>
        <w:rPr>
          <w:rFonts w:ascii="Times New Roman" w:eastAsia="Calibri" w:hAnsi="Times New Roman" w:cs="Times New Roman"/>
          <w:b/>
          <w:bCs/>
        </w:rPr>
      </w:pPr>
      <w:r w:rsidRPr="00ED0CEB">
        <w:rPr>
          <w:rFonts w:ascii="Times New Roman" w:eastAsia="Calibri" w:hAnsi="Times New Roman" w:cs="Times New Roman"/>
          <w:b/>
          <w:bCs/>
        </w:rPr>
        <w:t xml:space="preserve"> </w:t>
      </w:r>
    </w:p>
    <w:p w14:paraId="1B16665D" w14:textId="77777777" w:rsidR="00ED0CEB" w:rsidRPr="00ED0CEB" w:rsidRDefault="00ED0CEB" w:rsidP="00ED0CEB">
      <w:pPr>
        <w:spacing w:line="259" w:lineRule="auto"/>
        <w:jc w:val="center"/>
        <w:rPr>
          <w:rFonts w:ascii="Times New Roman" w:eastAsia="Calibri" w:hAnsi="Times New Roman" w:cs="Times New Roman"/>
          <w:b/>
          <w:bCs/>
        </w:rPr>
      </w:pPr>
      <w:r w:rsidRPr="00ED0CEB">
        <w:rPr>
          <w:rFonts w:ascii="Times New Roman" w:eastAsia="Calibri" w:hAnsi="Times New Roman" w:cs="Times New Roman"/>
          <w:b/>
          <w:bCs/>
        </w:rPr>
        <w:t xml:space="preserve">Universidad Distrital Francisco José de Caldas </w:t>
      </w:r>
    </w:p>
    <w:p w14:paraId="4561CDBC" w14:textId="77777777" w:rsidR="00ED0CEB" w:rsidRPr="00ED0CEB" w:rsidRDefault="00ED0CEB" w:rsidP="00ED0CEB">
      <w:pPr>
        <w:spacing w:line="259" w:lineRule="auto"/>
        <w:jc w:val="center"/>
        <w:rPr>
          <w:rFonts w:ascii="Times New Roman" w:eastAsia="Calibri" w:hAnsi="Times New Roman" w:cs="Times New Roman"/>
          <w:b/>
          <w:bCs/>
        </w:rPr>
      </w:pPr>
      <w:r w:rsidRPr="00ED0CEB">
        <w:rPr>
          <w:rFonts w:ascii="Times New Roman" w:eastAsia="Calibri" w:hAnsi="Times New Roman" w:cs="Times New Roman"/>
          <w:b/>
          <w:bCs/>
        </w:rPr>
        <w:t xml:space="preserve">Facultad de Ingeniería </w:t>
      </w:r>
    </w:p>
    <w:p w14:paraId="2FE95FEF" w14:textId="794210A0" w:rsidR="00ED0CEB" w:rsidRPr="00ED0CEB" w:rsidRDefault="001178FC" w:rsidP="00ED0CEB">
      <w:pPr>
        <w:spacing w:line="259" w:lineRule="auto"/>
        <w:jc w:val="center"/>
        <w:rPr>
          <w:rFonts w:ascii="Times New Roman" w:eastAsia="Calibri" w:hAnsi="Times New Roman" w:cs="Times New Roman"/>
          <w:b/>
          <w:bCs/>
        </w:rPr>
      </w:pPr>
      <w:r w:rsidRPr="001178FC">
        <w:rPr>
          <w:rFonts w:ascii="Times New Roman" w:eastAsia="Calibri" w:hAnsi="Times New Roman" w:cs="Times New Roman"/>
          <w:b/>
          <w:bCs/>
        </w:rPr>
        <w:t>Lilia Marcela Espinosa Rodríguez</w:t>
      </w:r>
    </w:p>
    <w:p w14:paraId="271216F6" w14:textId="77777777" w:rsidR="00ED0CEB" w:rsidRPr="00ED0CEB" w:rsidRDefault="00ED0CEB" w:rsidP="00ED0CEB">
      <w:pPr>
        <w:spacing w:line="259" w:lineRule="auto"/>
        <w:jc w:val="center"/>
        <w:rPr>
          <w:rFonts w:ascii="Times New Roman" w:eastAsia="Calibri" w:hAnsi="Times New Roman" w:cs="Times New Roman"/>
          <w:b/>
          <w:bCs/>
        </w:rPr>
      </w:pPr>
    </w:p>
    <w:p w14:paraId="7C07AB9D" w14:textId="77777777" w:rsidR="00ED0CEB" w:rsidRPr="00ED0CEB" w:rsidRDefault="00ED0CEB" w:rsidP="00ED0CEB">
      <w:pPr>
        <w:spacing w:line="259" w:lineRule="auto"/>
        <w:jc w:val="center"/>
        <w:rPr>
          <w:rFonts w:ascii="Times New Roman" w:eastAsia="Calibri" w:hAnsi="Times New Roman" w:cs="Times New Roman"/>
          <w:b/>
          <w:bCs/>
        </w:rPr>
      </w:pPr>
    </w:p>
    <w:p w14:paraId="4D4F947B" w14:textId="77777777" w:rsidR="00ED0CEB" w:rsidRPr="00ED0CEB" w:rsidRDefault="00ED0CEB" w:rsidP="00ED0CEB">
      <w:pPr>
        <w:spacing w:line="259" w:lineRule="auto"/>
        <w:jc w:val="center"/>
        <w:rPr>
          <w:rFonts w:ascii="Times New Roman" w:eastAsia="Calibri" w:hAnsi="Times New Roman" w:cs="Times New Roman"/>
          <w:b/>
          <w:bCs/>
        </w:rPr>
      </w:pPr>
    </w:p>
    <w:p w14:paraId="010002A3" w14:textId="77777777" w:rsidR="00ED0CEB" w:rsidRPr="00ED0CEB" w:rsidRDefault="00ED0CEB" w:rsidP="00ED0CEB">
      <w:pPr>
        <w:spacing w:line="259" w:lineRule="auto"/>
        <w:jc w:val="center"/>
        <w:rPr>
          <w:rFonts w:ascii="Times New Roman" w:eastAsia="Calibri" w:hAnsi="Times New Roman" w:cs="Times New Roman"/>
          <w:b/>
          <w:bCs/>
        </w:rPr>
      </w:pPr>
    </w:p>
    <w:p w14:paraId="7871D36B" w14:textId="77777777" w:rsidR="00ED0CEB" w:rsidRPr="00ED0CEB" w:rsidRDefault="00ED0CEB" w:rsidP="00ED0CEB">
      <w:pPr>
        <w:spacing w:line="259" w:lineRule="auto"/>
        <w:jc w:val="center"/>
        <w:rPr>
          <w:rFonts w:ascii="Times New Roman" w:eastAsia="Calibri" w:hAnsi="Times New Roman" w:cs="Times New Roman"/>
          <w:b/>
          <w:bCs/>
        </w:rPr>
      </w:pPr>
    </w:p>
    <w:p w14:paraId="41C8B685" w14:textId="77777777" w:rsidR="00ED0CEB" w:rsidRPr="00ED0CEB" w:rsidRDefault="00ED0CEB" w:rsidP="00ED0CEB">
      <w:pPr>
        <w:spacing w:line="259" w:lineRule="auto"/>
        <w:jc w:val="center"/>
        <w:rPr>
          <w:rFonts w:ascii="Times New Roman" w:eastAsia="Calibri" w:hAnsi="Times New Roman" w:cs="Times New Roman"/>
          <w:b/>
          <w:bCs/>
        </w:rPr>
      </w:pPr>
    </w:p>
    <w:p w14:paraId="4C0EDB11" w14:textId="77777777" w:rsidR="00ED0CEB" w:rsidRPr="00ED0CEB" w:rsidRDefault="00ED0CEB" w:rsidP="00ED0CEB">
      <w:pPr>
        <w:spacing w:line="259" w:lineRule="auto"/>
        <w:jc w:val="center"/>
        <w:rPr>
          <w:rFonts w:ascii="Times New Roman" w:eastAsia="Calibri" w:hAnsi="Times New Roman" w:cs="Times New Roman"/>
          <w:b/>
          <w:bCs/>
        </w:rPr>
      </w:pPr>
      <w:r w:rsidRPr="00ED0CEB">
        <w:rPr>
          <w:rFonts w:ascii="Times New Roman" w:eastAsia="Calibri" w:hAnsi="Times New Roman" w:cs="Times New Roman"/>
          <w:b/>
          <w:bCs/>
        </w:rPr>
        <w:t xml:space="preserve">Bogotá D.C, Colombia </w:t>
      </w:r>
    </w:p>
    <w:p w14:paraId="37E89E1A" w14:textId="42E2A4EC" w:rsidR="00E51795" w:rsidRDefault="00E51795" w:rsidP="00E51795">
      <w:pPr>
        <w:rPr>
          <w:rFonts w:ascii="Times New Roman" w:eastAsia="Calibri" w:hAnsi="Times New Roman" w:cs="Times New Roman"/>
          <w:b/>
          <w:bCs/>
        </w:rPr>
      </w:pPr>
    </w:p>
    <w:p w14:paraId="5C6A4BAE" w14:textId="77777777" w:rsidR="001178FC" w:rsidRDefault="001178FC" w:rsidP="00E51795">
      <w:pPr>
        <w:rPr>
          <w:rFonts w:ascii="Times New Roman" w:eastAsia="Calibri" w:hAnsi="Times New Roman" w:cs="Times New Roman"/>
          <w:b/>
          <w:bCs/>
        </w:rPr>
      </w:pPr>
    </w:p>
    <w:p w14:paraId="41E08A98" w14:textId="77777777" w:rsidR="001178FC" w:rsidRDefault="001178FC" w:rsidP="00E51795">
      <w:pPr>
        <w:rPr>
          <w:rFonts w:ascii="Times New Roman" w:eastAsia="Calibri" w:hAnsi="Times New Roman" w:cs="Times New Roman"/>
          <w:b/>
          <w:bCs/>
        </w:rPr>
      </w:pPr>
    </w:p>
    <w:p w14:paraId="37D553F2" w14:textId="77777777" w:rsidR="001178FC" w:rsidRDefault="001178FC" w:rsidP="00E51795">
      <w:pPr>
        <w:rPr>
          <w:rFonts w:ascii="Times New Roman" w:eastAsia="Calibri" w:hAnsi="Times New Roman" w:cs="Times New Roman"/>
          <w:b/>
          <w:bCs/>
        </w:rPr>
      </w:pPr>
    </w:p>
    <w:p w14:paraId="0967A287" w14:textId="77777777" w:rsidR="001178FC" w:rsidRDefault="001178FC" w:rsidP="00E51795">
      <w:pPr>
        <w:rPr>
          <w:rFonts w:ascii="Times New Roman" w:eastAsia="Calibri" w:hAnsi="Times New Roman" w:cs="Times New Roman"/>
          <w:b/>
          <w:bCs/>
        </w:rPr>
      </w:pPr>
    </w:p>
    <w:p w14:paraId="1E2F534C" w14:textId="77777777" w:rsidR="001178FC" w:rsidRDefault="001178FC" w:rsidP="00E51795">
      <w:pPr>
        <w:rPr>
          <w:rFonts w:ascii="Times New Roman" w:eastAsia="Calibri" w:hAnsi="Times New Roman" w:cs="Times New Roman"/>
          <w:b/>
          <w:bCs/>
        </w:rPr>
      </w:pPr>
    </w:p>
    <w:p w14:paraId="70545DF7" w14:textId="77777777" w:rsidR="005A0CDC" w:rsidRDefault="005A0CDC" w:rsidP="00E51795">
      <w:pPr>
        <w:rPr>
          <w:rFonts w:ascii="Times New Roman" w:eastAsia="Calibri" w:hAnsi="Times New Roman" w:cs="Times New Roman"/>
          <w:b/>
          <w:bCs/>
        </w:rPr>
      </w:pPr>
    </w:p>
    <w:p w14:paraId="1B442EA5" w14:textId="77777777" w:rsidR="001178FC" w:rsidRDefault="001178FC" w:rsidP="00E51795">
      <w:pPr>
        <w:rPr>
          <w:rFonts w:ascii="Times New Roman" w:eastAsia="Calibri" w:hAnsi="Times New Roman" w:cs="Times New Roman"/>
          <w:b/>
          <w:bCs/>
        </w:rPr>
      </w:pPr>
    </w:p>
    <w:p w14:paraId="6FC66251" w14:textId="6FA5C836" w:rsidR="001178FC" w:rsidRPr="00ED0CEB" w:rsidRDefault="001178FC" w:rsidP="001178FC">
      <w:pPr>
        <w:spacing w:line="259" w:lineRule="auto"/>
        <w:jc w:val="center"/>
        <w:rPr>
          <w:rFonts w:ascii="Times New Roman" w:eastAsia="Calibri" w:hAnsi="Times New Roman" w:cs="Times New Roman"/>
          <w:b/>
          <w:bCs/>
        </w:rPr>
      </w:pPr>
      <w:r>
        <w:rPr>
          <w:rFonts w:ascii="Times New Roman" w:eastAsia="Calibri" w:hAnsi="Times New Roman" w:cs="Times New Roman"/>
          <w:b/>
          <w:bCs/>
        </w:rPr>
        <w:lastRenderedPageBreak/>
        <w:t xml:space="preserve">Análisis de Paquetes y Métricas Proyecto </w:t>
      </w:r>
    </w:p>
    <w:p w14:paraId="1611152B" w14:textId="45FEB46E" w:rsidR="001178FC" w:rsidRDefault="001178FC" w:rsidP="00F352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este documento se procede a analizar el </w:t>
      </w:r>
      <w:proofErr w:type="gramStart"/>
      <w:r>
        <w:rPr>
          <w:rFonts w:ascii="Times New Roman" w:hAnsi="Times New Roman" w:cs="Times New Roman"/>
        </w:rPr>
        <w:t>proyecto  y</w:t>
      </w:r>
      <w:proofErr w:type="gramEnd"/>
      <w:r>
        <w:rPr>
          <w:rFonts w:ascii="Times New Roman" w:hAnsi="Times New Roman" w:cs="Times New Roman"/>
        </w:rPr>
        <w:t xml:space="preserve"> establecer a través de sus métricas la estabilidad que tiene el proyecto</w:t>
      </w:r>
      <w:r w:rsidR="00F352B9">
        <w:rPr>
          <w:rFonts w:ascii="Times New Roman" w:hAnsi="Times New Roman" w:cs="Times New Roman"/>
        </w:rPr>
        <w:t>.</w:t>
      </w:r>
    </w:p>
    <w:p w14:paraId="70EBEDFA" w14:textId="1F6D672D" w:rsidR="00F352B9" w:rsidRDefault="00F352B9" w:rsidP="00F352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primer lugar, por ahora, el proyecto se observa que aún no tiene síntomas de degradación, no es rígido, ni frágil, ni inmóvil</w:t>
      </w:r>
      <w:r w:rsidR="00007079">
        <w:rPr>
          <w:rFonts w:ascii="Times New Roman" w:hAnsi="Times New Roman" w:cs="Times New Roman"/>
        </w:rPr>
        <w:t>, que estas son los síntomas de degradación que tendría el programa si estuviera degradándose el proyecto.</w:t>
      </w:r>
    </w:p>
    <w:p w14:paraId="42E732E3" w14:textId="154F143C" w:rsidR="00655974" w:rsidRDefault="00F32DC7" w:rsidP="006559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Ahora en cuanto a la cohesión,</w:t>
      </w:r>
      <w:r w:rsidR="006559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si tomamos el primer principio</w:t>
      </w:r>
      <w:r w:rsidR="00655974">
        <w:rPr>
          <w:rFonts w:ascii="Times New Roman" w:hAnsi="Times New Roman" w:cs="Times New Roman"/>
        </w:rPr>
        <w:t xml:space="preserve"> del paquete reusable, como esta ahora, los paquetes en el proyecto se pueden seguir usando para agregar mas componentes y clases a este, también las clases agrupadas dentro de un mismo paquete tienen funciones similares asi que no es necesario agruparlas en diferentes paquetes cumpliendo con el “</w:t>
      </w:r>
      <w:proofErr w:type="spellStart"/>
      <w:r w:rsidR="00655974" w:rsidRPr="00655974">
        <w:rPr>
          <w:rFonts w:ascii="Times New Roman" w:hAnsi="Times New Roman" w:cs="Times New Roman"/>
        </w:rPr>
        <w:t>The</w:t>
      </w:r>
      <w:proofErr w:type="spellEnd"/>
      <w:r w:rsidR="00655974" w:rsidRPr="00655974">
        <w:rPr>
          <w:rFonts w:ascii="Times New Roman" w:hAnsi="Times New Roman" w:cs="Times New Roman"/>
        </w:rPr>
        <w:t xml:space="preserve"> </w:t>
      </w:r>
      <w:proofErr w:type="spellStart"/>
      <w:r w:rsidR="00655974" w:rsidRPr="00655974">
        <w:rPr>
          <w:rFonts w:ascii="Times New Roman" w:hAnsi="Times New Roman" w:cs="Times New Roman"/>
        </w:rPr>
        <w:t>common</w:t>
      </w:r>
      <w:proofErr w:type="spellEnd"/>
      <w:r w:rsidR="00655974" w:rsidRPr="00655974">
        <w:rPr>
          <w:rFonts w:ascii="Times New Roman" w:hAnsi="Times New Roman" w:cs="Times New Roman"/>
        </w:rPr>
        <w:t xml:space="preserve"> </w:t>
      </w:r>
      <w:proofErr w:type="spellStart"/>
      <w:r w:rsidR="00655974" w:rsidRPr="00655974">
        <w:rPr>
          <w:rFonts w:ascii="Times New Roman" w:hAnsi="Times New Roman" w:cs="Times New Roman"/>
        </w:rPr>
        <w:t>closure</w:t>
      </w:r>
      <w:proofErr w:type="spellEnd"/>
      <w:r w:rsidR="00655974" w:rsidRPr="00655974">
        <w:rPr>
          <w:rFonts w:ascii="Times New Roman" w:hAnsi="Times New Roman" w:cs="Times New Roman"/>
        </w:rPr>
        <w:t xml:space="preserve"> </w:t>
      </w:r>
      <w:proofErr w:type="spellStart"/>
      <w:r w:rsidR="00655974" w:rsidRPr="00655974">
        <w:rPr>
          <w:rFonts w:ascii="Times New Roman" w:hAnsi="Times New Roman" w:cs="Times New Roman"/>
        </w:rPr>
        <w:t>principle</w:t>
      </w:r>
      <w:proofErr w:type="spellEnd"/>
      <w:r w:rsidR="00655974">
        <w:rPr>
          <w:rFonts w:ascii="Times New Roman" w:hAnsi="Times New Roman" w:cs="Times New Roman"/>
        </w:rPr>
        <w:t>” y como se usan en conjunto se usa el “</w:t>
      </w:r>
      <w:proofErr w:type="spellStart"/>
      <w:r w:rsidR="00655974" w:rsidRPr="00655974">
        <w:rPr>
          <w:rFonts w:ascii="Times New Roman" w:hAnsi="Times New Roman" w:cs="Times New Roman"/>
        </w:rPr>
        <w:t>The</w:t>
      </w:r>
      <w:proofErr w:type="spellEnd"/>
      <w:r w:rsidR="00655974" w:rsidRPr="00655974">
        <w:rPr>
          <w:rFonts w:ascii="Times New Roman" w:hAnsi="Times New Roman" w:cs="Times New Roman"/>
        </w:rPr>
        <w:t xml:space="preserve"> </w:t>
      </w:r>
      <w:proofErr w:type="spellStart"/>
      <w:r w:rsidR="00655974" w:rsidRPr="00655974">
        <w:rPr>
          <w:rFonts w:ascii="Times New Roman" w:hAnsi="Times New Roman" w:cs="Times New Roman"/>
        </w:rPr>
        <w:t>common</w:t>
      </w:r>
      <w:proofErr w:type="spellEnd"/>
      <w:r w:rsidR="00655974" w:rsidRPr="00655974">
        <w:rPr>
          <w:rFonts w:ascii="Times New Roman" w:hAnsi="Times New Roman" w:cs="Times New Roman"/>
        </w:rPr>
        <w:t xml:space="preserve"> </w:t>
      </w:r>
      <w:proofErr w:type="spellStart"/>
      <w:r w:rsidR="00655974" w:rsidRPr="00655974">
        <w:rPr>
          <w:rFonts w:ascii="Times New Roman" w:hAnsi="Times New Roman" w:cs="Times New Roman"/>
        </w:rPr>
        <w:t>reuse</w:t>
      </w:r>
      <w:proofErr w:type="spellEnd"/>
      <w:r w:rsidR="00655974" w:rsidRPr="00655974">
        <w:rPr>
          <w:rFonts w:ascii="Times New Roman" w:hAnsi="Times New Roman" w:cs="Times New Roman"/>
        </w:rPr>
        <w:t xml:space="preserve"> </w:t>
      </w:r>
      <w:proofErr w:type="spellStart"/>
      <w:r w:rsidR="00655974" w:rsidRPr="00655974">
        <w:rPr>
          <w:rFonts w:ascii="Times New Roman" w:hAnsi="Times New Roman" w:cs="Times New Roman"/>
        </w:rPr>
        <w:t>principle</w:t>
      </w:r>
      <w:proofErr w:type="spellEnd"/>
      <w:r w:rsidR="00655974">
        <w:rPr>
          <w:rFonts w:ascii="Times New Roman" w:hAnsi="Times New Roman" w:cs="Times New Roman"/>
          <w:b/>
          <w:bCs/>
        </w:rPr>
        <w:t xml:space="preserve">” </w:t>
      </w:r>
      <w:r w:rsidR="00655974" w:rsidRPr="00655974">
        <w:rPr>
          <w:rFonts w:ascii="Times New Roman" w:hAnsi="Times New Roman" w:cs="Times New Roman"/>
        </w:rPr>
        <w:t>y por consiguiente se presenta una alta cohesión en los paquetes</w:t>
      </w:r>
      <w:r w:rsidR="00655974">
        <w:rPr>
          <w:rFonts w:ascii="Times New Roman" w:hAnsi="Times New Roman" w:cs="Times New Roman"/>
        </w:rPr>
        <w:t>.</w:t>
      </w:r>
    </w:p>
    <w:p w14:paraId="3618CD93" w14:textId="7506E6D8" w:rsidR="00655974" w:rsidRDefault="00655974" w:rsidP="006559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Ahora, en cuanto al acoplamiento de los paquetes, no tienen dependencias cíclicas asi que se cumple ese principio, para el segundo solo 1 paquete depende de los otros que son mas estables, asi que se cumple la segunda de acoplamiento.</w:t>
      </w:r>
    </w:p>
    <w:p w14:paraId="491C47AF" w14:textId="49CCE41B" w:rsidR="00655974" w:rsidRDefault="00655974" w:rsidP="006559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 por ultimo se va a revisar las métricas para establecer la estabilidad que existe en los paquetes.</w:t>
      </w:r>
    </w:p>
    <w:p w14:paraId="56797E07" w14:textId="1D9402DE" w:rsidR="00AF74E5" w:rsidRDefault="00AF74E5" w:rsidP="006559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primer lugar, en el paquete </w:t>
      </w:r>
      <w:proofErr w:type="spellStart"/>
      <w:r>
        <w:rPr>
          <w:rFonts w:ascii="Times New Roman" w:hAnsi="Times New Roman" w:cs="Times New Roman"/>
        </w:rPr>
        <w:t>l</w:t>
      </w:r>
      <w:r w:rsidR="005A0CDC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gic</w:t>
      </w:r>
      <w:proofErr w:type="spellEnd"/>
      <w:r>
        <w:rPr>
          <w:rFonts w:ascii="Times New Roman" w:hAnsi="Times New Roman" w:cs="Times New Roman"/>
        </w:rPr>
        <w:t xml:space="preserve"> tenemos </w:t>
      </w:r>
      <w:r w:rsidR="00251E8B">
        <w:rPr>
          <w:rFonts w:ascii="Times New Roman" w:hAnsi="Times New Roman" w:cs="Times New Roman"/>
        </w:rPr>
        <w:t>siete</w:t>
      </w:r>
      <w:r w:rsidR="005A0CD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clase</w:t>
      </w:r>
      <w:r w:rsidR="005A0CD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que depende</w:t>
      </w:r>
      <w:r w:rsidR="005A0CD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de las clases dentro del paquete (</w:t>
      </w:r>
      <w:r w:rsidR="00251E8B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AF74E5">
        <w:rPr>
          <w:rFonts w:ascii="Times New Roman" w:hAnsi="Times New Roman" w:cs="Times New Roman"/>
        </w:rPr>
        <w:t>Afferent</w:t>
      </w:r>
      <w:proofErr w:type="spellEnd"/>
      <w:r w:rsidRPr="00AF74E5">
        <w:rPr>
          <w:rFonts w:ascii="Times New Roman" w:hAnsi="Times New Roman" w:cs="Times New Roman"/>
        </w:rPr>
        <w:t xml:space="preserve"> </w:t>
      </w:r>
      <w:proofErr w:type="spellStart"/>
      <w:r w:rsidRPr="00AF74E5">
        <w:rPr>
          <w:rFonts w:ascii="Times New Roman" w:hAnsi="Times New Roman" w:cs="Times New Roman"/>
        </w:rPr>
        <w:t>Coupling</w:t>
      </w:r>
      <w:proofErr w:type="spellEnd"/>
      <w:r>
        <w:rPr>
          <w:rFonts w:ascii="Times New Roman" w:hAnsi="Times New Roman" w:cs="Times New Roman"/>
          <w:b/>
          <w:bCs/>
        </w:rPr>
        <w:t xml:space="preserve">) </w:t>
      </w:r>
      <w:r w:rsidRPr="00AF74E5">
        <w:rPr>
          <w:rFonts w:ascii="Times New Roman" w:hAnsi="Times New Roman" w:cs="Times New Roman"/>
        </w:rPr>
        <w:t>mientras que ninguna clase</w:t>
      </w:r>
      <w:r>
        <w:rPr>
          <w:rFonts w:ascii="Times New Roman" w:hAnsi="Times New Roman" w:cs="Times New Roman"/>
          <w:b/>
          <w:bCs/>
        </w:rPr>
        <w:t xml:space="preserve"> </w:t>
      </w:r>
      <w:r w:rsidRPr="00AF74E5">
        <w:rPr>
          <w:rFonts w:ascii="Times New Roman" w:hAnsi="Times New Roman" w:cs="Times New Roman"/>
        </w:rPr>
        <w:t>dentro de</w:t>
      </w:r>
      <w:r>
        <w:rPr>
          <w:rFonts w:ascii="Times New Roman" w:hAnsi="Times New Roman" w:cs="Times New Roman"/>
        </w:rPr>
        <w:t xml:space="preserve">l paquete depende de clases externas (0 </w:t>
      </w:r>
      <w:proofErr w:type="spellStart"/>
      <w:r w:rsidRPr="00AF74E5">
        <w:rPr>
          <w:rFonts w:ascii="Times New Roman" w:hAnsi="Times New Roman" w:cs="Times New Roman"/>
        </w:rPr>
        <w:t>Efferent</w:t>
      </w:r>
      <w:proofErr w:type="spellEnd"/>
      <w:r w:rsidRPr="00AF74E5">
        <w:rPr>
          <w:rFonts w:ascii="Times New Roman" w:hAnsi="Times New Roman" w:cs="Times New Roman"/>
        </w:rPr>
        <w:t xml:space="preserve"> </w:t>
      </w:r>
      <w:proofErr w:type="spellStart"/>
      <w:r w:rsidRPr="00AF74E5">
        <w:rPr>
          <w:rFonts w:ascii="Times New Roman" w:hAnsi="Times New Roman" w:cs="Times New Roman"/>
        </w:rPr>
        <w:t>Couplings</w:t>
      </w:r>
      <w:proofErr w:type="spellEnd"/>
      <w:r>
        <w:rPr>
          <w:rFonts w:ascii="Times New Roman" w:hAnsi="Times New Roman" w:cs="Times New Roman"/>
        </w:rPr>
        <w:t>), usando la formula:</w:t>
      </w:r>
    </w:p>
    <w:p w14:paraId="39FF09E6" w14:textId="253AB19E" w:rsidR="00AF74E5" w:rsidRPr="00AF74E5" w:rsidRDefault="00AF74E5" w:rsidP="00655974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I=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Ce</m:t>
              </m:r>
            </m:num>
            <m:den>
              <m:r>
                <w:rPr>
                  <w:rFonts w:ascii="Cambria Math" w:hAnsi="Cambria Math" w:cs="Times New Roman"/>
                </w:rPr>
                <m:t>Ce+Ca</m:t>
              </m:r>
            </m:den>
          </m:f>
          <m:r>
            <w:rPr>
              <w:rFonts w:ascii="Cambria Math" w:hAnsi="Cambria Math" w:cs="Times New Roman"/>
            </w:rPr>
            <m:t xml:space="preserve"> </m:t>
          </m:r>
        </m:oMath>
      </m:oMathPara>
    </w:p>
    <w:p w14:paraId="0AD6A50D" w14:textId="326ACA2A" w:rsidR="00AF74E5" w:rsidRDefault="00AF74E5" w:rsidP="0065597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Tenemos que:</w:t>
      </w:r>
    </w:p>
    <w:p w14:paraId="4DF9B619" w14:textId="4B8918AF" w:rsidR="00F32DC7" w:rsidRPr="00AF74E5" w:rsidRDefault="00AF74E5" w:rsidP="00F352B9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I=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0</m:t>
              </m:r>
            </m:num>
            <m:den>
              <m:r>
                <w:rPr>
                  <w:rFonts w:ascii="Cambria Math" w:hAnsi="Cambria Math" w:cs="Times New Roman"/>
                </w:rPr>
                <m:t>0+</m:t>
              </m:r>
              <m:r>
                <w:rPr>
                  <w:rFonts w:ascii="Cambria Math" w:hAnsi="Cambria Math" w:cs="Times New Roman"/>
                </w:rPr>
                <m:t>7</m:t>
              </m:r>
            </m:den>
          </m:f>
        </m:oMath>
      </m:oMathPara>
    </w:p>
    <w:p w14:paraId="2A150499" w14:textId="2B4188B0" w:rsidR="00AF74E5" w:rsidRDefault="00AF74E5" w:rsidP="00F352B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Por consiguiente, el valor de la inestabilidad es 0, y por consiguiente el paquete </w:t>
      </w:r>
      <w:proofErr w:type="spellStart"/>
      <w:r>
        <w:rPr>
          <w:rFonts w:ascii="Times New Roman" w:eastAsiaTheme="minorEastAsia" w:hAnsi="Times New Roman" w:cs="Times New Roman"/>
        </w:rPr>
        <w:t>l</w:t>
      </w:r>
      <w:r w:rsidR="005A0CDC">
        <w:rPr>
          <w:rFonts w:ascii="Times New Roman" w:eastAsiaTheme="minorEastAsia" w:hAnsi="Times New Roman" w:cs="Times New Roman"/>
        </w:rPr>
        <w:t>ogic</w:t>
      </w:r>
      <w:proofErr w:type="spellEnd"/>
      <w:r>
        <w:rPr>
          <w:rFonts w:ascii="Times New Roman" w:eastAsiaTheme="minorEastAsia" w:hAnsi="Times New Roman" w:cs="Times New Roman"/>
        </w:rPr>
        <w:t xml:space="preserve"> es estable.</w:t>
      </w:r>
    </w:p>
    <w:p w14:paraId="77907368" w14:textId="15F8D732" w:rsidR="00AF74E5" w:rsidRDefault="00AF74E5" w:rsidP="00F352B9">
      <w:p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Por el lado del otro paquete </w:t>
      </w:r>
      <w:proofErr w:type="spellStart"/>
      <w:r>
        <w:rPr>
          <w:rFonts w:ascii="Times New Roman" w:eastAsiaTheme="minorEastAsia" w:hAnsi="Times New Roman" w:cs="Times New Roman"/>
        </w:rPr>
        <w:t>servlet</w:t>
      </w:r>
      <w:proofErr w:type="spellEnd"/>
      <w:r>
        <w:rPr>
          <w:rFonts w:ascii="Times New Roman" w:eastAsiaTheme="minorEastAsia" w:hAnsi="Times New Roman" w:cs="Times New Roman"/>
        </w:rPr>
        <w:t xml:space="preserve"> tenemos que ninguna clase externa depende de la clase dentro del paquete </w:t>
      </w:r>
      <w:r>
        <w:rPr>
          <w:rFonts w:ascii="Times New Roman" w:hAnsi="Times New Roman" w:cs="Times New Roman"/>
        </w:rPr>
        <w:t xml:space="preserve">(0 </w:t>
      </w:r>
      <w:proofErr w:type="spellStart"/>
      <w:r w:rsidRPr="00AF74E5">
        <w:rPr>
          <w:rFonts w:ascii="Times New Roman" w:hAnsi="Times New Roman" w:cs="Times New Roman"/>
        </w:rPr>
        <w:t>Afferent</w:t>
      </w:r>
      <w:proofErr w:type="spellEnd"/>
      <w:r w:rsidRPr="00AF74E5">
        <w:rPr>
          <w:rFonts w:ascii="Times New Roman" w:hAnsi="Times New Roman" w:cs="Times New Roman"/>
        </w:rPr>
        <w:t xml:space="preserve"> </w:t>
      </w:r>
      <w:proofErr w:type="spellStart"/>
      <w:r w:rsidRPr="00AF74E5">
        <w:rPr>
          <w:rFonts w:ascii="Times New Roman" w:hAnsi="Times New Roman" w:cs="Times New Roman"/>
        </w:rPr>
        <w:t>Coupling</w:t>
      </w:r>
      <w:proofErr w:type="spellEnd"/>
      <w:r>
        <w:rPr>
          <w:rFonts w:ascii="Times New Roman" w:hAnsi="Times New Roman" w:cs="Times New Roman"/>
          <w:b/>
          <w:bCs/>
        </w:rPr>
        <w:t xml:space="preserve">), </w:t>
      </w:r>
      <w:r w:rsidRPr="00AF74E5">
        <w:rPr>
          <w:rFonts w:ascii="Times New Roman" w:hAnsi="Times New Roman" w:cs="Times New Roman"/>
        </w:rPr>
        <w:t>mientras que la</w:t>
      </w:r>
      <w:r w:rsidR="00251E8B">
        <w:rPr>
          <w:rFonts w:ascii="Times New Roman" w:hAnsi="Times New Roman" w:cs="Times New Roman"/>
        </w:rPr>
        <w:t>s</w:t>
      </w:r>
      <w:r w:rsidRPr="00AF74E5">
        <w:rPr>
          <w:rFonts w:ascii="Times New Roman" w:hAnsi="Times New Roman" w:cs="Times New Roman"/>
        </w:rPr>
        <w:t xml:space="preserve"> clase</w:t>
      </w:r>
      <w:r w:rsidR="00251E8B">
        <w:rPr>
          <w:rFonts w:ascii="Times New Roman" w:hAnsi="Times New Roman" w:cs="Times New Roman"/>
        </w:rPr>
        <w:t>s</w:t>
      </w:r>
      <w:r w:rsidRPr="00AF74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dentro del paquete </w:t>
      </w:r>
      <w:r w:rsidR="00251E8B">
        <w:rPr>
          <w:rFonts w:ascii="Times New Roman" w:hAnsi="Times New Roman" w:cs="Times New Roman"/>
        </w:rPr>
        <w:t>son</w:t>
      </w:r>
      <w:r>
        <w:rPr>
          <w:rFonts w:ascii="Times New Roman" w:hAnsi="Times New Roman" w:cs="Times New Roman"/>
        </w:rPr>
        <w:t xml:space="preserve"> dependiente</w:t>
      </w:r>
      <w:r w:rsidR="00251E8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de hasta </w:t>
      </w:r>
      <w:r w:rsidR="00251E8B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clases externas del paquete (</w:t>
      </w:r>
      <w:r w:rsidR="00251E8B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AF74E5">
        <w:rPr>
          <w:rFonts w:ascii="Times New Roman" w:hAnsi="Times New Roman" w:cs="Times New Roman"/>
        </w:rPr>
        <w:t>Efferent</w:t>
      </w:r>
      <w:proofErr w:type="spellEnd"/>
      <w:r w:rsidRPr="00AF74E5">
        <w:rPr>
          <w:rFonts w:ascii="Times New Roman" w:hAnsi="Times New Roman" w:cs="Times New Roman"/>
        </w:rPr>
        <w:t xml:space="preserve"> </w:t>
      </w:r>
      <w:proofErr w:type="spellStart"/>
      <w:r w:rsidRPr="00AF74E5">
        <w:rPr>
          <w:rFonts w:ascii="Times New Roman" w:hAnsi="Times New Roman" w:cs="Times New Roman"/>
        </w:rPr>
        <w:t>Couplings</w:t>
      </w:r>
      <w:proofErr w:type="spellEnd"/>
      <w:r>
        <w:rPr>
          <w:rFonts w:ascii="Times New Roman" w:hAnsi="Times New Roman" w:cs="Times New Roman"/>
        </w:rPr>
        <w:t xml:space="preserve">), volviendo a usar la formula: </w:t>
      </w:r>
    </w:p>
    <w:p w14:paraId="7E614321" w14:textId="74594B49" w:rsidR="00AF74E5" w:rsidRPr="00AF74E5" w:rsidRDefault="00AF74E5" w:rsidP="00F352B9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I=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Ce</m:t>
              </m:r>
            </m:num>
            <m:den>
              <m:r>
                <w:rPr>
                  <w:rFonts w:ascii="Cambria Math" w:hAnsi="Cambria Math" w:cs="Times New Roman"/>
                </w:rPr>
                <m:t>Ce+Ca</m:t>
              </m:r>
            </m:den>
          </m:f>
        </m:oMath>
      </m:oMathPara>
    </w:p>
    <w:p w14:paraId="4149B3CF" w14:textId="66718B97" w:rsidR="00AF74E5" w:rsidRDefault="00AF74E5" w:rsidP="00F352B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Se tiene que: </w:t>
      </w:r>
    </w:p>
    <w:p w14:paraId="0AEC50BE" w14:textId="36AE16D4" w:rsidR="00AF74E5" w:rsidRPr="00AF74E5" w:rsidRDefault="00AF74E5" w:rsidP="00F352B9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I=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8</m:t>
              </m:r>
            </m:num>
            <m:den>
              <m:r>
                <w:rPr>
                  <w:rFonts w:ascii="Cambria Math" w:hAnsi="Cambria Math" w:cs="Times New Roman"/>
                </w:rPr>
                <m:t>0+</m:t>
              </m:r>
              <m:r>
                <w:rPr>
                  <w:rFonts w:ascii="Cambria Math" w:hAnsi="Cambria Math" w:cs="Times New Roman"/>
                </w:rPr>
                <m:t>8</m:t>
              </m:r>
            </m:den>
          </m:f>
        </m:oMath>
      </m:oMathPara>
    </w:p>
    <w:p w14:paraId="0F059097" w14:textId="2578505D" w:rsidR="00AF74E5" w:rsidRPr="00AF74E5" w:rsidRDefault="00AF74E5" w:rsidP="00F352B9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I=1</m:t>
          </m:r>
        </m:oMath>
      </m:oMathPara>
    </w:p>
    <w:p w14:paraId="57B0752C" w14:textId="2459E53C" w:rsidR="00AF74E5" w:rsidRDefault="00AF74E5" w:rsidP="00F352B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La inestabilidad es 1, y por lo tanto este ultimo resulta ser un paquete inestable</w:t>
      </w:r>
      <w:r w:rsidR="00E13915">
        <w:rPr>
          <w:rFonts w:ascii="Times New Roman" w:eastAsiaTheme="minorEastAsia" w:hAnsi="Times New Roman" w:cs="Times New Roman"/>
        </w:rPr>
        <w:t>.</w:t>
      </w:r>
    </w:p>
    <w:p w14:paraId="3100BFF9" w14:textId="08730CCA" w:rsidR="00863880" w:rsidRDefault="00863880" w:rsidP="00863880">
      <w:p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Por el lado del paquete </w:t>
      </w:r>
      <w:proofErr w:type="spellStart"/>
      <w:r>
        <w:rPr>
          <w:rFonts w:ascii="Times New Roman" w:eastAsiaTheme="minorEastAsia" w:hAnsi="Times New Roman" w:cs="Times New Roman"/>
        </w:rPr>
        <w:t>dao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tenemos que </w:t>
      </w:r>
      <w:r w:rsidR="00296276">
        <w:rPr>
          <w:rFonts w:ascii="Times New Roman" w:eastAsiaTheme="minorEastAsia" w:hAnsi="Times New Roman" w:cs="Times New Roman"/>
        </w:rPr>
        <w:t>5</w:t>
      </w:r>
      <w:r>
        <w:rPr>
          <w:rFonts w:ascii="Times New Roman" w:eastAsiaTheme="minorEastAsia" w:hAnsi="Times New Roman" w:cs="Times New Roman"/>
        </w:rPr>
        <w:t xml:space="preserve"> clase</w:t>
      </w:r>
      <w:r w:rsidR="00296276">
        <w:rPr>
          <w:rFonts w:ascii="Times New Roman" w:eastAsiaTheme="minorEastAsia" w:hAnsi="Times New Roman" w:cs="Times New Roman"/>
        </w:rPr>
        <w:t>s</w:t>
      </w:r>
      <w:r>
        <w:rPr>
          <w:rFonts w:ascii="Times New Roman" w:eastAsiaTheme="minorEastAsia" w:hAnsi="Times New Roman" w:cs="Times New Roman"/>
        </w:rPr>
        <w:t xml:space="preserve"> externa</w:t>
      </w:r>
      <w:r w:rsidR="00296276">
        <w:rPr>
          <w:rFonts w:ascii="Times New Roman" w:eastAsiaTheme="minorEastAsia" w:hAnsi="Times New Roman" w:cs="Times New Roman"/>
        </w:rPr>
        <w:t>s</w:t>
      </w:r>
      <w:r>
        <w:rPr>
          <w:rFonts w:ascii="Times New Roman" w:eastAsiaTheme="minorEastAsia" w:hAnsi="Times New Roman" w:cs="Times New Roman"/>
        </w:rPr>
        <w:t xml:space="preserve"> depende</w:t>
      </w:r>
      <w:r w:rsidR="00296276">
        <w:rPr>
          <w:rFonts w:ascii="Times New Roman" w:eastAsiaTheme="minorEastAsia" w:hAnsi="Times New Roman" w:cs="Times New Roman"/>
        </w:rPr>
        <w:t>n</w:t>
      </w:r>
      <w:r>
        <w:rPr>
          <w:rFonts w:ascii="Times New Roman" w:eastAsiaTheme="minorEastAsia" w:hAnsi="Times New Roman" w:cs="Times New Roman"/>
        </w:rPr>
        <w:t xml:space="preserve"> de la clase dentro del paquete </w:t>
      </w:r>
      <w:r>
        <w:rPr>
          <w:rFonts w:ascii="Times New Roman" w:hAnsi="Times New Roman" w:cs="Times New Roman"/>
        </w:rPr>
        <w:t>(</w:t>
      </w:r>
      <w:r w:rsidR="00296276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AF74E5">
        <w:rPr>
          <w:rFonts w:ascii="Times New Roman" w:hAnsi="Times New Roman" w:cs="Times New Roman"/>
        </w:rPr>
        <w:t>Afferent</w:t>
      </w:r>
      <w:proofErr w:type="spellEnd"/>
      <w:r w:rsidRPr="00AF74E5">
        <w:rPr>
          <w:rFonts w:ascii="Times New Roman" w:hAnsi="Times New Roman" w:cs="Times New Roman"/>
        </w:rPr>
        <w:t xml:space="preserve"> </w:t>
      </w:r>
      <w:proofErr w:type="spellStart"/>
      <w:r w:rsidRPr="00AF74E5">
        <w:rPr>
          <w:rFonts w:ascii="Times New Roman" w:hAnsi="Times New Roman" w:cs="Times New Roman"/>
        </w:rPr>
        <w:t>Coupling</w:t>
      </w:r>
      <w:proofErr w:type="spellEnd"/>
      <w:r>
        <w:rPr>
          <w:rFonts w:ascii="Times New Roman" w:hAnsi="Times New Roman" w:cs="Times New Roman"/>
          <w:b/>
          <w:bCs/>
        </w:rPr>
        <w:t xml:space="preserve">), </w:t>
      </w:r>
      <w:r w:rsidRPr="00AF74E5">
        <w:rPr>
          <w:rFonts w:ascii="Times New Roman" w:hAnsi="Times New Roman" w:cs="Times New Roman"/>
        </w:rPr>
        <w:t xml:space="preserve">mientras que la clase </w:t>
      </w:r>
      <w:r>
        <w:rPr>
          <w:rFonts w:ascii="Times New Roman" w:hAnsi="Times New Roman" w:cs="Times New Roman"/>
        </w:rPr>
        <w:t xml:space="preserve">dentro del paquete es dependiente de hasta </w:t>
      </w:r>
      <w:r w:rsidR="00296276">
        <w:rPr>
          <w:rFonts w:ascii="Times New Roman" w:hAnsi="Times New Roman" w:cs="Times New Roman"/>
        </w:rPr>
        <w:t xml:space="preserve">7 </w:t>
      </w:r>
      <w:r>
        <w:rPr>
          <w:rFonts w:ascii="Times New Roman" w:hAnsi="Times New Roman" w:cs="Times New Roman"/>
        </w:rPr>
        <w:t>clases externas del paquete (</w:t>
      </w:r>
      <w:r w:rsidR="00296276">
        <w:rPr>
          <w:rFonts w:ascii="Times New Roman" w:hAnsi="Times New Roman" w:cs="Times New Roman"/>
        </w:rPr>
        <w:t xml:space="preserve">7 </w:t>
      </w:r>
      <w:proofErr w:type="spellStart"/>
      <w:r w:rsidRPr="00AF74E5">
        <w:rPr>
          <w:rFonts w:ascii="Times New Roman" w:hAnsi="Times New Roman" w:cs="Times New Roman"/>
        </w:rPr>
        <w:t>Efferent</w:t>
      </w:r>
      <w:proofErr w:type="spellEnd"/>
      <w:r w:rsidRPr="00AF74E5">
        <w:rPr>
          <w:rFonts w:ascii="Times New Roman" w:hAnsi="Times New Roman" w:cs="Times New Roman"/>
        </w:rPr>
        <w:t xml:space="preserve"> </w:t>
      </w:r>
      <w:proofErr w:type="spellStart"/>
      <w:r w:rsidRPr="00AF74E5">
        <w:rPr>
          <w:rFonts w:ascii="Times New Roman" w:hAnsi="Times New Roman" w:cs="Times New Roman"/>
        </w:rPr>
        <w:t>Couplings</w:t>
      </w:r>
      <w:proofErr w:type="spellEnd"/>
      <w:r>
        <w:rPr>
          <w:rFonts w:ascii="Times New Roman" w:hAnsi="Times New Roman" w:cs="Times New Roman"/>
        </w:rPr>
        <w:t xml:space="preserve">), volviendo a usar la formula: </w:t>
      </w:r>
    </w:p>
    <w:p w14:paraId="2FE5D880" w14:textId="77777777" w:rsidR="00251E8B" w:rsidRDefault="00251E8B" w:rsidP="00251E8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Se tiene que: </w:t>
      </w:r>
    </w:p>
    <w:p w14:paraId="1FAF6DE9" w14:textId="09CA2A35" w:rsidR="00251E8B" w:rsidRPr="00AF74E5" w:rsidRDefault="00251E8B" w:rsidP="00251E8B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I=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7</m:t>
              </m:r>
            </m:num>
            <m:den>
              <m:r>
                <w:rPr>
                  <w:rFonts w:ascii="Cambria Math" w:hAnsi="Cambria Math" w:cs="Times New Roman"/>
                </w:rPr>
                <m:t>5</m:t>
              </m:r>
              <m:r>
                <w:rPr>
                  <w:rFonts w:ascii="Cambria Math" w:hAnsi="Cambria Math" w:cs="Times New Roman"/>
                </w:rPr>
                <m:t>+</m:t>
              </m:r>
              <m:r>
                <w:rPr>
                  <w:rFonts w:ascii="Cambria Math" w:hAnsi="Cambria Math" w:cs="Times New Roman"/>
                </w:rPr>
                <m:t>7</m:t>
              </m:r>
            </m:den>
          </m:f>
        </m:oMath>
      </m:oMathPara>
    </w:p>
    <w:p w14:paraId="28183B18" w14:textId="738EE7D2" w:rsidR="00251E8B" w:rsidRPr="00F44D48" w:rsidRDefault="00251E8B" w:rsidP="00251E8B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I=</m:t>
          </m:r>
          <m:r>
            <w:rPr>
              <w:rFonts w:ascii="Cambria Math" w:hAnsi="Cambria Math" w:cs="Times New Roman"/>
            </w:rPr>
            <m:t>0.5</m:t>
          </m:r>
          <m:r>
            <w:rPr>
              <w:rFonts w:ascii="Cambria Math" w:hAnsi="Cambria Math" w:cs="Times New Roman"/>
            </w:rPr>
            <m:t>83</m:t>
          </m:r>
        </m:oMath>
      </m:oMathPara>
    </w:p>
    <w:p w14:paraId="6FFBAECC" w14:textId="1098C436" w:rsidR="00F44D48" w:rsidRDefault="00F44D48" w:rsidP="00251E8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Para el caso de la métrica de abstracción tenemos que se calcula con la siguiente formula:</w:t>
      </w:r>
    </w:p>
    <w:p w14:paraId="4FDB0D69" w14:textId="40A1204D" w:rsidR="00BA326C" w:rsidRPr="00BA326C" w:rsidRDefault="00BA326C" w:rsidP="00BA326C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A</m:t>
          </m:r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Na</m:t>
              </m:r>
            </m:num>
            <m:den>
              <m:r>
                <w:rPr>
                  <w:rFonts w:ascii="Cambria Math" w:hAnsi="Cambria Math" w:cs="Times New Roman"/>
                </w:rPr>
                <m:t>Nc</m:t>
              </m:r>
            </m:den>
          </m:f>
        </m:oMath>
      </m:oMathPara>
    </w:p>
    <w:p w14:paraId="264EE38E" w14:textId="2D137F41" w:rsidR="00BA326C" w:rsidRPr="00AF74E5" w:rsidRDefault="00BA326C" w:rsidP="00BA326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Donde </w:t>
      </w:r>
      <w:proofErr w:type="spellStart"/>
      <w:r w:rsidRPr="00BA326C">
        <w:rPr>
          <w:rFonts w:ascii="Times New Roman" w:eastAsiaTheme="minorEastAsia" w:hAnsi="Times New Roman" w:cs="Times New Roman"/>
          <w:b/>
          <w:bCs/>
        </w:rPr>
        <w:t>Nc</w:t>
      </w:r>
      <w:proofErr w:type="spellEnd"/>
      <w:r w:rsidRPr="00BA326C">
        <w:rPr>
          <w:rFonts w:ascii="Times New Roman" w:eastAsiaTheme="minorEastAsia" w:hAnsi="Times New Roman" w:cs="Times New Roman"/>
        </w:rPr>
        <w:t> es el número de clases en el componente y </w:t>
      </w:r>
      <w:proofErr w:type="spellStart"/>
      <w:r w:rsidRPr="00BA326C">
        <w:rPr>
          <w:rFonts w:ascii="Times New Roman" w:eastAsiaTheme="minorEastAsia" w:hAnsi="Times New Roman" w:cs="Times New Roman"/>
          <w:b/>
          <w:bCs/>
        </w:rPr>
        <w:t>Na</w:t>
      </w:r>
      <w:proofErr w:type="spellEnd"/>
      <w:r w:rsidRPr="00BA326C">
        <w:rPr>
          <w:rFonts w:ascii="Times New Roman" w:eastAsiaTheme="minorEastAsia" w:hAnsi="Times New Roman" w:cs="Times New Roman"/>
        </w:rPr>
        <w:t> es la cantidad de clases abstractas en el componente.</w:t>
      </w:r>
    </w:p>
    <w:p w14:paraId="18F1F138" w14:textId="44A2698C" w:rsidR="00F44D48" w:rsidRDefault="00F44D48" w:rsidP="00F44D48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Calculando tenemos que en el paquete </w:t>
      </w:r>
      <w:proofErr w:type="spellStart"/>
      <w:r>
        <w:rPr>
          <w:rFonts w:ascii="Times New Roman" w:eastAsiaTheme="minorEastAsia" w:hAnsi="Times New Roman" w:cs="Times New Roman"/>
        </w:rPr>
        <w:t>logic</w:t>
      </w:r>
      <w:proofErr w:type="spellEnd"/>
      <w:r>
        <w:rPr>
          <w:rFonts w:ascii="Times New Roman" w:eastAsiaTheme="minorEastAsia" w:hAnsi="Times New Roman" w:cs="Times New Roman"/>
        </w:rPr>
        <w:t>:</w:t>
      </w:r>
    </w:p>
    <w:p w14:paraId="5313E91E" w14:textId="5C76DE74" w:rsidR="00BA326C" w:rsidRPr="00BA326C" w:rsidRDefault="00BA326C" w:rsidP="00BA326C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A=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8</m:t>
              </m:r>
            </m:den>
          </m:f>
        </m:oMath>
      </m:oMathPara>
    </w:p>
    <w:p w14:paraId="60BBB949" w14:textId="763B5742" w:rsidR="00BA326C" w:rsidRPr="00BA326C" w:rsidRDefault="00BA326C" w:rsidP="00BA326C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A= </m:t>
          </m:r>
          <m:r>
            <w:rPr>
              <w:rFonts w:ascii="Cambria Math" w:hAnsi="Cambria Math" w:cs="Times New Roman"/>
            </w:rPr>
            <m:t>0.1</m:t>
          </m:r>
        </m:oMath>
      </m:oMathPara>
    </w:p>
    <w:p w14:paraId="2CEB7A33" w14:textId="77777777" w:rsidR="00BA326C" w:rsidRPr="00BA326C" w:rsidRDefault="00BA326C" w:rsidP="00BA326C">
      <w:pPr>
        <w:rPr>
          <w:rFonts w:ascii="Times New Roman" w:eastAsiaTheme="minorEastAsia" w:hAnsi="Times New Roman" w:cs="Times New Roman"/>
        </w:rPr>
      </w:pPr>
    </w:p>
    <w:p w14:paraId="5B8EF807" w14:textId="6F036A0D" w:rsidR="00F44D48" w:rsidRDefault="00F44D48" w:rsidP="00F44D48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En el paquete </w:t>
      </w:r>
      <w:proofErr w:type="spellStart"/>
      <w:r>
        <w:rPr>
          <w:rFonts w:ascii="Times New Roman" w:eastAsiaTheme="minorEastAsia" w:hAnsi="Times New Roman" w:cs="Times New Roman"/>
        </w:rPr>
        <w:t>servlet</w:t>
      </w:r>
      <w:proofErr w:type="spellEnd"/>
      <w:r>
        <w:rPr>
          <w:rFonts w:ascii="Times New Roman" w:eastAsiaTheme="minorEastAsia" w:hAnsi="Times New Roman" w:cs="Times New Roman"/>
        </w:rPr>
        <w:t>:</w:t>
      </w:r>
    </w:p>
    <w:p w14:paraId="703E1F70" w14:textId="6500DBFB" w:rsidR="00BA326C" w:rsidRPr="00BA326C" w:rsidRDefault="00BA326C" w:rsidP="00BA326C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A=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0</m:t>
              </m:r>
            </m:num>
            <m:den>
              <m:r>
                <w:rPr>
                  <w:rFonts w:ascii="Cambria Math" w:hAnsi="Cambria Math" w:cs="Times New Roman"/>
                </w:rPr>
                <m:t>7</m:t>
              </m:r>
            </m:den>
          </m:f>
        </m:oMath>
      </m:oMathPara>
    </w:p>
    <w:p w14:paraId="3532724D" w14:textId="673A5921" w:rsidR="00BA326C" w:rsidRPr="00BA326C" w:rsidRDefault="00BA326C" w:rsidP="00BA326C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A= </m:t>
          </m:r>
          <m:r>
            <w:rPr>
              <w:rFonts w:ascii="Cambria Math" w:hAnsi="Cambria Math" w:cs="Times New Roman"/>
            </w:rPr>
            <m:t>0</m:t>
          </m:r>
        </m:oMath>
      </m:oMathPara>
    </w:p>
    <w:p w14:paraId="58544D9D" w14:textId="77777777" w:rsidR="00BA326C" w:rsidRPr="00BA326C" w:rsidRDefault="00BA326C" w:rsidP="00BA326C">
      <w:pPr>
        <w:rPr>
          <w:rFonts w:ascii="Times New Roman" w:eastAsiaTheme="minorEastAsia" w:hAnsi="Times New Roman" w:cs="Times New Roman"/>
        </w:rPr>
      </w:pPr>
    </w:p>
    <w:p w14:paraId="3EDD84CF" w14:textId="24854B85" w:rsidR="00F44D48" w:rsidRDefault="00F44D48" w:rsidP="00F44D48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Y finalmente, en el paquete </w:t>
      </w:r>
      <w:proofErr w:type="spellStart"/>
      <w:r>
        <w:rPr>
          <w:rFonts w:ascii="Times New Roman" w:eastAsiaTheme="minorEastAsia" w:hAnsi="Times New Roman" w:cs="Times New Roman"/>
        </w:rPr>
        <w:t>dao</w:t>
      </w:r>
      <w:proofErr w:type="spellEnd"/>
      <w:r>
        <w:rPr>
          <w:rFonts w:ascii="Times New Roman" w:eastAsiaTheme="minorEastAsia" w:hAnsi="Times New Roman" w:cs="Times New Roman"/>
        </w:rPr>
        <w:t xml:space="preserve"> el valor de abstracción es:</w:t>
      </w:r>
    </w:p>
    <w:p w14:paraId="34040A8A" w14:textId="342942DA" w:rsidR="00F44D48" w:rsidRDefault="00BA326C" w:rsidP="00F44D48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A= </m:t>
          </m:r>
          <m:r>
            <w:rPr>
              <w:rFonts w:ascii="Cambria Math" w:hAnsi="Cambria Math" w:cs="Times New Roman"/>
            </w:rPr>
            <m:t>0</m:t>
          </m:r>
        </m:oMath>
      </m:oMathPara>
    </w:p>
    <w:p w14:paraId="2269BC8B" w14:textId="77777777" w:rsidR="00F44D48" w:rsidRDefault="00F44D48" w:rsidP="00F44D48">
      <w:pPr>
        <w:rPr>
          <w:rFonts w:ascii="Times New Roman" w:eastAsiaTheme="minorEastAsia" w:hAnsi="Times New Roman" w:cs="Times New Roman"/>
        </w:rPr>
      </w:pPr>
    </w:p>
    <w:p w14:paraId="482EA1CC" w14:textId="3C5F3AE9" w:rsidR="00F44D48" w:rsidRDefault="00BA326C" w:rsidP="00F44D48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Con esto calculamos el valor de la distancia, el cual se extrae con:</w:t>
      </w:r>
    </w:p>
    <w:p w14:paraId="46DA72E4" w14:textId="3D6EA0C3" w:rsidR="00BA326C" w:rsidRPr="00BA326C" w:rsidRDefault="00BA326C" w:rsidP="00BA326C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D = | A + I - 1 |</m:t>
          </m:r>
        </m:oMath>
      </m:oMathPara>
    </w:p>
    <w:p w14:paraId="1D728228" w14:textId="77777777" w:rsidR="00BA326C" w:rsidRDefault="00BA326C" w:rsidP="00BA326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Calculando tenemos que en el paquete </w:t>
      </w:r>
      <w:proofErr w:type="spellStart"/>
      <w:r>
        <w:rPr>
          <w:rFonts w:ascii="Times New Roman" w:eastAsiaTheme="minorEastAsia" w:hAnsi="Times New Roman" w:cs="Times New Roman"/>
        </w:rPr>
        <w:t>logic</w:t>
      </w:r>
      <w:proofErr w:type="spellEnd"/>
      <w:r>
        <w:rPr>
          <w:rFonts w:ascii="Times New Roman" w:eastAsiaTheme="minorEastAsia" w:hAnsi="Times New Roman" w:cs="Times New Roman"/>
        </w:rPr>
        <w:t>:</w:t>
      </w:r>
    </w:p>
    <w:p w14:paraId="48524AA4" w14:textId="374D8E4F" w:rsidR="00BA326C" w:rsidRPr="00BA326C" w:rsidRDefault="00BA326C" w:rsidP="00BA326C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D = | </m:t>
          </m:r>
          <m:r>
            <w:rPr>
              <w:rFonts w:ascii="Cambria Math" w:eastAsiaTheme="minorEastAsia" w:hAnsi="Cambria Math" w:cs="Times New Roman"/>
            </w:rPr>
            <m:t>0.1</m:t>
          </m:r>
          <m:r>
            <w:rPr>
              <w:rFonts w:ascii="Cambria Math" w:eastAsiaTheme="minorEastAsia" w:hAnsi="Cambria Math" w:cs="Times New Roman"/>
            </w:rPr>
            <m:t xml:space="preserve"> + </m:t>
          </m:r>
          <m:r>
            <w:rPr>
              <w:rFonts w:ascii="Cambria Math" w:eastAsiaTheme="minorEastAsia" w:hAnsi="Cambria Math" w:cs="Times New Roman"/>
            </w:rPr>
            <m:t>0</m:t>
          </m:r>
          <m:r>
            <w:rPr>
              <w:rFonts w:ascii="Cambria Math" w:eastAsiaTheme="minorEastAsia" w:hAnsi="Cambria Math" w:cs="Times New Roman"/>
            </w:rPr>
            <m:t xml:space="preserve"> - 1 |</m:t>
          </m:r>
        </m:oMath>
      </m:oMathPara>
    </w:p>
    <w:p w14:paraId="61C650A0" w14:textId="28A8492F" w:rsidR="00BA326C" w:rsidRPr="00BA326C" w:rsidRDefault="00BA326C" w:rsidP="00BA326C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D</m:t>
          </m:r>
          <m:r>
            <w:rPr>
              <w:rFonts w:ascii="Cambria Math" w:hAnsi="Cambria Math" w:cs="Times New Roman"/>
            </w:rPr>
            <m:t xml:space="preserve">= </m:t>
          </m:r>
          <m:r>
            <w:rPr>
              <w:rFonts w:ascii="Cambria Math" w:hAnsi="Cambria Math" w:cs="Times New Roman"/>
            </w:rPr>
            <m:t>0</m:t>
          </m:r>
          <m:r>
            <w:rPr>
              <w:rFonts w:ascii="Cambria Math" w:hAnsi="Cambria Math" w:cs="Times New Roman"/>
            </w:rPr>
            <m:t>.</m:t>
          </m:r>
          <m:r>
            <w:rPr>
              <w:rFonts w:ascii="Cambria Math" w:hAnsi="Cambria Math" w:cs="Times New Roman"/>
            </w:rPr>
            <m:t>9</m:t>
          </m:r>
        </m:oMath>
      </m:oMathPara>
    </w:p>
    <w:p w14:paraId="100FEF22" w14:textId="77777777" w:rsidR="00BA326C" w:rsidRPr="00BA326C" w:rsidRDefault="00BA326C" w:rsidP="00BA326C">
      <w:pPr>
        <w:rPr>
          <w:rFonts w:ascii="Times New Roman" w:eastAsiaTheme="minorEastAsia" w:hAnsi="Times New Roman" w:cs="Times New Roman"/>
        </w:rPr>
      </w:pPr>
    </w:p>
    <w:p w14:paraId="4E559922" w14:textId="77777777" w:rsidR="00BA326C" w:rsidRDefault="00BA326C" w:rsidP="00BA326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En el paquete </w:t>
      </w:r>
      <w:proofErr w:type="spellStart"/>
      <w:r>
        <w:rPr>
          <w:rFonts w:ascii="Times New Roman" w:eastAsiaTheme="minorEastAsia" w:hAnsi="Times New Roman" w:cs="Times New Roman"/>
        </w:rPr>
        <w:t>servlet</w:t>
      </w:r>
      <w:proofErr w:type="spellEnd"/>
      <w:r>
        <w:rPr>
          <w:rFonts w:ascii="Times New Roman" w:eastAsiaTheme="minorEastAsia" w:hAnsi="Times New Roman" w:cs="Times New Roman"/>
        </w:rPr>
        <w:t>:</w:t>
      </w:r>
    </w:p>
    <w:p w14:paraId="0CC46788" w14:textId="0E9F06F6" w:rsidR="00BA326C" w:rsidRPr="00BA326C" w:rsidRDefault="00BA326C" w:rsidP="00BA326C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D = | </m:t>
          </m:r>
          <m:r>
            <w:rPr>
              <w:rFonts w:ascii="Cambria Math" w:eastAsiaTheme="minorEastAsia" w:hAnsi="Cambria Math" w:cs="Times New Roman"/>
            </w:rPr>
            <m:t>0</m:t>
          </m:r>
          <m:r>
            <w:rPr>
              <w:rFonts w:ascii="Cambria Math" w:eastAsiaTheme="minorEastAsia" w:hAnsi="Cambria Math" w:cs="Times New Roman"/>
            </w:rPr>
            <m:t xml:space="preserve">+ </m:t>
          </m:r>
          <m:r>
            <w:rPr>
              <w:rFonts w:ascii="Cambria Math" w:eastAsiaTheme="minorEastAsia" w:hAnsi="Cambria Math" w:cs="Times New Roman"/>
            </w:rPr>
            <m:t>1</m:t>
          </m:r>
          <m:r>
            <w:rPr>
              <w:rFonts w:ascii="Cambria Math" w:eastAsiaTheme="minorEastAsia" w:hAnsi="Cambria Math" w:cs="Times New Roman"/>
            </w:rPr>
            <m:t xml:space="preserve"> - 1 |</m:t>
          </m:r>
        </m:oMath>
      </m:oMathPara>
    </w:p>
    <w:p w14:paraId="749555A2" w14:textId="039066FB" w:rsidR="00BA326C" w:rsidRPr="00BA326C" w:rsidRDefault="00BA326C" w:rsidP="00BA326C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D</m:t>
          </m:r>
          <m:r>
            <w:rPr>
              <w:rFonts w:ascii="Cambria Math" w:hAnsi="Cambria Math" w:cs="Times New Roman"/>
            </w:rPr>
            <m:t>= 0</m:t>
          </m:r>
        </m:oMath>
      </m:oMathPara>
    </w:p>
    <w:p w14:paraId="20032655" w14:textId="77777777" w:rsidR="00BA326C" w:rsidRPr="00BA326C" w:rsidRDefault="00BA326C" w:rsidP="00BA326C">
      <w:pPr>
        <w:rPr>
          <w:rFonts w:ascii="Times New Roman" w:eastAsiaTheme="minorEastAsia" w:hAnsi="Times New Roman" w:cs="Times New Roman"/>
        </w:rPr>
      </w:pPr>
    </w:p>
    <w:p w14:paraId="33E255BC" w14:textId="5A53A4DB" w:rsidR="00BA326C" w:rsidRDefault="00BA326C" w:rsidP="00BA326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Y finalmente, en el paquete </w:t>
      </w:r>
      <w:proofErr w:type="spellStart"/>
      <w:r>
        <w:rPr>
          <w:rFonts w:ascii="Times New Roman" w:eastAsiaTheme="minorEastAsia" w:hAnsi="Times New Roman" w:cs="Times New Roman"/>
        </w:rPr>
        <w:t>dao</w:t>
      </w:r>
      <w:proofErr w:type="spellEnd"/>
      <w:r>
        <w:rPr>
          <w:rFonts w:ascii="Times New Roman" w:eastAsiaTheme="minorEastAsia" w:hAnsi="Times New Roman" w:cs="Times New Roman"/>
        </w:rPr>
        <w:t xml:space="preserve"> el valor de </w:t>
      </w:r>
      <w:r>
        <w:rPr>
          <w:rFonts w:ascii="Times New Roman" w:eastAsiaTheme="minorEastAsia" w:hAnsi="Times New Roman" w:cs="Times New Roman"/>
        </w:rPr>
        <w:t>distancia</w:t>
      </w:r>
      <w:r>
        <w:rPr>
          <w:rFonts w:ascii="Times New Roman" w:eastAsiaTheme="minorEastAsia" w:hAnsi="Times New Roman" w:cs="Times New Roman"/>
        </w:rPr>
        <w:t xml:space="preserve"> es:</w:t>
      </w:r>
    </w:p>
    <w:p w14:paraId="3C029B5B" w14:textId="2F0BE591" w:rsidR="00BA326C" w:rsidRPr="00836941" w:rsidRDefault="00BA326C" w:rsidP="00BA326C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D = | </m:t>
          </m:r>
          <m:r>
            <w:rPr>
              <w:rFonts w:ascii="Cambria Math" w:eastAsiaTheme="minorEastAsia" w:hAnsi="Cambria Math" w:cs="Times New Roman"/>
            </w:rPr>
            <m:t>0+</m:t>
          </m:r>
          <m:r>
            <w:rPr>
              <w:rFonts w:ascii="Cambria Math" w:eastAsiaTheme="minorEastAsia" w:hAnsi="Cambria Math" w:cs="Times New Roman"/>
            </w:rPr>
            <m:t>0.538</m:t>
          </m:r>
          <m:r>
            <w:rPr>
              <w:rFonts w:ascii="Cambria Math" w:eastAsiaTheme="minorEastAsia" w:hAnsi="Cambria Math" w:cs="Times New Roman"/>
            </w:rPr>
            <m:t xml:space="preserve"> - 1 |</m:t>
          </m:r>
        </m:oMath>
      </m:oMathPara>
    </w:p>
    <w:p w14:paraId="0C958B51" w14:textId="13B50E3B" w:rsidR="00BA326C" w:rsidRPr="00F44D48" w:rsidRDefault="00836941" w:rsidP="00F44D48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D= 0.462</m:t>
          </m:r>
        </m:oMath>
      </m:oMathPara>
    </w:p>
    <w:p w14:paraId="6D6E8727" w14:textId="0FD8D36A" w:rsidR="00F44D48" w:rsidRPr="00F44D48" w:rsidRDefault="00836941" w:rsidP="00F44D48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Con esto se obtiene la grafica </w:t>
      </w:r>
      <w:r w:rsidRPr="00836941">
        <w:rPr>
          <w:rFonts w:ascii="Times New Roman" w:eastAsiaTheme="minorEastAsia" w:hAnsi="Times New Roman" w:cs="Times New Roman"/>
        </w:rPr>
        <w:drawing>
          <wp:inline distT="0" distB="0" distL="0" distR="0" wp14:anchorId="0C3334F8" wp14:editId="2383CF0F">
            <wp:extent cx="4976291" cy="4778154"/>
            <wp:effectExtent l="0" t="0" r="0" b="3810"/>
            <wp:docPr id="19698078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8078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F9A64" w14:textId="1893EED9" w:rsidR="00F44D48" w:rsidRDefault="00836941" w:rsidP="00F44D48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Donde el punto morado, representa al paquete </w:t>
      </w:r>
      <w:proofErr w:type="spellStart"/>
      <w:r>
        <w:rPr>
          <w:rFonts w:ascii="Times New Roman" w:eastAsiaTheme="minorEastAsia" w:hAnsi="Times New Roman" w:cs="Times New Roman"/>
        </w:rPr>
        <w:t>logic</w:t>
      </w:r>
      <w:proofErr w:type="spellEnd"/>
      <w:r>
        <w:rPr>
          <w:rFonts w:ascii="Times New Roman" w:eastAsiaTheme="minorEastAsia" w:hAnsi="Times New Roman" w:cs="Times New Roman"/>
        </w:rPr>
        <w:t xml:space="preserve">, el punto verde representa al paquete </w:t>
      </w:r>
      <w:proofErr w:type="spellStart"/>
      <w:r>
        <w:rPr>
          <w:rFonts w:ascii="Times New Roman" w:eastAsiaTheme="minorEastAsia" w:hAnsi="Times New Roman" w:cs="Times New Roman"/>
        </w:rPr>
        <w:t>servlets</w:t>
      </w:r>
      <w:proofErr w:type="spellEnd"/>
      <w:r>
        <w:rPr>
          <w:rFonts w:ascii="Times New Roman" w:eastAsiaTheme="minorEastAsia" w:hAnsi="Times New Roman" w:cs="Times New Roman"/>
        </w:rPr>
        <w:t xml:space="preserve"> y el punto rojo representa al paquete </w:t>
      </w:r>
      <w:proofErr w:type="spellStart"/>
      <w:r>
        <w:rPr>
          <w:rFonts w:ascii="Times New Roman" w:eastAsiaTheme="minorEastAsia" w:hAnsi="Times New Roman" w:cs="Times New Roman"/>
        </w:rPr>
        <w:t>dao</w:t>
      </w:r>
      <w:proofErr w:type="spellEnd"/>
    </w:p>
    <w:p w14:paraId="490797F6" w14:textId="2327B66C" w:rsidR="00836941" w:rsidRPr="00F44D48" w:rsidRDefault="00836941" w:rsidP="00F44D48">
      <w:pPr>
        <w:rPr>
          <w:rFonts w:ascii="Times New Roman" w:eastAsiaTheme="minorEastAsia" w:hAnsi="Times New Roman" w:cs="Times New Roman"/>
        </w:rPr>
      </w:pPr>
      <w:r w:rsidRPr="00836941">
        <w:rPr>
          <w:rFonts w:ascii="Times New Roman" w:eastAsiaTheme="minorEastAsia" w:hAnsi="Times New Roman" w:cs="Times New Roman"/>
        </w:rPr>
        <w:drawing>
          <wp:inline distT="0" distB="0" distL="0" distR="0" wp14:anchorId="458E16BD" wp14:editId="770B31C4">
            <wp:extent cx="2400508" cy="2118544"/>
            <wp:effectExtent l="0" t="0" r="0" b="0"/>
            <wp:docPr id="9215748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5748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3AFC8" w14:textId="77777777" w:rsidR="00F44D48" w:rsidRPr="00F44D48" w:rsidRDefault="00F44D48" w:rsidP="00F44D48">
      <w:pPr>
        <w:rPr>
          <w:rFonts w:ascii="Times New Roman" w:eastAsiaTheme="minorEastAsia" w:hAnsi="Times New Roman" w:cs="Times New Roman"/>
        </w:rPr>
      </w:pPr>
    </w:p>
    <w:p w14:paraId="31F2429E" w14:textId="77777777" w:rsidR="00F44D48" w:rsidRPr="00F44D48" w:rsidRDefault="00F44D48" w:rsidP="00F44D48">
      <w:pPr>
        <w:rPr>
          <w:rFonts w:ascii="Times New Roman" w:eastAsiaTheme="minorEastAsia" w:hAnsi="Times New Roman" w:cs="Times New Roman"/>
        </w:rPr>
      </w:pPr>
    </w:p>
    <w:p w14:paraId="3EC58D8A" w14:textId="77777777" w:rsidR="00F44D48" w:rsidRPr="00AF74E5" w:rsidRDefault="00F44D48" w:rsidP="00F44D48">
      <w:pPr>
        <w:rPr>
          <w:rFonts w:ascii="Times New Roman" w:eastAsiaTheme="minorEastAsia" w:hAnsi="Times New Roman" w:cs="Times New Roman"/>
        </w:rPr>
      </w:pPr>
    </w:p>
    <w:p w14:paraId="7C4D226E" w14:textId="77777777" w:rsidR="00F44D48" w:rsidRPr="00AF74E5" w:rsidRDefault="00F44D48" w:rsidP="00251E8B">
      <w:pPr>
        <w:rPr>
          <w:rFonts w:ascii="Times New Roman" w:eastAsiaTheme="minorEastAsia" w:hAnsi="Times New Roman" w:cs="Times New Roman"/>
        </w:rPr>
      </w:pPr>
    </w:p>
    <w:p w14:paraId="7070BBE9" w14:textId="77777777" w:rsidR="00251E8B" w:rsidRDefault="00251E8B" w:rsidP="00863880">
      <w:pPr>
        <w:rPr>
          <w:rFonts w:ascii="Times New Roman" w:hAnsi="Times New Roman" w:cs="Times New Roman"/>
        </w:rPr>
      </w:pPr>
    </w:p>
    <w:p w14:paraId="38124C2A" w14:textId="77777777" w:rsidR="00863880" w:rsidRDefault="00863880" w:rsidP="00F352B9">
      <w:pPr>
        <w:rPr>
          <w:rFonts w:ascii="Times New Roman" w:eastAsiaTheme="minorEastAsia" w:hAnsi="Times New Roman" w:cs="Times New Roman"/>
        </w:rPr>
      </w:pPr>
    </w:p>
    <w:p w14:paraId="34E8BC72" w14:textId="77777777" w:rsidR="00AF74E5" w:rsidRPr="00AF74E5" w:rsidRDefault="00AF74E5" w:rsidP="00F352B9">
      <w:pPr>
        <w:rPr>
          <w:rFonts w:ascii="Times New Roman" w:eastAsiaTheme="minorEastAsia" w:hAnsi="Times New Roman" w:cs="Times New Roman"/>
        </w:rPr>
      </w:pPr>
    </w:p>
    <w:p w14:paraId="15454EDE" w14:textId="77777777" w:rsidR="00AF74E5" w:rsidRPr="00655974" w:rsidRDefault="00AF74E5" w:rsidP="00F352B9">
      <w:pPr>
        <w:rPr>
          <w:rFonts w:ascii="Times New Roman" w:hAnsi="Times New Roman" w:cs="Times New Roman"/>
          <w:b/>
          <w:bCs/>
        </w:rPr>
      </w:pPr>
    </w:p>
    <w:sectPr w:rsidR="00AF74E5" w:rsidRPr="006559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795"/>
    <w:rsid w:val="00007079"/>
    <w:rsid w:val="001178FC"/>
    <w:rsid w:val="00251E8B"/>
    <w:rsid w:val="00296276"/>
    <w:rsid w:val="005A0CDC"/>
    <w:rsid w:val="00655974"/>
    <w:rsid w:val="00784176"/>
    <w:rsid w:val="00836941"/>
    <w:rsid w:val="00863880"/>
    <w:rsid w:val="00A24777"/>
    <w:rsid w:val="00AA2616"/>
    <w:rsid w:val="00AF74E5"/>
    <w:rsid w:val="00BA326C"/>
    <w:rsid w:val="00E13915"/>
    <w:rsid w:val="00E51795"/>
    <w:rsid w:val="00E94EF3"/>
    <w:rsid w:val="00ED0CEB"/>
    <w:rsid w:val="00F32DC7"/>
    <w:rsid w:val="00F352B9"/>
    <w:rsid w:val="00F4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74AE6"/>
  <w15:chartTrackingRefBased/>
  <w15:docId w15:val="{4D267339-0668-48B1-88B3-B68DBDB42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17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17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17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17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517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17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17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17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17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17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17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17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17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E5179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517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5179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517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517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517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17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517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517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517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5179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517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5179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517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5179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5179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178F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178FC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AF74E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10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539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CAMPOS SALCEDO</dc:creator>
  <cp:keywords/>
  <dc:description/>
  <cp:lastModifiedBy>JUAN DAVID CAMPOS SALCEDO</cp:lastModifiedBy>
  <cp:revision>2</cp:revision>
  <dcterms:created xsi:type="dcterms:W3CDTF">2025-02-12T07:00:00Z</dcterms:created>
  <dcterms:modified xsi:type="dcterms:W3CDTF">2025-02-12T07:00:00Z</dcterms:modified>
</cp:coreProperties>
</file>