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BC4CD8" w14:textId="77777777" w:rsidR="00CE2A25" w:rsidRDefault="00CE2A25" w:rsidP="00CE2A25">
      <w:pPr>
        <w:jc w:val="center"/>
        <w:rPr>
          <w:rFonts w:ascii="Times New Roman" w:hAnsi="Times New Roman" w:cs="Times New Roman"/>
          <w:b/>
          <w:bCs/>
        </w:rPr>
      </w:pPr>
      <w:r w:rsidRPr="00CE2A25">
        <w:rPr>
          <w:rFonts w:ascii="Times New Roman" w:hAnsi="Times New Roman" w:cs="Times New Roman"/>
          <w:b/>
          <w:bCs/>
        </w:rPr>
        <w:t>Introduction to the PlayStation Network Breach</w:t>
      </w:r>
    </w:p>
    <w:p w14:paraId="572554F2" w14:textId="77777777" w:rsidR="00CE2A25" w:rsidRPr="00CE2A25" w:rsidRDefault="00CE2A25" w:rsidP="00CE2A25">
      <w:pPr>
        <w:jc w:val="center"/>
        <w:rPr>
          <w:rFonts w:ascii="Times New Roman" w:hAnsi="Times New Roman" w:cs="Times New Roman"/>
          <w:b/>
          <w:bCs/>
        </w:rPr>
      </w:pPr>
    </w:p>
    <w:p w14:paraId="10DCEA7D" w14:textId="77777777" w:rsidR="00CE2A25" w:rsidRPr="00CE2A25" w:rsidRDefault="00CE2A25" w:rsidP="00CE2A25">
      <w:pPr>
        <w:rPr>
          <w:rFonts w:ascii="Times New Roman" w:hAnsi="Times New Roman" w:cs="Times New Roman"/>
        </w:rPr>
      </w:pPr>
      <w:r w:rsidRPr="00CE2A25">
        <w:rPr>
          <w:rFonts w:ascii="Times New Roman" w:hAnsi="Times New Roman" w:cs="Times New Roman"/>
        </w:rPr>
        <w:t>In April 2011, Sony’s PlayStation Network (PSN), a digital media entertainment service used by millions of gamers worldwide, suffered one of the largest data breaches in history. The breach resulted in the unauthorized access to personal information of over 77 million user accounts, including names, addresses, birthdates, passwords, and possibly credit card information. The PlayStation Network was taken offline for 23 days, causing significant disruption to users and leading to widespread concern over data privacy and security.</w:t>
      </w:r>
    </w:p>
    <w:p w14:paraId="061C8618" w14:textId="77777777" w:rsidR="00CE2A25" w:rsidRPr="00CE2A25" w:rsidRDefault="00CE2A25" w:rsidP="00CE2A25">
      <w:pPr>
        <w:rPr>
          <w:rFonts w:ascii="Times New Roman" w:hAnsi="Times New Roman" w:cs="Times New Roman"/>
        </w:rPr>
      </w:pPr>
      <w:r w:rsidRPr="00CE2A25">
        <w:rPr>
          <w:rFonts w:ascii="Times New Roman" w:hAnsi="Times New Roman" w:cs="Times New Roman"/>
        </w:rPr>
        <w:t>The breach exposed vulnerabilities in Sony’s network infrastructure, highlighting several security flaws. Sony admitted that they had not encrypted sensitive data such as passwords and credit card details, which further compromised user security. In addition to this, it was revealed that Sony had delayed reporting the breach to the public, waiting nearly a week before informing users that their personal data had been exposed. This lack of transparency deepened the backlash against the company.</w:t>
      </w:r>
    </w:p>
    <w:p w14:paraId="0F51018A" w14:textId="77777777" w:rsidR="00CE2A25" w:rsidRPr="00CE2A25" w:rsidRDefault="00CE2A25" w:rsidP="00CE2A25">
      <w:pPr>
        <w:rPr>
          <w:rFonts w:ascii="Times New Roman" w:hAnsi="Times New Roman" w:cs="Times New Roman"/>
        </w:rPr>
      </w:pPr>
      <w:r w:rsidRPr="00CE2A25">
        <w:rPr>
          <w:rFonts w:ascii="Times New Roman" w:hAnsi="Times New Roman" w:cs="Times New Roman"/>
        </w:rPr>
        <w:t>The financial repercussions were also immense. Sony faced lawsuits, regulatory scrutiny, and significant costs related to strengthening security, compensating customers, and settling legal claims. It was estimated that the total cost of the breach, including legal fees and damages, reached over $171 million. Moreover, the incident damaged Sony’s reputation, resulting in a loss of consumer trust, and caused stock prices to drop during the recovery period.</w:t>
      </w:r>
    </w:p>
    <w:p w14:paraId="31B4D52A" w14:textId="77777777" w:rsidR="00CE2A25" w:rsidRPr="00CE2A25" w:rsidRDefault="00CE2A25" w:rsidP="00CE2A25">
      <w:pPr>
        <w:rPr>
          <w:rFonts w:ascii="Times New Roman" w:hAnsi="Times New Roman" w:cs="Times New Roman"/>
        </w:rPr>
      </w:pPr>
      <w:r w:rsidRPr="00CE2A25">
        <w:rPr>
          <w:rFonts w:ascii="Times New Roman" w:hAnsi="Times New Roman" w:cs="Times New Roman"/>
        </w:rPr>
        <w:t>The PSN breach marked a turning point in how companies approach data security, emphasizing the importance of protecting sensitive customer information. This event is a significant part of cybersecurity history because it led to changes in regulatory standards, heightened awareness of cybercrime, and new cybersecurity protocols in the gaming industry and beyond. Regulatory bodies like the Federal Trade Commission (FTC) and other global authorities became involved, which further increased the scrutiny on corporate cybersecurity practices.</w:t>
      </w:r>
    </w:p>
    <w:p w14:paraId="2B32DF6A" w14:textId="77777777" w:rsidR="00CE2A25" w:rsidRDefault="00CE2A25" w:rsidP="00CE2A25">
      <w:pPr>
        <w:jc w:val="center"/>
        <w:rPr>
          <w:rFonts w:ascii="Times New Roman" w:hAnsi="Times New Roman" w:cs="Times New Roman"/>
          <w:b/>
          <w:bCs/>
        </w:rPr>
      </w:pPr>
    </w:p>
    <w:p w14:paraId="0162716C" w14:textId="79D63EC4" w:rsidR="00CE2A25" w:rsidRDefault="00CE2A25" w:rsidP="00CE2A25">
      <w:pPr>
        <w:jc w:val="center"/>
        <w:rPr>
          <w:rFonts w:ascii="Times New Roman" w:hAnsi="Times New Roman" w:cs="Times New Roman"/>
          <w:b/>
          <w:bCs/>
        </w:rPr>
      </w:pPr>
      <w:r w:rsidRPr="00CE2A25">
        <w:rPr>
          <w:rFonts w:ascii="Times New Roman" w:hAnsi="Times New Roman" w:cs="Times New Roman"/>
          <w:b/>
          <w:bCs/>
        </w:rPr>
        <w:t>Why I Chose This Event</w:t>
      </w:r>
    </w:p>
    <w:p w14:paraId="6DCD58D8" w14:textId="77777777" w:rsidR="00CE2A25" w:rsidRPr="00CE2A25" w:rsidRDefault="00CE2A25" w:rsidP="00CE2A25">
      <w:pPr>
        <w:jc w:val="center"/>
        <w:rPr>
          <w:rFonts w:ascii="Times New Roman" w:hAnsi="Times New Roman" w:cs="Times New Roman"/>
          <w:b/>
          <w:bCs/>
        </w:rPr>
      </w:pPr>
    </w:p>
    <w:p w14:paraId="0F7D58D5" w14:textId="77777777" w:rsidR="001564E5" w:rsidRPr="001564E5" w:rsidRDefault="001564E5" w:rsidP="001564E5">
      <w:pPr>
        <w:rPr>
          <w:rFonts w:ascii="Times New Roman" w:hAnsi="Times New Roman" w:cs="Times New Roman"/>
        </w:rPr>
      </w:pPr>
      <w:r w:rsidRPr="001564E5">
        <w:rPr>
          <w:rFonts w:ascii="Times New Roman" w:hAnsi="Times New Roman" w:cs="Times New Roman"/>
        </w:rPr>
        <w:t>I selected the PlayStation Network breach for several reasons. First, this incident personally affected me, as I lost my account, which included multiple PS3 games that I had purchased and invested in. The breach also stands as a key case in understanding the potential consequences of security vulnerabilities in large-scale online platforms. It highlights the importance of robust cybersecurity measures in protecting personal and financial data, particularly in industries reliant on massive user bases, such as gaming.</w:t>
      </w:r>
    </w:p>
    <w:p w14:paraId="56C5A40A" w14:textId="77777777" w:rsidR="001564E5" w:rsidRPr="001564E5" w:rsidRDefault="001564E5" w:rsidP="001564E5">
      <w:pPr>
        <w:rPr>
          <w:rFonts w:ascii="Times New Roman" w:hAnsi="Times New Roman" w:cs="Times New Roman"/>
        </w:rPr>
      </w:pPr>
      <w:r w:rsidRPr="001564E5">
        <w:rPr>
          <w:rFonts w:ascii="Times New Roman" w:hAnsi="Times New Roman" w:cs="Times New Roman"/>
        </w:rPr>
        <w:lastRenderedPageBreak/>
        <w:t xml:space="preserve">Additionally, this incident had a direct impact on users in my home country, Brazil, where online gaming is a popular and growing form of entertainment. Many Brazilians, like </w:t>
      </w:r>
      <w:proofErr w:type="gramStart"/>
      <w:r w:rsidRPr="001564E5">
        <w:rPr>
          <w:rFonts w:ascii="Times New Roman" w:hAnsi="Times New Roman" w:cs="Times New Roman"/>
        </w:rPr>
        <w:t>myself</w:t>
      </w:r>
      <w:proofErr w:type="gramEnd"/>
      <w:r w:rsidRPr="001564E5">
        <w:rPr>
          <w:rFonts w:ascii="Times New Roman" w:hAnsi="Times New Roman" w:cs="Times New Roman"/>
        </w:rPr>
        <w:t>, experienced both the frustration of losing access to their games and the fear of their personal data being compromised. This breach also contributed to growing concerns in Brazil about the protection of online consumer rights, especially in relation to international companies like Sony. It underscores the global nature of cyberattacks and the need for international collaboration in cybersecurity practices.</w:t>
      </w:r>
    </w:p>
    <w:p w14:paraId="0EC23C27" w14:textId="77777777" w:rsidR="00CE2A25" w:rsidRDefault="00CE2A25" w:rsidP="00CE2A25">
      <w:pPr>
        <w:jc w:val="center"/>
        <w:rPr>
          <w:rFonts w:ascii="Times New Roman" w:hAnsi="Times New Roman" w:cs="Times New Roman"/>
          <w:b/>
          <w:bCs/>
        </w:rPr>
      </w:pPr>
    </w:p>
    <w:p w14:paraId="7A31F596" w14:textId="59B1A2DF" w:rsidR="00CE2A25" w:rsidRDefault="00CE2A25" w:rsidP="00CE2A25">
      <w:pPr>
        <w:jc w:val="center"/>
        <w:rPr>
          <w:rFonts w:ascii="Times New Roman" w:hAnsi="Times New Roman" w:cs="Times New Roman"/>
          <w:b/>
          <w:bCs/>
        </w:rPr>
      </w:pPr>
      <w:r w:rsidRPr="00CE2A25">
        <w:rPr>
          <w:rFonts w:ascii="Times New Roman" w:hAnsi="Times New Roman" w:cs="Times New Roman"/>
          <w:b/>
          <w:bCs/>
        </w:rPr>
        <w:t>Major People Involved</w:t>
      </w:r>
    </w:p>
    <w:p w14:paraId="71377349" w14:textId="77777777" w:rsidR="00CE2A25" w:rsidRPr="00CE2A25" w:rsidRDefault="00CE2A25" w:rsidP="00CE2A25">
      <w:pPr>
        <w:jc w:val="center"/>
        <w:rPr>
          <w:rFonts w:ascii="Times New Roman" w:hAnsi="Times New Roman" w:cs="Times New Roman"/>
          <w:b/>
          <w:bCs/>
        </w:rPr>
      </w:pPr>
    </w:p>
    <w:p w14:paraId="69A7727A" w14:textId="76652816" w:rsidR="00CE2A25" w:rsidRPr="00CE2A25" w:rsidRDefault="00CE2A25" w:rsidP="00CE2A25">
      <w:pPr>
        <w:rPr>
          <w:rFonts w:ascii="Times New Roman" w:hAnsi="Times New Roman" w:cs="Times New Roman"/>
        </w:rPr>
      </w:pPr>
      <w:r w:rsidRPr="00CE2A25">
        <w:rPr>
          <w:rFonts w:ascii="Times New Roman" w:hAnsi="Times New Roman" w:cs="Times New Roman"/>
        </w:rPr>
        <w:t xml:space="preserve">The primary stakeholders in this incident included Sony executives and the cybersecurity team responsible for managing the PlayStation Network infrastructure. Notably, Kazuo Hirai, the then-president of Sony Computer Entertainment, played a pivotal role in managing the company’s response and public communication following the breach. Hirai was responsible for apologizing publicly and announcing Sony’s commitment to improving the security of its network. He also oversaw the rollout of Sony's "Welcome Back" program, which compensated users with free games and services </w:t>
      </w:r>
      <w:r w:rsidRPr="00CE2A25">
        <w:rPr>
          <w:rFonts w:ascii="Times New Roman" w:hAnsi="Times New Roman" w:cs="Times New Roman"/>
        </w:rPr>
        <w:t>to</w:t>
      </w:r>
      <w:r w:rsidRPr="00CE2A25">
        <w:rPr>
          <w:rFonts w:ascii="Times New Roman" w:hAnsi="Times New Roman" w:cs="Times New Roman"/>
        </w:rPr>
        <w:t xml:space="preserve"> regain trust.</w:t>
      </w:r>
    </w:p>
    <w:p w14:paraId="57DF9D3E" w14:textId="77777777" w:rsidR="00CE2A25" w:rsidRPr="00CE2A25" w:rsidRDefault="00CE2A25" w:rsidP="00CE2A25">
      <w:pPr>
        <w:rPr>
          <w:rFonts w:ascii="Times New Roman" w:hAnsi="Times New Roman" w:cs="Times New Roman"/>
        </w:rPr>
      </w:pPr>
      <w:r w:rsidRPr="00CE2A25">
        <w:rPr>
          <w:rFonts w:ascii="Times New Roman" w:hAnsi="Times New Roman" w:cs="Times New Roman"/>
        </w:rPr>
        <w:t>Cybersecurity experts were brought in to investigate the breach and strengthen Sony's security protocols. On the technical front, the company implemented enhanced firewalls, introduced more robust encryption methods for sensitive data, and revamped its entire security system to prevent similar attacks in the future. Third-party experts were also hired to conduct an in-depth review of the breach and provide recommendations for improving Sony's security framework.</w:t>
      </w:r>
    </w:p>
    <w:p w14:paraId="38A03515" w14:textId="39304BE4" w:rsidR="00CE2A25" w:rsidRPr="00CE2A25" w:rsidRDefault="00CE2A25" w:rsidP="00CE2A25">
      <w:pPr>
        <w:rPr>
          <w:rFonts w:ascii="Times New Roman" w:hAnsi="Times New Roman" w:cs="Times New Roman"/>
        </w:rPr>
      </w:pPr>
      <w:r w:rsidRPr="00CE2A25">
        <w:rPr>
          <w:rFonts w:ascii="Times New Roman" w:hAnsi="Times New Roman" w:cs="Times New Roman"/>
        </w:rPr>
        <w:t xml:space="preserve">On the other side, hacker groups, such as Anonymous, were suspected but never formally confirmed to be involved. The breach was a prime example of the elusive nature of cybercriminal activities, as the investigation struggled to pinpoint a specific group or individual responsible for the attack. While Anonymous initially denied involvement, there were indications that smaller groups or individuals linked to the hacker collective might have played a role. This ambiguity fueled debates around the growing sophistication of cyberattacks and the challenges of attributing cybercrime to </w:t>
      </w:r>
      <w:r w:rsidRPr="00CE2A25">
        <w:rPr>
          <w:rFonts w:ascii="Times New Roman" w:hAnsi="Times New Roman" w:cs="Times New Roman"/>
        </w:rPr>
        <w:t>actors</w:t>
      </w:r>
      <w:r w:rsidRPr="00CE2A25">
        <w:rPr>
          <w:rFonts w:ascii="Times New Roman" w:hAnsi="Times New Roman" w:cs="Times New Roman"/>
        </w:rPr>
        <w:t>.</w:t>
      </w:r>
    </w:p>
    <w:p w14:paraId="5040884B" w14:textId="1D6C1708" w:rsidR="000811FB" w:rsidRPr="00CE2A25" w:rsidRDefault="000811FB" w:rsidP="00CE2A25"/>
    <w:sectPr w:rsidR="000811FB" w:rsidRPr="00CE2A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7BB"/>
    <w:rsid w:val="000811FB"/>
    <w:rsid w:val="001564E5"/>
    <w:rsid w:val="006227BB"/>
    <w:rsid w:val="00783926"/>
    <w:rsid w:val="00BE7F99"/>
    <w:rsid w:val="00CE2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DE94D"/>
  <w15:chartTrackingRefBased/>
  <w15:docId w15:val="{0162CD8A-675B-4DB7-A5DA-7711F2ADB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7BB"/>
    <w:rPr>
      <w:rFonts w:eastAsiaTheme="majorEastAsia" w:cstheme="majorBidi"/>
      <w:color w:val="272727" w:themeColor="text1" w:themeTint="D8"/>
    </w:rPr>
  </w:style>
  <w:style w:type="paragraph" w:styleId="Title">
    <w:name w:val="Title"/>
    <w:basedOn w:val="Normal"/>
    <w:next w:val="Normal"/>
    <w:link w:val="TitleChar"/>
    <w:uiPriority w:val="10"/>
    <w:qFormat/>
    <w:rsid w:val="00622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7BB"/>
    <w:pPr>
      <w:spacing w:before="160"/>
      <w:jc w:val="center"/>
    </w:pPr>
    <w:rPr>
      <w:i/>
      <w:iCs/>
      <w:color w:val="404040" w:themeColor="text1" w:themeTint="BF"/>
    </w:rPr>
  </w:style>
  <w:style w:type="character" w:customStyle="1" w:styleId="QuoteChar">
    <w:name w:val="Quote Char"/>
    <w:basedOn w:val="DefaultParagraphFont"/>
    <w:link w:val="Quote"/>
    <w:uiPriority w:val="29"/>
    <w:rsid w:val="006227BB"/>
    <w:rPr>
      <w:i/>
      <w:iCs/>
      <w:color w:val="404040" w:themeColor="text1" w:themeTint="BF"/>
    </w:rPr>
  </w:style>
  <w:style w:type="paragraph" w:styleId="ListParagraph">
    <w:name w:val="List Paragraph"/>
    <w:basedOn w:val="Normal"/>
    <w:uiPriority w:val="34"/>
    <w:qFormat/>
    <w:rsid w:val="006227BB"/>
    <w:pPr>
      <w:ind w:left="720"/>
      <w:contextualSpacing/>
    </w:pPr>
  </w:style>
  <w:style w:type="character" w:styleId="IntenseEmphasis">
    <w:name w:val="Intense Emphasis"/>
    <w:basedOn w:val="DefaultParagraphFont"/>
    <w:uiPriority w:val="21"/>
    <w:qFormat/>
    <w:rsid w:val="006227BB"/>
    <w:rPr>
      <w:i/>
      <w:iCs/>
      <w:color w:val="0F4761" w:themeColor="accent1" w:themeShade="BF"/>
    </w:rPr>
  </w:style>
  <w:style w:type="paragraph" w:styleId="IntenseQuote">
    <w:name w:val="Intense Quote"/>
    <w:basedOn w:val="Normal"/>
    <w:next w:val="Normal"/>
    <w:link w:val="IntenseQuoteChar"/>
    <w:uiPriority w:val="30"/>
    <w:qFormat/>
    <w:rsid w:val="00622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7BB"/>
    <w:rPr>
      <w:i/>
      <w:iCs/>
      <w:color w:val="0F4761" w:themeColor="accent1" w:themeShade="BF"/>
    </w:rPr>
  </w:style>
  <w:style w:type="character" w:styleId="IntenseReference">
    <w:name w:val="Intense Reference"/>
    <w:basedOn w:val="DefaultParagraphFont"/>
    <w:uiPriority w:val="32"/>
    <w:qFormat/>
    <w:rsid w:val="006227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00088">
      <w:bodyDiv w:val="1"/>
      <w:marLeft w:val="0"/>
      <w:marRight w:val="0"/>
      <w:marTop w:val="0"/>
      <w:marBottom w:val="0"/>
      <w:divBdr>
        <w:top w:val="none" w:sz="0" w:space="0" w:color="auto"/>
        <w:left w:val="none" w:sz="0" w:space="0" w:color="auto"/>
        <w:bottom w:val="none" w:sz="0" w:space="0" w:color="auto"/>
        <w:right w:val="none" w:sz="0" w:space="0" w:color="auto"/>
      </w:divBdr>
    </w:div>
    <w:div w:id="29963780">
      <w:bodyDiv w:val="1"/>
      <w:marLeft w:val="0"/>
      <w:marRight w:val="0"/>
      <w:marTop w:val="0"/>
      <w:marBottom w:val="0"/>
      <w:divBdr>
        <w:top w:val="none" w:sz="0" w:space="0" w:color="auto"/>
        <w:left w:val="none" w:sz="0" w:space="0" w:color="auto"/>
        <w:bottom w:val="none" w:sz="0" w:space="0" w:color="auto"/>
        <w:right w:val="none" w:sz="0" w:space="0" w:color="auto"/>
      </w:divBdr>
    </w:div>
    <w:div w:id="286855219">
      <w:bodyDiv w:val="1"/>
      <w:marLeft w:val="0"/>
      <w:marRight w:val="0"/>
      <w:marTop w:val="0"/>
      <w:marBottom w:val="0"/>
      <w:divBdr>
        <w:top w:val="none" w:sz="0" w:space="0" w:color="auto"/>
        <w:left w:val="none" w:sz="0" w:space="0" w:color="auto"/>
        <w:bottom w:val="none" w:sz="0" w:space="0" w:color="auto"/>
        <w:right w:val="none" w:sz="0" w:space="0" w:color="auto"/>
      </w:divBdr>
    </w:div>
    <w:div w:id="439683160">
      <w:bodyDiv w:val="1"/>
      <w:marLeft w:val="0"/>
      <w:marRight w:val="0"/>
      <w:marTop w:val="0"/>
      <w:marBottom w:val="0"/>
      <w:divBdr>
        <w:top w:val="none" w:sz="0" w:space="0" w:color="auto"/>
        <w:left w:val="none" w:sz="0" w:space="0" w:color="auto"/>
        <w:bottom w:val="none" w:sz="0" w:space="0" w:color="auto"/>
        <w:right w:val="none" w:sz="0" w:space="0" w:color="auto"/>
      </w:divBdr>
    </w:div>
    <w:div w:id="501160419">
      <w:bodyDiv w:val="1"/>
      <w:marLeft w:val="0"/>
      <w:marRight w:val="0"/>
      <w:marTop w:val="0"/>
      <w:marBottom w:val="0"/>
      <w:divBdr>
        <w:top w:val="none" w:sz="0" w:space="0" w:color="auto"/>
        <w:left w:val="none" w:sz="0" w:space="0" w:color="auto"/>
        <w:bottom w:val="none" w:sz="0" w:space="0" w:color="auto"/>
        <w:right w:val="none" w:sz="0" w:space="0" w:color="auto"/>
      </w:divBdr>
    </w:div>
    <w:div w:id="1429078954">
      <w:bodyDiv w:val="1"/>
      <w:marLeft w:val="0"/>
      <w:marRight w:val="0"/>
      <w:marTop w:val="0"/>
      <w:marBottom w:val="0"/>
      <w:divBdr>
        <w:top w:val="none" w:sz="0" w:space="0" w:color="auto"/>
        <w:left w:val="none" w:sz="0" w:space="0" w:color="auto"/>
        <w:bottom w:val="none" w:sz="0" w:space="0" w:color="auto"/>
        <w:right w:val="none" w:sz="0" w:space="0" w:color="auto"/>
      </w:divBdr>
    </w:div>
    <w:div w:id="1677149888">
      <w:bodyDiv w:val="1"/>
      <w:marLeft w:val="0"/>
      <w:marRight w:val="0"/>
      <w:marTop w:val="0"/>
      <w:marBottom w:val="0"/>
      <w:divBdr>
        <w:top w:val="none" w:sz="0" w:space="0" w:color="auto"/>
        <w:left w:val="none" w:sz="0" w:space="0" w:color="auto"/>
        <w:bottom w:val="none" w:sz="0" w:space="0" w:color="auto"/>
        <w:right w:val="none" w:sz="0" w:space="0" w:color="auto"/>
      </w:divBdr>
    </w:div>
    <w:div w:id="213752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Barros</dc:creator>
  <cp:keywords/>
  <dc:description/>
  <cp:lastModifiedBy>Julio Barros</cp:lastModifiedBy>
  <cp:revision>2</cp:revision>
  <dcterms:created xsi:type="dcterms:W3CDTF">2024-09-23T13:10:00Z</dcterms:created>
  <dcterms:modified xsi:type="dcterms:W3CDTF">2024-09-23T13:22:00Z</dcterms:modified>
</cp:coreProperties>
</file>