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185A5" w14:textId="77777777" w:rsidR="00911DA3" w:rsidRPr="00911DA3" w:rsidRDefault="00911DA3" w:rsidP="00911DA3">
      <w:pPr>
        <w:spacing w:line="315" w:lineRule="atLeast"/>
        <w:rPr>
          <w:rFonts w:ascii="Times New Roman" w:eastAsia="Times New Roman" w:hAnsi="Times New Roman" w:cs="Times New Roman"/>
        </w:rPr>
      </w:pPr>
      <w:r w:rsidRPr="00911DA3">
        <w:rPr>
          <w:rFonts w:ascii="Arial" w:eastAsia="Times New Roman" w:hAnsi="Arial" w:cs="Arial"/>
          <w:color w:val="000000"/>
          <w:shd w:val="clear" w:color="auto" w:fill="FFFFFF"/>
        </w:rPr>
        <w:t>-s</w:t>
      </w:r>
    </w:p>
    <w:p w14:paraId="5630FF4E" w14:textId="77777777" w:rsidR="00911DA3" w:rsidRPr="00911DA3" w:rsidRDefault="00911DA3" w:rsidP="00911DA3">
      <w:pPr>
        <w:spacing w:line="315" w:lineRule="atLeast"/>
        <w:rPr>
          <w:rFonts w:ascii="Times New Roman" w:eastAsia="Times New Roman" w:hAnsi="Times New Roman" w:cs="Times New Roman"/>
        </w:rPr>
      </w:pPr>
      <w:r w:rsidRPr="00911DA3">
        <w:rPr>
          <w:rFonts w:ascii="Arial" w:eastAsia="Times New Roman" w:hAnsi="Arial" w:cs="Arial"/>
          <w:color w:val="000000"/>
          <w:shd w:val="clear" w:color="auto" w:fill="FFFFFF"/>
        </w:rPr>
        <w:t>--short</w:t>
      </w:r>
    </w:p>
    <w:p w14:paraId="30BF309F" w14:textId="77777777"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 xml:space="preserve">Give the output in the </w:t>
      </w:r>
      <w:proofErr w:type="gramStart"/>
      <w:r w:rsidRPr="00911DA3">
        <w:rPr>
          <w:rFonts w:ascii="Arial" w:eastAsia="Times New Roman" w:hAnsi="Arial" w:cs="Arial"/>
          <w:color w:val="000000"/>
          <w:shd w:val="clear" w:color="auto" w:fill="FFFFFF"/>
        </w:rPr>
        <w:t>short-format</w:t>
      </w:r>
      <w:proofErr w:type="gramEnd"/>
      <w:r w:rsidRPr="00911DA3">
        <w:rPr>
          <w:rFonts w:ascii="Arial" w:eastAsia="Times New Roman" w:hAnsi="Arial" w:cs="Arial"/>
          <w:color w:val="000000"/>
          <w:shd w:val="clear" w:color="auto" w:fill="FFFFFF"/>
        </w:rPr>
        <w:t>.</w:t>
      </w:r>
    </w:p>
    <w:p w14:paraId="31B92312" w14:textId="77777777" w:rsidR="00911DA3" w:rsidRPr="00911DA3" w:rsidRDefault="00911DA3" w:rsidP="00911DA3">
      <w:pPr>
        <w:spacing w:line="315" w:lineRule="atLeast"/>
        <w:ind w:left="165"/>
        <w:rPr>
          <w:rFonts w:ascii="Times New Roman" w:eastAsia="Times New Roman" w:hAnsi="Times New Roman" w:cs="Times New Roman"/>
        </w:rPr>
      </w:pPr>
      <w:r w:rsidRPr="00911DA3">
        <w:rPr>
          <w:rFonts w:ascii="Arial" w:eastAsia="Times New Roman" w:hAnsi="Arial" w:cs="Arial"/>
          <w:color w:val="000000"/>
          <w:shd w:val="clear" w:color="auto" w:fill="FFFFFF"/>
        </w:rPr>
        <w:t>-b</w:t>
      </w:r>
    </w:p>
    <w:p w14:paraId="2683452E" w14:textId="77777777" w:rsidR="00911DA3" w:rsidRPr="00911DA3" w:rsidRDefault="00911DA3" w:rsidP="00911DA3">
      <w:pPr>
        <w:spacing w:line="315" w:lineRule="atLeast"/>
        <w:ind w:left="165"/>
        <w:rPr>
          <w:rFonts w:ascii="Times New Roman" w:eastAsia="Times New Roman" w:hAnsi="Times New Roman" w:cs="Times New Roman"/>
        </w:rPr>
      </w:pPr>
      <w:r w:rsidRPr="00911DA3">
        <w:rPr>
          <w:rFonts w:ascii="Arial" w:eastAsia="Times New Roman" w:hAnsi="Arial" w:cs="Arial"/>
          <w:color w:val="000000"/>
          <w:shd w:val="clear" w:color="auto" w:fill="FFFFFF"/>
        </w:rPr>
        <w:t>--branch</w:t>
      </w:r>
    </w:p>
    <w:p w14:paraId="1501AECF" w14:textId="77777777"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 xml:space="preserve">Show the branch and tracking info even in </w:t>
      </w:r>
      <w:proofErr w:type="gramStart"/>
      <w:r w:rsidRPr="00911DA3">
        <w:rPr>
          <w:rFonts w:ascii="Arial" w:eastAsia="Times New Roman" w:hAnsi="Arial" w:cs="Arial"/>
          <w:color w:val="000000"/>
          <w:shd w:val="clear" w:color="auto" w:fill="FFFFFF"/>
        </w:rPr>
        <w:t>short-format</w:t>
      </w:r>
      <w:proofErr w:type="gramEnd"/>
      <w:r w:rsidRPr="00911DA3">
        <w:rPr>
          <w:rFonts w:ascii="Arial" w:eastAsia="Times New Roman" w:hAnsi="Arial" w:cs="Arial"/>
          <w:color w:val="000000"/>
          <w:shd w:val="clear" w:color="auto" w:fill="FFFFFF"/>
        </w:rPr>
        <w:t>.</w:t>
      </w:r>
    </w:p>
    <w:p w14:paraId="7C9BFE68" w14:textId="77777777" w:rsidR="00911DA3" w:rsidRPr="00911DA3" w:rsidRDefault="00911DA3" w:rsidP="00911DA3">
      <w:pPr>
        <w:spacing w:line="315" w:lineRule="atLeast"/>
        <w:ind w:left="330"/>
        <w:rPr>
          <w:rFonts w:ascii="Times New Roman" w:eastAsia="Times New Roman" w:hAnsi="Times New Roman" w:cs="Times New Roman"/>
        </w:rPr>
      </w:pPr>
      <w:r w:rsidRPr="00911DA3">
        <w:rPr>
          <w:rFonts w:ascii="Arial" w:eastAsia="Times New Roman" w:hAnsi="Arial" w:cs="Arial"/>
          <w:color w:val="000000"/>
          <w:shd w:val="clear" w:color="auto" w:fill="FFFFFF"/>
        </w:rPr>
        <w:t>--show-stash</w:t>
      </w:r>
    </w:p>
    <w:p w14:paraId="077BD95D" w14:textId="77777777"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Show the number of entries currently stashed away.</w:t>
      </w:r>
    </w:p>
    <w:p w14:paraId="354E88BF" w14:textId="77777777" w:rsidR="00911DA3" w:rsidRPr="00911DA3" w:rsidRDefault="00911DA3" w:rsidP="00911DA3">
      <w:pPr>
        <w:spacing w:line="315" w:lineRule="atLeast"/>
        <w:ind w:left="495"/>
        <w:rPr>
          <w:rFonts w:ascii="Times New Roman" w:eastAsia="Times New Roman" w:hAnsi="Times New Roman" w:cs="Times New Roman"/>
        </w:rPr>
      </w:pPr>
      <w:r w:rsidRPr="00911DA3">
        <w:rPr>
          <w:rFonts w:ascii="Arial" w:eastAsia="Times New Roman" w:hAnsi="Arial" w:cs="Arial"/>
          <w:color w:val="000000"/>
          <w:shd w:val="clear" w:color="auto" w:fill="FFFFFF"/>
        </w:rPr>
        <w:t>--porcelain[=&lt;version&gt;]</w:t>
      </w:r>
    </w:p>
    <w:p w14:paraId="20E0D790" w14:textId="77777777"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 xml:space="preserve">Give the output in an easy-to-parse format for scripts. This is similar to the short </w:t>
      </w:r>
      <w:proofErr w:type="gramStart"/>
      <w:r w:rsidRPr="00911DA3">
        <w:rPr>
          <w:rFonts w:ascii="Arial" w:eastAsia="Times New Roman" w:hAnsi="Arial" w:cs="Arial"/>
          <w:color w:val="000000"/>
          <w:shd w:val="clear" w:color="auto" w:fill="FFFFFF"/>
        </w:rPr>
        <w:t>output, but</w:t>
      </w:r>
      <w:proofErr w:type="gramEnd"/>
      <w:r w:rsidRPr="00911DA3">
        <w:rPr>
          <w:rFonts w:ascii="Arial" w:eastAsia="Times New Roman" w:hAnsi="Arial" w:cs="Arial"/>
          <w:color w:val="000000"/>
          <w:shd w:val="clear" w:color="auto" w:fill="FFFFFF"/>
        </w:rPr>
        <w:t xml:space="preserve"> will remain stable across Git versions and regardless of user configuration. See below for details.</w:t>
      </w:r>
    </w:p>
    <w:p w14:paraId="6CBA706C" w14:textId="77777777"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The version parameter is used to specify the format version. This is optional and defaults to the original version v1 format.</w:t>
      </w:r>
    </w:p>
    <w:p w14:paraId="4777D984" w14:textId="77777777" w:rsidR="00911DA3" w:rsidRPr="00911DA3" w:rsidRDefault="00911DA3" w:rsidP="00911DA3">
      <w:pPr>
        <w:spacing w:line="315" w:lineRule="atLeast"/>
        <w:ind w:left="660"/>
        <w:rPr>
          <w:rFonts w:ascii="Times New Roman" w:eastAsia="Times New Roman" w:hAnsi="Times New Roman" w:cs="Times New Roman"/>
        </w:rPr>
      </w:pPr>
      <w:r w:rsidRPr="00911DA3">
        <w:rPr>
          <w:rFonts w:ascii="Arial" w:eastAsia="Times New Roman" w:hAnsi="Arial" w:cs="Arial"/>
          <w:color w:val="000000"/>
          <w:shd w:val="clear" w:color="auto" w:fill="FFFFFF"/>
        </w:rPr>
        <w:t>--long</w:t>
      </w:r>
    </w:p>
    <w:p w14:paraId="5BE08793" w14:textId="77777777"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 xml:space="preserve">Give the output in the </w:t>
      </w:r>
      <w:proofErr w:type="gramStart"/>
      <w:r w:rsidRPr="00911DA3">
        <w:rPr>
          <w:rFonts w:ascii="Arial" w:eastAsia="Times New Roman" w:hAnsi="Arial" w:cs="Arial"/>
          <w:color w:val="000000"/>
          <w:shd w:val="clear" w:color="auto" w:fill="FFFFFF"/>
        </w:rPr>
        <w:t>long-format</w:t>
      </w:r>
      <w:proofErr w:type="gramEnd"/>
      <w:r w:rsidRPr="00911DA3">
        <w:rPr>
          <w:rFonts w:ascii="Arial" w:eastAsia="Times New Roman" w:hAnsi="Arial" w:cs="Arial"/>
          <w:color w:val="000000"/>
          <w:shd w:val="clear" w:color="auto" w:fill="FFFFFF"/>
        </w:rPr>
        <w:t>. This is the default.</w:t>
      </w:r>
    </w:p>
    <w:p w14:paraId="4FBDFE73" w14:textId="77777777" w:rsidR="00911DA3" w:rsidRPr="00911DA3" w:rsidRDefault="00911DA3" w:rsidP="00911DA3">
      <w:pPr>
        <w:spacing w:line="315" w:lineRule="atLeast"/>
        <w:ind w:left="825"/>
        <w:rPr>
          <w:rFonts w:ascii="Times New Roman" w:eastAsia="Times New Roman" w:hAnsi="Times New Roman" w:cs="Times New Roman"/>
        </w:rPr>
      </w:pPr>
      <w:r w:rsidRPr="00911DA3">
        <w:rPr>
          <w:rFonts w:ascii="Arial" w:eastAsia="Times New Roman" w:hAnsi="Arial" w:cs="Arial"/>
          <w:color w:val="000000"/>
          <w:shd w:val="clear" w:color="auto" w:fill="FFFFFF"/>
        </w:rPr>
        <w:t>-v</w:t>
      </w:r>
    </w:p>
    <w:p w14:paraId="46D758C5" w14:textId="77777777" w:rsidR="00911DA3" w:rsidRPr="00911DA3" w:rsidRDefault="00911DA3" w:rsidP="00911DA3">
      <w:pPr>
        <w:spacing w:line="315" w:lineRule="atLeast"/>
        <w:ind w:left="825"/>
        <w:rPr>
          <w:rFonts w:ascii="Times New Roman" w:eastAsia="Times New Roman" w:hAnsi="Times New Roman" w:cs="Times New Roman"/>
        </w:rPr>
      </w:pPr>
      <w:r w:rsidRPr="00911DA3">
        <w:rPr>
          <w:rFonts w:ascii="Arial" w:eastAsia="Times New Roman" w:hAnsi="Arial" w:cs="Arial"/>
          <w:color w:val="000000"/>
          <w:shd w:val="clear" w:color="auto" w:fill="FFFFFF"/>
        </w:rPr>
        <w:t>--verbose</w:t>
      </w:r>
    </w:p>
    <w:p w14:paraId="4E7552FC" w14:textId="77777777" w:rsidR="00911DA3" w:rsidRPr="00911DA3" w:rsidRDefault="00911DA3" w:rsidP="00911DA3">
      <w:pPr>
        <w:spacing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In addition to the names of files that have been changed, also show the textual changes that are staged to be committed (i.e., like the output of </w:t>
      </w:r>
      <w:r w:rsidRPr="00911DA3">
        <w:rPr>
          <w:rFonts w:ascii="Courier New" w:eastAsia="Times New Roman" w:hAnsi="Courier New" w:cs="Courier New"/>
          <w:color w:val="000000"/>
          <w:sz w:val="20"/>
          <w:szCs w:val="20"/>
          <w:bdr w:val="single" w:sz="6" w:space="0" w:color="EFEEE6" w:frame="1"/>
          <w:shd w:val="clear" w:color="auto" w:fill="FFFFFF"/>
        </w:rPr>
        <w:t>git diff --cached</w:t>
      </w:r>
      <w:r w:rsidRPr="00911DA3">
        <w:rPr>
          <w:rFonts w:ascii="Arial" w:eastAsia="Times New Roman" w:hAnsi="Arial" w:cs="Arial"/>
          <w:color w:val="000000"/>
          <w:shd w:val="clear" w:color="auto" w:fill="FFFFFF"/>
        </w:rPr>
        <w:t>). If </w:t>
      </w:r>
      <w:r w:rsidRPr="00911DA3">
        <w:rPr>
          <w:rFonts w:ascii="Courier New" w:eastAsia="Times New Roman" w:hAnsi="Courier New" w:cs="Courier New"/>
          <w:color w:val="000000"/>
          <w:sz w:val="20"/>
          <w:szCs w:val="20"/>
          <w:bdr w:val="single" w:sz="6" w:space="0" w:color="EFEEE6" w:frame="1"/>
          <w:shd w:val="clear" w:color="auto" w:fill="FFFFFF"/>
        </w:rPr>
        <w:t>-v</w:t>
      </w:r>
      <w:r w:rsidRPr="00911DA3">
        <w:rPr>
          <w:rFonts w:ascii="Arial" w:eastAsia="Times New Roman" w:hAnsi="Arial" w:cs="Arial"/>
          <w:color w:val="000000"/>
          <w:shd w:val="clear" w:color="auto" w:fill="FFFFFF"/>
        </w:rPr>
        <w:t> is specified twice, then also show the changes in the working tree that have not yet been staged (i.e., like the output of </w:t>
      </w:r>
      <w:r w:rsidRPr="00911DA3">
        <w:rPr>
          <w:rFonts w:ascii="Courier New" w:eastAsia="Times New Roman" w:hAnsi="Courier New" w:cs="Courier New"/>
          <w:color w:val="000000"/>
          <w:sz w:val="20"/>
          <w:szCs w:val="20"/>
          <w:bdr w:val="single" w:sz="6" w:space="0" w:color="EFEEE6" w:frame="1"/>
          <w:shd w:val="clear" w:color="auto" w:fill="FFFFFF"/>
        </w:rPr>
        <w:t>git diff</w:t>
      </w:r>
      <w:r w:rsidRPr="00911DA3">
        <w:rPr>
          <w:rFonts w:ascii="Arial" w:eastAsia="Times New Roman" w:hAnsi="Arial" w:cs="Arial"/>
          <w:color w:val="000000"/>
          <w:shd w:val="clear" w:color="auto" w:fill="FFFFFF"/>
        </w:rPr>
        <w:t>).</w:t>
      </w:r>
    </w:p>
    <w:p w14:paraId="05FD6A16" w14:textId="77777777" w:rsidR="00911DA3" w:rsidRPr="00911DA3" w:rsidRDefault="00911DA3" w:rsidP="00911DA3">
      <w:pPr>
        <w:spacing w:line="315" w:lineRule="atLeast"/>
        <w:ind w:left="990"/>
        <w:rPr>
          <w:rFonts w:ascii="Times New Roman" w:eastAsia="Times New Roman" w:hAnsi="Times New Roman" w:cs="Times New Roman"/>
        </w:rPr>
      </w:pPr>
      <w:r w:rsidRPr="00911DA3">
        <w:rPr>
          <w:rFonts w:ascii="Arial" w:eastAsia="Times New Roman" w:hAnsi="Arial" w:cs="Arial"/>
          <w:color w:val="000000"/>
          <w:shd w:val="clear" w:color="auto" w:fill="FFFFFF"/>
        </w:rPr>
        <w:t>-u[&lt;mode&gt;]</w:t>
      </w:r>
    </w:p>
    <w:p w14:paraId="65DB8DFB" w14:textId="77777777" w:rsidR="00911DA3" w:rsidRPr="00911DA3" w:rsidRDefault="00911DA3" w:rsidP="00911DA3">
      <w:pPr>
        <w:spacing w:line="315" w:lineRule="atLeast"/>
        <w:ind w:left="990"/>
        <w:rPr>
          <w:rFonts w:ascii="Times New Roman" w:eastAsia="Times New Roman" w:hAnsi="Times New Roman" w:cs="Times New Roman"/>
        </w:rPr>
      </w:pPr>
      <w:r w:rsidRPr="00911DA3">
        <w:rPr>
          <w:rFonts w:ascii="Arial" w:eastAsia="Times New Roman" w:hAnsi="Arial" w:cs="Arial"/>
          <w:color w:val="000000"/>
          <w:shd w:val="clear" w:color="auto" w:fill="FFFFFF"/>
        </w:rPr>
        <w:t>--untracked-files[=&lt;mode&gt;]</w:t>
      </w:r>
    </w:p>
    <w:p w14:paraId="32E2B4AB" w14:textId="77777777"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Show untracked files.</w:t>
      </w:r>
    </w:p>
    <w:p w14:paraId="3E39DFD5" w14:textId="77777777" w:rsidR="00911DA3" w:rsidRPr="00911DA3" w:rsidRDefault="00911DA3" w:rsidP="00911DA3">
      <w:pPr>
        <w:spacing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The mode parameter is used to specify the handling of untracked files. It is optional: it defaults to all, and if specified, it must be stuck to the option (e.g. </w:t>
      </w:r>
      <w:r w:rsidRPr="00911DA3">
        <w:rPr>
          <w:rFonts w:ascii="Courier New" w:eastAsia="Times New Roman" w:hAnsi="Courier New" w:cs="Courier New"/>
          <w:color w:val="000000"/>
          <w:sz w:val="20"/>
          <w:szCs w:val="20"/>
          <w:bdr w:val="single" w:sz="6" w:space="0" w:color="EFEEE6" w:frame="1"/>
          <w:shd w:val="clear" w:color="auto" w:fill="FFFFFF"/>
        </w:rPr>
        <w:t>-uno</w:t>
      </w:r>
      <w:r w:rsidRPr="00911DA3">
        <w:rPr>
          <w:rFonts w:ascii="Arial" w:eastAsia="Times New Roman" w:hAnsi="Arial" w:cs="Arial"/>
          <w:color w:val="000000"/>
          <w:shd w:val="clear" w:color="auto" w:fill="FFFFFF"/>
        </w:rPr>
        <w:t>, but not </w:t>
      </w:r>
      <w:r w:rsidRPr="00911DA3">
        <w:rPr>
          <w:rFonts w:ascii="Courier New" w:eastAsia="Times New Roman" w:hAnsi="Courier New" w:cs="Courier New"/>
          <w:color w:val="000000"/>
          <w:sz w:val="20"/>
          <w:szCs w:val="20"/>
          <w:bdr w:val="single" w:sz="6" w:space="0" w:color="EFEEE6" w:frame="1"/>
          <w:shd w:val="clear" w:color="auto" w:fill="FFFFFF"/>
        </w:rPr>
        <w:t>-u no</w:t>
      </w:r>
      <w:r w:rsidRPr="00911DA3">
        <w:rPr>
          <w:rFonts w:ascii="Arial" w:eastAsia="Times New Roman" w:hAnsi="Arial" w:cs="Arial"/>
          <w:color w:val="000000"/>
          <w:shd w:val="clear" w:color="auto" w:fill="FFFFFF"/>
        </w:rPr>
        <w:t>).</w:t>
      </w:r>
    </w:p>
    <w:p w14:paraId="4D4CD4CE" w14:textId="77777777"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The possible options are:</w:t>
      </w:r>
    </w:p>
    <w:p w14:paraId="178CC84B" w14:textId="77777777" w:rsidR="00911DA3" w:rsidRPr="00911DA3" w:rsidRDefault="00911DA3" w:rsidP="00911DA3">
      <w:pPr>
        <w:numPr>
          <w:ilvl w:val="0"/>
          <w:numId w:val="3"/>
        </w:numPr>
        <w:spacing w:after="165" w:line="330" w:lineRule="atLeast"/>
        <w:ind w:left="1815"/>
        <w:rPr>
          <w:rFonts w:ascii="Times New Roman" w:eastAsia="Times New Roman" w:hAnsi="Times New Roman" w:cs="Times New Roman"/>
        </w:rPr>
      </w:pPr>
      <w:r w:rsidRPr="00911DA3">
        <w:rPr>
          <w:rFonts w:ascii="Arial" w:eastAsia="Times New Roman" w:hAnsi="Arial" w:cs="Arial"/>
          <w:color w:val="000000"/>
          <w:shd w:val="clear" w:color="auto" w:fill="FFFFFF"/>
        </w:rPr>
        <w:t>no - Show no untracked files.</w:t>
      </w:r>
    </w:p>
    <w:p w14:paraId="0EEC967A" w14:textId="77777777" w:rsidR="00911DA3" w:rsidRPr="00911DA3" w:rsidRDefault="00911DA3" w:rsidP="00911DA3">
      <w:pPr>
        <w:numPr>
          <w:ilvl w:val="0"/>
          <w:numId w:val="3"/>
        </w:numPr>
        <w:spacing w:after="165" w:line="330" w:lineRule="atLeast"/>
        <w:ind w:left="1815"/>
        <w:rPr>
          <w:rFonts w:ascii="Times New Roman" w:eastAsia="Times New Roman" w:hAnsi="Times New Roman" w:cs="Times New Roman"/>
        </w:rPr>
      </w:pPr>
      <w:r w:rsidRPr="00911DA3">
        <w:rPr>
          <w:rFonts w:ascii="Arial" w:eastAsia="Times New Roman" w:hAnsi="Arial" w:cs="Arial"/>
          <w:color w:val="000000"/>
          <w:shd w:val="clear" w:color="auto" w:fill="FFFFFF"/>
        </w:rPr>
        <w:t>normal - Shows untracked files and directories.</w:t>
      </w:r>
    </w:p>
    <w:p w14:paraId="255586C3" w14:textId="77777777" w:rsidR="00911DA3" w:rsidRPr="00911DA3" w:rsidRDefault="00911DA3" w:rsidP="00911DA3">
      <w:pPr>
        <w:numPr>
          <w:ilvl w:val="0"/>
          <w:numId w:val="3"/>
        </w:numPr>
        <w:spacing w:after="165" w:line="330" w:lineRule="atLeast"/>
        <w:ind w:left="1815"/>
        <w:rPr>
          <w:rFonts w:ascii="Times New Roman" w:eastAsia="Times New Roman" w:hAnsi="Times New Roman" w:cs="Times New Roman"/>
        </w:rPr>
      </w:pPr>
      <w:r w:rsidRPr="00911DA3">
        <w:rPr>
          <w:rFonts w:ascii="Arial" w:eastAsia="Times New Roman" w:hAnsi="Arial" w:cs="Arial"/>
          <w:color w:val="000000"/>
          <w:shd w:val="clear" w:color="auto" w:fill="FFFFFF"/>
        </w:rPr>
        <w:t>all - Also shows individual files in untracked directories.</w:t>
      </w:r>
    </w:p>
    <w:p w14:paraId="5D1FA268" w14:textId="77777777" w:rsidR="00911DA3" w:rsidRPr="00911DA3" w:rsidRDefault="00911DA3" w:rsidP="00911DA3">
      <w:pPr>
        <w:spacing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When </w:t>
      </w:r>
      <w:r w:rsidRPr="00911DA3">
        <w:rPr>
          <w:rFonts w:ascii="Courier New" w:eastAsia="Times New Roman" w:hAnsi="Courier New" w:cs="Courier New"/>
          <w:color w:val="000000"/>
          <w:sz w:val="20"/>
          <w:szCs w:val="20"/>
          <w:bdr w:val="single" w:sz="6" w:space="0" w:color="EFEEE6" w:frame="1"/>
          <w:shd w:val="clear" w:color="auto" w:fill="FFFFFF"/>
        </w:rPr>
        <w:t>-u</w:t>
      </w:r>
      <w:r w:rsidRPr="00911DA3">
        <w:rPr>
          <w:rFonts w:ascii="Arial" w:eastAsia="Times New Roman" w:hAnsi="Arial" w:cs="Arial"/>
          <w:color w:val="000000"/>
          <w:shd w:val="clear" w:color="auto" w:fill="FFFFFF"/>
        </w:rPr>
        <w:t> option is not used, untracked files and directories are shown (</w:t>
      </w:r>
      <w:proofErr w:type="gramStart"/>
      <w:r w:rsidRPr="00911DA3">
        <w:rPr>
          <w:rFonts w:ascii="Arial" w:eastAsia="Times New Roman" w:hAnsi="Arial" w:cs="Arial"/>
          <w:color w:val="000000"/>
          <w:shd w:val="clear" w:color="auto" w:fill="FFFFFF"/>
        </w:rPr>
        <w:t>i.e.</w:t>
      </w:r>
      <w:proofErr w:type="gramEnd"/>
      <w:r w:rsidRPr="00911DA3">
        <w:rPr>
          <w:rFonts w:ascii="Arial" w:eastAsia="Times New Roman" w:hAnsi="Arial" w:cs="Arial"/>
          <w:color w:val="000000"/>
          <w:shd w:val="clear" w:color="auto" w:fill="FFFFFF"/>
        </w:rPr>
        <w:t xml:space="preserve"> the same as specifying </w:t>
      </w:r>
      <w:r w:rsidRPr="00911DA3">
        <w:rPr>
          <w:rFonts w:ascii="Courier New" w:eastAsia="Times New Roman" w:hAnsi="Courier New" w:cs="Courier New"/>
          <w:color w:val="000000"/>
          <w:sz w:val="20"/>
          <w:szCs w:val="20"/>
          <w:bdr w:val="single" w:sz="6" w:space="0" w:color="EFEEE6" w:frame="1"/>
          <w:shd w:val="clear" w:color="auto" w:fill="FFFFFF"/>
        </w:rPr>
        <w:t>normal</w:t>
      </w:r>
      <w:r w:rsidRPr="00911DA3">
        <w:rPr>
          <w:rFonts w:ascii="Arial" w:eastAsia="Times New Roman" w:hAnsi="Arial" w:cs="Arial"/>
          <w:color w:val="000000"/>
          <w:shd w:val="clear" w:color="auto" w:fill="FFFFFF"/>
        </w:rPr>
        <w:t xml:space="preserve">), to help you avoid forgetting to add newly created </w:t>
      </w:r>
      <w:r w:rsidRPr="00911DA3">
        <w:rPr>
          <w:rFonts w:ascii="Arial" w:eastAsia="Times New Roman" w:hAnsi="Arial" w:cs="Arial"/>
          <w:color w:val="000000"/>
          <w:shd w:val="clear" w:color="auto" w:fill="FFFFFF"/>
        </w:rPr>
        <w:lastRenderedPageBreak/>
        <w:t>files. Because it takes extra work to find untracked files in the filesystem, this mode may take some time in a large working tree. Consider enabling untracked cache and split index if supported (see </w:t>
      </w:r>
      <w:r w:rsidRPr="00911DA3">
        <w:rPr>
          <w:rFonts w:ascii="Courier New" w:eastAsia="Times New Roman" w:hAnsi="Courier New" w:cs="Courier New"/>
          <w:color w:val="000000"/>
          <w:sz w:val="20"/>
          <w:szCs w:val="20"/>
          <w:bdr w:val="single" w:sz="6" w:space="0" w:color="EFEEE6" w:frame="1"/>
          <w:shd w:val="clear" w:color="auto" w:fill="FFFFFF"/>
        </w:rPr>
        <w:t>git update-index --untracked-cache</w:t>
      </w:r>
      <w:r w:rsidRPr="00911DA3">
        <w:rPr>
          <w:rFonts w:ascii="Arial" w:eastAsia="Times New Roman" w:hAnsi="Arial" w:cs="Arial"/>
          <w:color w:val="000000"/>
          <w:shd w:val="clear" w:color="auto" w:fill="FFFFFF"/>
        </w:rPr>
        <w:t> and </w:t>
      </w:r>
      <w:r w:rsidRPr="00911DA3">
        <w:rPr>
          <w:rFonts w:ascii="Courier New" w:eastAsia="Times New Roman" w:hAnsi="Courier New" w:cs="Courier New"/>
          <w:color w:val="000000"/>
          <w:sz w:val="20"/>
          <w:szCs w:val="20"/>
          <w:bdr w:val="single" w:sz="6" w:space="0" w:color="EFEEE6" w:frame="1"/>
          <w:shd w:val="clear" w:color="auto" w:fill="FFFFFF"/>
        </w:rPr>
        <w:t>git update-index --split-index</w:t>
      </w:r>
      <w:r w:rsidRPr="00911DA3">
        <w:rPr>
          <w:rFonts w:ascii="Arial" w:eastAsia="Times New Roman" w:hAnsi="Arial" w:cs="Arial"/>
          <w:color w:val="000000"/>
          <w:shd w:val="clear" w:color="auto" w:fill="FFFFFF"/>
        </w:rPr>
        <w:t>), Otherwise you can use </w:t>
      </w:r>
      <w:r w:rsidRPr="00911DA3">
        <w:rPr>
          <w:rFonts w:ascii="Courier New" w:eastAsia="Times New Roman" w:hAnsi="Courier New" w:cs="Courier New"/>
          <w:color w:val="000000"/>
          <w:sz w:val="20"/>
          <w:szCs w:val="20"/>
          <w:bdr w:val="single" w:sz="6" w:space="0" w:color="EFEEE6" w:frame="1"/>
          <w:shd w:val="clear" w:color="auto" w:fill="FFFFFF"/>
        </w:rPr>
        <w:t>no</w:t>
      </w:r>
      <w:r w:rsidRPr="00911DA3">
        <w:rPr>
          <w:rFonts w:ascii="Arial" w:eastAsia="Times New Roman" w:hAnsi="Arial" w:cs="Arial"/>
          <w:color w:val="000000"/>
          <w:shd w:val="clear" w:color="auto" w:fill="FFFFFF"/>
        </w:rPr>
        <w:t> to have </w:t>
      </w:r>
      <w:r w:rsidRPr="00911DA3">
        <w:rPr>
          <w:rFonts w:ascii="Courier New" w:eastAsia="Times New Roman" w:hAnsi="Courier New" w:cs="Courier New"/>
          <w:color w:val="000000"/>
          <w:sz w:val="20"/>
          <w:szCs w:val="20"/>
          <w:bdr w:val="single" w:sz="6" w:space="0" w:color="EFEEE6" w:frame="1"/>
          <w:shd w:val="clear" w:color="auto" w:fill="FFFFFF"/>
        </w:rPr>
        <w:t>git status</w:t>
      </w:r>
      <w:r w:rsidRPr="00911DA3">
        <w:rPr>
          <w:rFonts w:ascii="Arial" w:eastAsia="Times New Roman" w:hAnsi="Arial" w:cs="Arial"/>
          <w:color w:val="000000"/>
          <w:shd w:val="clear" w:color="auto" w:fill="FFFFFF"/>
        </w:rPr>
        <w:t> return more quickly without showing untracked files.</w:t>
      </w:r>
    </w:p>
    <w:p w14:paraId="21A65922" w14:textId="0742D7D5"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 xml:space="preserve">The default can be changed using the </w:t>
      </w:r>
      <w:proofErr w:type="spellStart"/>
      <w:r w:rsidRPr="00911DA3">
        <w:rPr>
          <w:rFonts w:ascii="Arial" w:eastAsia="Times New Roman" w:hAnsi="Arial" w:cs="Arial"/>
          <w:color w:val="000000"/>
          <w:shd w:val="clear" w:color="auto" w:fill="FFFFFF"/>
        </w:rPr>
        <w:t>status.showUntrackedFiles</w:t>
      </w:r>
      <w:proofErr w:type="spellEnd"/>
      <w:r w:rsidRPr="00911DA3">
        <w:rPr>
          <w:rFonts w:ascii="Arial" w:eastAsia="Times New Roman" w:hAnsi="Arial" w:cs="Arial"/>
          <w:color w:val="000000"/>
          <w:shd w:val="clear" w:color="auto" w:fill="FFFFFF"/>
        </w:rPr>
        <w:t xml:space="preserve"> configuration variable documented in.</w:t>
      </w:r>
    </w:p>
    <w:p w14:paraId="05B62FAB" w14:textId="77777777" w:rsidR="00911DA3" w:rsidRPr="00911DA3" w:rsidRDefault="00911DA3" w:rsidP="00911DA3">
      <w:pPr>
        <w:spacing w:line="315" w:lineRule="atLeast"/>
        <w:ind w:left="1155"/>
        <w:rPr>
          <w:rFonts w:ascii="Times New Roman" w:eastAsia="Times New Roman" w:hAnsi="Times New Roman" w:cs="Times New Roman"/>
        </w:rPr>
      </w:pPr>
      <w:r w:rsidRPr="00911DA3">
        <w:rPr>
          <w:rFonts w:ascii="Arial" w:eastAsia="Times New Roman" w:hAnsi="Arial" w:cs="Arial"/>
          <w:color w:val="000000"/>
          <w:shd w:val="clear" w:color="auto" w:fill="FFFFFF"/>
        </w:rPr>
        <w:t>--ignore-submodules[=&lt;when&gt;]</w:t>
      </w:r>
    </w:p>
    <w:p w14:paraId="394F5D15" w14:textId="652D1366" w:rsidR="00911DA3" w:rsidRPr="00911DA3" w:rsidRDefault="00911DA3" w:rsidP="00911DA3">
      <w:pPr>
        <w:spacing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 xml:space="preserve">Ignore changes to submodules when looking for changes. &lt;when&gt; can be either "none", "untracked", "dirty" or "all", which is the default. Using "none" will consider the submodule modified when it either contains untracked or modified files or its HEAD differs from the commit recorded in the </w:t>
      </w:r>
      <w:proofErr w:type="spellStart"/>
      <w:r w:rsidRPr="00911DA3">
        <w:rPr>
          <w:rFonts w:ascii="Arial" w:eastAsia="Times New Roman" w:hAnsi="Arial" w:cs="Arial"/>
          <w:color w:val="000000"/>
          <w:shd w:val="clear" w:color="auto" w:fill="FFFFFF"/>
        </w:rPr>
        <w:t>superproject</w:t>
      </w:r>
      <w:proofErr w:type="spellEnd"/>
      <w:r w:rsidRPr="00911DA3">
        <w:rPr>
          <w:rFonts w:ascii="Arial" w:eastAsia="Times New Roman" w:hAnsi="Arial" w:cs="Arial"/>
          <w:color w:val="000000"/>
          <w:shd w:val="clear" w:color="auto" w:fill="FFFFFF"/>
        </w:rPr>
        <w:t xml:space="preserve"> and can be used to override any settings of the ignore option</w:t>
      </w:r>
      <w:r>
        <w:rPr>
          <w:rFonts w:ascii="Arial" w:eastAsia="Times New Roman" w:hAnsi="Arial" w:cs="Arial"/>
          <w:color w:val="000000"/>
          <w:shd w:val="clear" w:color="auto" w:fill="FFFFFF"/>
        </w:rPr>
        <w:t>.</w:t>
      </w:r>
      <w:r w:rsidRPr="00911DA3">
        <w:rPr>
          <w:rFonts w:ascii="Arial" w:eastAsia="Times New Roman" w:hAnsi="Arial" w:cs="Arial"/>
          <w:color w:val="000000"/>
          <w:shd w:val="clear" w:color="auto" w:fill="FFFFFF"/>
        </w:rPr>
        <w:t xml:space="preserve"> When "untracked" is used submodules are not considered dirty when they only contain untracked content (but they are still scanned for modified content). Using "dirty" ignores all changes to the work tree of submodules, only changes to the commits stored in the </w:t>
      </w:r>
      <w:proofErr w:type="spellStart"/>
      <w:r w:rsidRPr="00911DA3">
        <w:rPr>
          <w:rFonts w:ascii="Arial" w:eastAsia="Times New Roman" w:hAnsi="Arial" w:cs="Arial"/>
          <w:color w:val="000000"/>
          <w:shd w:val="clear" w:color="auto" w:fill="FFFFFF"/>
        </w:rPr>
        <w:t>superproject</w:t>
      </w:r>
      <w:proofErr w:type="spellEnd"/>
      <w:r w:rsidRPr="00911DA3">
        <w:rPr>
          <w:rFonts w:ascii="Arial" w:eastAsia="Times New Roman" w:hAnsi="Arial" w:cs="Arial"/>
          <w:color w:val="000000"/>
          <w:shd w:val="clear" w:color="auto" w:fill="FFFFFF"/>
        </w:rPr>
        <w:t xml:space="preserve"> are shown (this was the behavior before 1.7.0). Using "all" hides all changes to submodules (and suppresses the output of submodule summaries when the config option </w:t>
      </w:r>
      <w:proofErr w:type="spellStart"/>
      <w:proofErr w:type="gramStart"/>
      <w:r w:rsidRPr="00911DA3">
        <w:rPr>
          <w:rFonts w:ascii="Courier New" w:eastAsia="Times New Roman" w:hAnsi="Courier New" w:cs="Courier New"/>
          <w:color w:val="000000"/>
          <w:sz w:val="20"/>
          <w:szCs w:val="20"/>
          <w:bdr w:val="single" w:sz="6" w:space="0" w:color="EFEEE6" w:frame="1"/>
          <w:shd w:val="clear" w:color="auto" w:fill="FFFFFF"/>
        </w:rPr>
        <w:t>status.submoduleSummary</w:t>
      </w:r>
      <w:proofErr w:type="spellEnd"/>
      <w:proofErr w:type="gramEnd"/>
      <w:r w:rsidRPr="00911DA3">
        <w:rPr>
          <w:rFonts w:ascii="Arial" w:eastAsia="Times New Roman" w:hAnsi="Arial" w:cs="Arial"/>
          <w:color w:val="000000"/>
          <w:shd w:val="clear" w:color="auto" w:fill="FFFFFF"/>
        </w:rPr>
        <w:t> is set).</w:t>
      </w:r>
    </w:p>
    <w:p w14:paraId="34B2BDAE" w14:textId="77777777" w:rsidR="00911DA3" w:rsidRPr="00911DA3" w:rsidRDefault="00911DA3" w:rsidP="00911DA3">
      <w:pPr>
        <w:spacing w:line="315" w:lineRule="atLeast"/>
        <w:ind w:left="1320"/>
        <w:rPr>
          <w:rFonts w:ascii="Times New Roman" w:eastAsia="Times New Roman" w:hAnsi="Times New Roman" w:cs="Times New Roman"/>
        </w:rPr>
      </w:pPr>
      <w:r w:rsidRPr="00911DA3">
        <w:rPr>
          <w:rFonts w:ascii="Arial" w:eastAsia="Times New Roman" w:hAnsi="Arial" w:cs="Arial"/>
          <w:color w:val="000000"/>
          <w:shd w:val="clear" w:color="auto" w:fill="FFFFFF"/>
        </w:rPr>
        <w:t>--ignored[=&lt;mode&gt;]</w:t>
      </w:r>
    </w:p>
    <w:p w14:paraId="482387E3" w14:textId="77777777"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Show ignored files as well.</w:t>
      </w:r>
    </w:p>
    <w:p w14:paraId="1620FAD7" w14:textId="77777777"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 xml:space="preserve">The mode parameter is used to specify the handling of ignored files. It is optional: it defaults </w:t>
      </w:r>
      <w:proofErr w:type="gramStart"/>
      <w:r w:rsidRPr="00911DA3">
        <w:rPr>
          <w:rFonts w:ascii="Arial" w:eastAsia="Times New Roman" w:hAnsi="Arial" w:cs="Arial"/>
          <w:color w:val="000000"/>
          <w:shd w:val="clear" w:color="auto" w:fill="FFFFFF"/>
        </w:rPr>
        <w:t>to</w:t>
      </w:r>
      <w:proofErr w:type="gramEnd"/>
      <w:r w:rsidRPr="00911DA3">
        <w:rPr>
          <w:rFonts w:ascii="Arial" w:eastAsia="Times New Roman" w:hAnsi="Arial" w:cs="Arial"/>
          <w:color w:val="000000"/>
          <w:shd w:val="clear" w:color="auto" w:fill="FFFFFF"/>
        </w:rPr>
        <w:t> traditional.</w:t>
      </w:r>
    </w:p>
    <w:p w14:paraId="0A43C8C0" w14:textId="77777777"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The possible options are:</w:t>
      </w:r>
    </w:p>
    <w:p w14:paraId="65791B87" w14:textId="77777777" w:rsidR="00911DA3" w:rsidRPr="00911DA3" w:rsidRDefault="00911DA3" w:rsidP="00911DA3">
      <w:pPr>
        <w:numPr>
          <w:ilvl w:val="0"/>
          <w:numId w:val="4"/>
        </w:numPr>
        <w:spacing w:after="165" w:line="330" w:lineRule="atLeast"/>
        <w:ind w:left="1815"/>
        <w:rPr>
          <w:rFonts w:ascii="Times New Roman" w:eastAsia="Times New Roman" w:hAnsi="Times New Roman" w:cs="Times New Roman"/>
        </w:rPr>
      </w:pPr>
      <w:r w:rsidRPr="00911DA3">
        <w:rPr>
          <w:rFonts w:ascii="Arial" w:eastAsia="Times New Roman" w:hAnsi="Arial" w:cs="Arial"/>
          <w:color w:val="000000"/>
          <w:shd w:val="clear" w:color="auto" w:fill="FFFFFF"/>
        </w:rPr>
        <w:t>traditional - Shows ignored files and directories, unless --untracked-files=all is specified, in which case individual files in ignored directories are displayed.</w:t>
      </w:r>
    </w:p>
    <w:p w14:paraId="72220991" w14:textId="77777777" w:rsidR="00911DA3" w:rsidRPr="00911DA3" w:rsidRDefault="00911DA3" w:rsidP="00911DA3">
      <w:pPr>
        <w:numPr>
          <w:ilvl w:val="0"/>
          <w:numId w:val="4"/>
        </w:numPr>
        <w:spacing w:after="165" w:line="330" w:lineRule="atLeast"/>
        <w:ind w:left="1815"/>
        <w:rPr>
          <w:rFonts w:ascii="Times New Roman" w:eastAsia="Times New Roman" w:hAnsi="Times New Roman" w:cs="Times New Roman"/>
        </w:rPr>
      </w:pPr>
      <w:r w:rsidRPr="00911DA3">
        <w:rPr>
          <w:rFonts w:ascii="Arial" w:eastAsia="Times New Roman" w:hAnsi="Arial" w:cs="Arial"/>
          <w:color w:val="000000"/>
          <w:shd w:val="clear" w:color="auto" w:fill="FFFFFF"/>
        </w:rPr>
        <w:t>no - Show no ignored files.</w:t>
      </w:r>
    </w:p>
    <w:p w14:paraId="1ED605BA" w14:textId="77777777" w:rsidR="00911DA3" w:rsidRPr="00911DA3" w:rsidRDefault="00911DA3" w:rsidP="00911DA3">
      <w:pPr>
        <w:numPr>
          <w:ilvl w:val="0"/>
          <w:numId w:val="4"/>
        </w:numPr>
        <w:spacing w:after="165" w:line="330" w:lineRule="atLeast"/>
        <w:ind w:left="1815"/>
        <w:rPr>
          <w:rFonts w:ascii="Times New Roman" w:eastAsia="Times New Roman" w:hAnsi="Times New Roman" w:cs="Times New Roman"/>
        </w:rPr>
      </w:pPr>
      <w:r w:rsidRPr="00911DA3">
        <w:rPr>
          <w:rFonts w:ascii="Arial" w:eastAsia="Times New Roman" w:hAnsi="Arial" w:cs="Arial"/>
          <w:color w:val="000000"/>
          <w:shd w:val="clear" w:color="auto" w:fill="FFFFFF"/>
        </w:rPr>
        <w:t>matching - Shows ignored files and directories matching an ignore pattern.</w:t>
      </w:r>
    </w:p>
    <w:p w14:paraId="13A66267" w14:textId="77777777"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When matching mode is specified, paths that explicitly match an ignored pattern are shown. If a directory matches an ignore pattern, then it is shown, but not paths contained in the ignored directory. If a directory does not match an ignore pattern, but all contents are ignored, then the directory is not shown, but all contents are shown.</w:t>
      </w:r>
    </w:p>
    <w:p w14:paraId="7119B4E0" w14:textId="77777777" w:rsidR="00911DA3" w:rsidRPr="00911DA3" w:rsidRDefault="00911DA3" w:rsidP="00911DA3">
      <w:pPr>
        <w:spacing w:line="315" w:lineRule="atLeast"/>
        <w:ind w:left="1485"/>
        <w:rPr>
          <w:rFonts w:ascii="Times New Roman" w:eastAsia="Times New Roman" w:hAnsi="Times New Roman" w:cs="Times New Roman"/>
        </w:rPr>
      </w:pPr>
      <w:r w:rsidRPr="00911DA3">
        <w:rPr>
          <w:rFonts w:ascii="Arial" w:eastAsia="Times New Roman" w:hAnsi="Arial" w:cs="Arial"/>
          <w:color w:val="000000"/>
          <w:shd w:val="clear" w:color="auto" w:fill="FFFFFF"/>
        </w:rPr>
        <w:lastRenderedPageBreak/>
        <w:t>-z</w:t>
      </w:r>
    </w:p>
    <w:p w14:paraId="023CDCB5" w14:textId="77777777" w:rsidR="00911DA3" w:rsidRPr="00911DA3" w:rsidRDefault="00911DA3" w:rsidP="00911DA3">
      <w:pPr>
        <w:spacing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Terminate entries with NUL, instead of LF. This implies the </w:t>
      </w:r>
      <w:r w:rsidRPr="00911DA3">
        <w:rPr>
          <w:rFonts w:ascii="Courier New" w:eastAsia="Times New Roman" w:hAnsi="Courier New" w:cs="Courier New"/>
          <w:color w:val="000000"/>
          <w:sz w:val="20"/>
          <w:szCs w:val="20"/>
          <w:bdr w:val="single" w:sz="6" w:space="0" w:color="EFEEE6" w:frame="1"/>
          <w:shd w:val="clear" w:color="auto" w:fill="FFFFFF"/>
        </w:rPr>
        <w:t>--porcelain=v1</w:t>
      </w:r>
      <w:r w:rsidRPr="00911DA3">
        <w:rPr>
          <w:rFonts w:ascii="Arial" w:eastAsia="Times New Roman" w:hAnsi="Arial" w:cs="Arial"/>
          <w:color w:val="000000"/>
          <w:shd w:val="clear" w:color="auto" w:fill="FFFFFF"/>
        </w:rPr>
        <w:t> output format if no other format is given.</w:t>
      </w:r>
    </w:p>
    <w:p w14:paraId="73EBAB72" w14:textId="77777777" w:rsidR="00911DA3" w:rsidRPr="00911DA3" w:rsidRDefault="00911DA3" w:rsidP="00911DA3">
      <w:pPr>
        <w:spacing w:line="315" w:lineRule="atLeast"/>
        <w:ind w:left="1650"/>
        <w:rPr>
          <w:rFonts w:ascii="Times New Roman" w:eastAsia="Times New Roman" w:hAnsi="Times New Roman" w:cs="Times New Roman"/>
        </w:rPr>
      </w:pPr>
      <w:r w:rsidRPr="00911DA3">
        <w:rPr>
          <w:rFonts w:ascii="Arial" w:eastAsia="Times New Roman" w:hAnsi="Arial" w:cs="Arial"/>
          <w:color w:val="000000"/>
          <w:shd w:val="clear" w:color="auto" w:fill="FFFFFF"/>
        </w:rPr>
        <w:t>--column[=&lt;options&gt;]</w:t>
      </w:r>
    </w:p>
    <w:p w14:paraId="331D2E40" w14:textId="77777777" w:rsidR="00911DA3" w:rsidRPr="00911DA3" w:rsidRDefault="00911DA3" w:rsidP="00911DA3">
      <w:pPr>
        <w:spacing w:line="315" w:lineRule="atLeast"/>
        <w:ind w:left="1650"/>
        <w:rPr>
          <w:rFonts w:ascii="Times New Roman" w:eastAsia="Times New Roman" w:hAnsi="Times New Roman" w:cs="Times New Roman"/>
        </w:rPr>
      </w:pPr>
      <w:r w:rsidRPr="00911DA3">
        <w:rPr>
          <w:rFonts w:ascii="Arial" w:eastAsia="Times New Roman" w:hAnsi="Arial" w:cs="Arial"/>
          <w:color w:val="000000"/>
          <w:shd w:val="clear" w:color="auto" w:fill="FFFFFF"/>
        </w:rPr>
        <w:t>--no-column</w:t>
      </w:r>
    </w:p>
    <w:p w14:paraId="01842525" w14:textId="77777777" w:rsidR="00911DA3" w:rsidRPr="00911DA3" w:rsidRDefault="00911DA3" w:rsidP="00911DA3">
      <w:pPr>
        <w:spacing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Display untracked files in columns. See configuration variable </w:t>
      </w:r>
      <w:proofErr w:type="spellStart"/>
      <w:proofErr w:type="gramStart"/>
      <w:r w:rsidRPr="00911DA3">
        <w:rPr>
          <w:rFonts w:ascii="Courier New" w:eastAsia="Times New Roman" w:hAnsi="Courier New" w:cs="Courier New"/>
          <w:color w:val="000000"/>
          <w:sz w:val="20"/>
          <w:szCs w:val="20"/>
          <w:bdr w:val="single" w:sz="6" w:space="0" w:color="EFEEE6" w:frame="1"/>
          <w:shd w:val="clear" w:color="auto" w:fill="FFFFFF"/>
        </w:rPr>
        <w:t>column.status</w:t>
      </w:r>
      <w:proofErr w:type="spellEnd"/>
      <w:proofErr w:type="gramEnd"/>
      <w:r w:rsidRPr="00911DA3">
        <w:rPr>
          <w:rFonts w:ascii="Arial" w:eastAsia="Times New Roman" w:hAnsi="Arial" w:cs="Arial"/>
          <w:color w:val="000000"/>
          <w:shd w:val="clear" w:color="auto" w:fill="FFFFFF"/>
        </w:rPr>
        <w:t> for option syntax. </w:t>
      </w:r>
      <w:r w:rsidRPr="00911DA3">
        <w:rPr>
          <w:rFonts w:ascii="Courier New" w:eastAsia="Times New Roman" w:hAnsi="Courier New" w:cs="Courier New"/>
          <w:color w:val="000000"/>
          <w:sz w:val="20"/>
          <w:szCs w:val="20"/>
          <w:bdr w:val="single" w:sz="6" w:space="0" w:color="EFEEE6" w:frame="1"/>
          <w:shd w:val="clear" w:color="auto" w:fill="FFFFFF"/>
        </w:rPr>
        <w:t>--column</w:t>
      </w:r>
      <w:r w:rsidRPr="00911DA3">
        <w:rPr>
          <w:rFonts w:ascii="Arial" w:eastAsia="Times New Roman" w:hAnsi="Arial" w:cs="Arial"/>
          <w:color w:val="000000"/>
          <w:shd w:val="clear" w:color="auto" w:fill="FFFFFF"/>
        </w:rPr>
        <w:t> and </w:t>
      </w:r>
      <w:r w:rsidRPr="00911DA3">
        <w:rPr>
          <w:rFonts w:ascii="Courier New" w:eastAsia="Times New Roman" w:hAnsi="Courier New" w:cs="Courier New"/>
          <w:color w:val="000000"/>
          <w:sz w:val="20"/>
          <w:szCs w:val="20"/>
          <w:bdr w:val="single" w:sz="6" w:space="0" w:color="EFEEE6" w:frame="1"/>
          <w:shd w:val="clear" w:color="auto" w:fill="FFFFFF"/>
        </w:rPr>
        <w:t>--no-column</w:t>
      </w:r>
      <w:r w:rsidRPr="00911DA3">
        <w:rPr>
          <w:rFonts w:ascii="Arial" w:eastAsia="Times New Roman" w:hAnsi="Arial" w:cs="Arial"/>
          <w:color w:val="000000"/>
          <w:shd w:val="clear" w:color="auto" w:fill="FFFFFF"/>
        </w:rPr>
        <w:t> without options are equivalent to always and never respectively.</w:t>
      </w:r>
    </w:p>
    <w:p w14:paraId="4591B264" w14:textId="77777777" w:rsidR="00911DA3" w:rsidRPr="00911DA3" w:rsidRDefault="00911DA3" w:rsidP="00911DA3">
      <w:pPr>
        <w:spacing w:line="315" w:lineRule="atLeast"/>
        <w:ind w:left="1815"/>
        <w:rPr>
          <w:rFonts w:ascii="Times New Roman" w:eastAsia="Times New Roman" w:hAnsi="Times New Roman" w:cs="Times New Roman"/>
        </w:rPr>
      </w:pPr>
      <w:r w:rsidRPr="00911DA3">
        <w:rPr>
          <w:rFonts w:ascii="Arial" w:eastAsia="Times New Roman" w:hAnsi="Arial" w:cs="Arial"/>
          <w:color w:val="000000"/>
          <w:shd w:val="clear" w:color="auto" w:fill="FFFFFF"/>
        </w:rPr>
        <w:t>--ahead-behind</w:t>
      </w:r>
    </w:p>
    <w:p w14:paraId="017577C8" w14:textId="77777777" w:rsidR="00911DA3" w:rsidRPr="00911DA3" w:rsidRDefault="00911DA3" w:rsidP="00911DA3">
      <w:pPr>
        <w:spacing w:line="315" w:lineRule="atLeast"/>
        <w:ind w:left="1815"/>
        <w:rPr>
          <w:rFonts w:ascii="Times New Roman" w:eastAsia="Times New Roman" w:hAnsi="Times New Roman" w:cs="Times New Roman"/>
        </w:rPr>
      </w:pPr>
      <w:r w:rsidRPr="00911DA3">
        <w:rPr>
          <w:rFonts w:ascii="Arial" w:eastAsia="Times New Roman" w:hAnsi="Arial" w:cs="Arial"/>
          <w:color w:val="000000"/>
          <w:shd w:val="clear" w:color="auto" w:fill="FFFFFF"/>
        </w:rPr>
        <w:t>--no-ahead-behind</w:t>
      </w:r>
    </w:p>
    <w:p w14:paraId="1280DD3F" w14:textId="77777777" w:rsidR="00911DA3" w:rsidRPr="00911DA3" w:rsidRDefault="00911DA3" w:rsidP="00911DA3">
      <w:pPr>
        <w:spacing w:after="165"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Display or do not display detailed ahead/behind counts for the branch relative to its upstream branch. Defaults to true.</w:t>
      </w:r>
    </w:p>
    <w:p w14:paraId="74B46618" w14:textId="77777777" w:rsidR="00911DA3" w:rsidRPr="00911DA3" w:rsidRDefault="00911DA3" w:rsidP="00911DA3">
      <w:pPr>
        <w:spacing w:line="315" w:lineRule="atLeast"/>
        <w:ind w:left="1980"/>
        <w:rPr>
          <w:rFonts w:ascii="Times New Roman" w:eastAsia="Times New Roman" w:hAnsi="Times New Roman" w:cs="Times New Roman"/>
        </w:rPr>
      </w:pPr>
      <w:r w:rsidRPr="00911DA3">
        <w:rPr>
          <w:rFonts w:ascii="Arial" w:eastAsia="Times New Roman" w:hAnsi="Arial" w:cs="Arial"/>
          <w:color w:val="000000"/>
          <w:shd w:val="clear" w:color="auto" w:fill="FFFFFF"/>
        </w:rPr>
        <w:t>--renames</w:t>
      </w:r>
    </w:p>
    <w:p w14:paraId="47BD9281" w14:textId="77777777" w:rsidR="00911DA3" w:rsidRPr="00911DA3" w:rsidRDefault="00911DA3" w:rsidP="00911DA3">
      <w:pPr>
        <w:spacing w:line="315" w:lineRule="atLeast"/>
        <w:ind w:left="1980"/>
        <w:rPr>
          <w:rFonts w:ascii="Times New Roman" w:eastAsia="Times New Roman" w:hAnsi="Times New Roman" w:cs="Times New Roman"/>
        </w:rPr>
      </w:pPr>
      <w:r w:rsidRPr="00911DA3">
        <w:rPr>
          <w:rFonts w:ascii="Arial" w:eastAsia="Times New Roman" w:hAnsi="Arial" w:cs="Arial"/>
          <w:color w:val="000000"/>
          <w:shd w:val="clear" w:color="auto" w:fill="FFFFFF"/>
        </w:rPr>
        <w:t>--no-renames</w:t>
      </w:r>
    </w:p>
    <w:p w14:paraId="4EAA30C2" w14:textId="47768414" w:rsidR="00911DA3" w:rsidRPr="00911DA3" w:rsidRDefault="00911DA3" w:rsidP="00911DA3">
      <w:pPr>
        <w:spacing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Turn on/off rename detection regardless of user configuration.</w:t>
      </w:r>
    </w:p>
    <w:p w14:paraId="721D70C5" w14:textId="77777777" w:rsidR="00911DA3" w:rsidRPr="00911DA3" w:rsidRDefault="00911DA3" w:rsidP="00911DA3">
      <w:pPr>
        <w:spacing w:line="315" w:lineRule="atLeast"/>
        <w:ind w:left="2145"/>
        <w:rPr>
          <w:rFonts w:ascii="Times New Roman" w:eastAsia="Times New Roman" w:hAnsi="Times New Roman" w:cs="Times New Roman"/>
        </w:rPr>
      </w:pPr>
      <w:r w:rsidRPr="00911DA3">
        <w:rPr>
          <w:rFonts w:ascii="Arial" w:eastAsia="Times New Roman" w:hAnsi="Arial" w:cs="Arial"/>
          <w:color w:val="000000"/>
          <w:shd w:val="clear" w:color="auto" w:fill="FFFFFF"/>
        </w:rPr>
        <w:t>--find-renames[=&lt;n&gt;]</w:t>
      </w:r>
    </w:p>
    <w:p w14:paraId="6E7C1DCA" w14:textId="14C808FA" w:rsidR="00911DA3" w:rsidRPr="00911DA3" w:rsidRDefault="00911DA3" w:rsidP="00911DA3">
      <w:pPr>
        <w:spacing w:line="330" w:lineRule="atLeast"/>
        <w:ind w:left="720"/>
        <w:rPr>
          <w:rFonts w:ascii="Times New Roman" w:eastAsia="Times New Roman" w:hAnsi="Times New Roman" w:cs="Times New Roman"/>
        </w:rPr>
      </w:pPr>
      <w:r w:rsidRPr="00911DA3">
        <w:rPr>
          <w:rFonts w:ascii="Arial" w:eastAsia="Times New Roman" w:hAnsi="Arial" w:cs="Arial"/>
          <w:color w:val="000000"/>
          <w:shd w:val="clear" w:color="auto" w:fill="FFFFFF"/>
        </w:rPr>
        <w:t>Turn on rename detection, optionally setting the similarity threshold.</w:t>
      </w:r>
    </w:p>
    <w:p w14:paraId="0C1F6FAF" w14:textId="77777777" w:rsidR="00911DA3" w:rsidRPr="00911DA3" w:rsidRDefault="00911DA3" w:rsidP="00911DA3"/>
    <w:sectPr w:rsidR="00911DA3" w:rsidRPr="00911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01691"/>
    <w:multiLevelType w:val="multilevel"/>
    <w:tmpl w:val="D20EF3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DD5A55"/>
    <w:multiLevelType w:val="multilevel"/>
    <w:tmpl w:val="6706B99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704A2293"/>
    <w:multiLevelType w:val="multilevel"/>
    <w:tmpl w:val="2672584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EA6FEF"/>
    <w:multiLevelType w:val="multilevel"/>
    <w:tmpl w:val="C19AADC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249729344">
    <w:abstractNumId w:val="2"/>
  </w:num>
  <w:num w:numId="2" w16cid:durableId="1980528212">
    <w:abstractNumId w:val="1"/>
  </w:num>
  <w:num w:numId="3" w16cid:durableId="1590583228">
    <w:abstractNumId w:val="0"/>
  </w:num>
  <w:num w:numId="4" w16cid:durableId="1965384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C92"/>
    <w:rsid w:val="001E5C4B"/>
    <w:rsid w:val="00362C92"/>
    <w:rsid w:val="00387226"/>
    <w:rsid w:val="00911DA3"/>
    <w:rsid w:val="00F64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2BC85E"/>
  <w15:chartTrackingRefBased/>
  <w15:docId w15:val="{5297485A-A4D7-8547-8E06-BF5F64B9F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11DA3"/>
    <w:rPr>
      <w:color w:val="0000FF"/>
      <w:u w:val="single"/>
    </w:rPr>
  </w:style>
  <w:style w:type="paragraph" w:styleId="NormalWeb">
    <w:name w:val="Normal (Web)"/>
    <w:basedOn w:val="Normal"/>
    <w:uiPriority w:val="99"/>
    <w:semiHidden/>
    <w:unhideWhenUsed/>
    <w:rsid w:val="00911DA3"/>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911DA3"/>
    <w:rPr>
      <w:i/>
      <w:iCs/>
    </w:rPr>
  </w:style>
  <w:style w:type="character" w:styleId="HTMLCode">
    <w:name w:val="HTML Code"/>
    <w:basedOn w:val="DefaultParagraphFont"/>
    <w:uiPriority w:val="99"/>
    <w:semiHidden/>
    <w:unhideWhenUsed/>
    <w:rsid w:val="00911D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845918">
      <w:bodyDiv w:val="1"/>
      <w:marLeft w:val="0"/>
      <w:marRight w:val="0"/>
      <w:marTop w:val="0"/>
      <w:marBottom w:val="0"/>
      <w:divBdr>
        <w:top w:val="none" w:sz="0" w:space="0" w:color="auto"/>
        <w:left w:val="none" w:sz="0" w:space="0" w:color="auto"/>
        <w:bottom w:val="none" w:sz="0" w:space="0" w:color="auto"/>
        <w:right w:val="none" w:sz="0" w:space="0" w:color="auto"/>
      </w:divBdr>
    </w:div>
    <w:div w:id="1348556263">
      <w:bodyDiv w:val="1"/>
      <w:marLeft w:val="0"/>
      <w:marRight w:val="0"/>
      <w:marTop w:val="0"/>
      <w:marBottom w:val="0"/>
      <w:divBdr>
        <w:top w:val="none" w:sz="0" w:space="0" w:color="auto"/>
        <w:left w:val="none" w:sz="0" w:space="0" w:color="auto"/>
        <w:bottom w:val="none" w:sz="0" w:space="0" w:color="auto"/>
        <w:right w:val="none" w:sz="0" w:space="0" w:color="auto"/>
      </w:divBdr>
    </w:div>
    <w:div w:id="1572275874">
      <w:bodyDiv w:val="1"/>
      <w:marLeft w:val="0"/>
      <w:marRight w:val="0"/>
      <w:marTop w:val="0"/>
      <w:marBottom w:val="0"/>
      <w:divBdr>
        <w:top w:val="none" w:sz="0" w:space="0" w:color="auto"/>
        <w:left w:val="none" w:sz="0" w:space="0" w:color="auto"/>
        <w:bottom w:val="none" w:sz="0" w:space="0" w:color="auto"/>
        <w:right w:val="none" w:sz="0" w:space="0" w:color="auto"/>
      </w:divBdr>
      <w:divsChild>
        <w:div w:id="41683680">
          <w:marLeft w:val="0"/>
          <w:marRight w:val="0"/>
          <w:marTop w:val="0"/>
          <w:marBottom w:val="0"/>
          <w:divBdr>
            <w:top w:val="none" w:sz="0" w:space="0" w:color="auto"/>
            <w:left w:val="none" w:sz="0" w:space="0" w:color="auto"/>
            <w:bottom w:val="none" w:sz="0" w:space="0" w:color="auto"/>
            <w:right w:val="none" w:sz="0" w:space="0" w:color="auto"/>
          </w:divBdr>
        </w:div>
        <w:div w:id="799543121">
          <w:marLeft w:val="0"/>
          <w:marRight w:val="0"/>
          <w:marTop w:val="0"/>
          <w:marBottom w:val="0"/>
          <w:divBdr>
            <w:top w:val="none" w:sz="0" w:space="0" w:color="auto"/>
            <w:left w:val="none" w:sz="0" w:space="0" w:color="auto"/>
            <w:bottom w:val="none" w:sz="0" w:space="0" w:color="auto"/>
            <w:right w:val="none" w:sz="0" w:space="0" w:color="auto"/>
          </w:divBdr>
          <w:divsChild>
            <w:div w:id="1477798777">
              <w:marLeft w:val="0"/>
              <w:marRight w:val="0"/>
              <w:marTop w:val="0"/>
              <w:marBottom w:val="0"/>
              <w:divBdr>
                <w:top w:val="none" w:sz="0" w:space="0" w:color="auto"/>
                <w:left w:val="none" w:sz="0" w:space="0" w:color="auto"/>
                <w:bottom w:val="none" w:sz="0" w:space="0" w:color="auto"/>
                <w:right w:val="none" w:sz="0" w:space="0" w:color="auto"/>
              </w:divBdr>
              <w:divsChild>
                <w:div w:id="1250577217">
                  <w:marLeft w:val="0"/>
                  <w:marRight w:val="0"/>
                  <w:marTop w:val="0"/>
                  <w:marBottom w:val="0"/>
                  <w:divBdr>
                    <w:top w:val="none" w:sz="0" w:space="0" w:color="auto"/>
                    <w:left w:val="none" w:sz="0" w:space="0" w:color="auto"/>
                    <w:bottom w:val="none" w:sz="0" w:space="0" w:color="auto"/>
                    <w:right w:val="none" w:sz="0" w:space="0" w:color="auto"/>
                  </w:divBdr>
                </w:div>
                <w:div w:id="155806854">
                  <w:marLeft w:val="0"/>
                  <w:marRight w:val="0"/>
                  <w:marTop w:val="0"/>
                  <w:marBottom w:val="0"/>
                  <w:divBdr>
                    <w:top w:val="none" w:sz="0" w:space="0" w:color="auto"/>
                    <w:left w:val="none" w:sz="0" w:space="0" w:color="auto"/>
                    <w:bottom w:val="none" w:sz="0" w:space="0" w:color="auto"/>
                    <w:right w:val="none" w:sz="0" w:space="0" w:color="auto"/>
                  </w:divBdr>
                </w:div>
                <w:div w:id="797800241">
                  <w:marLeft w:val="0"/>
                  <w:marRight w:val="0"/>
                  <w:marTop w:val="0"/>
                  <w:marBottom w:val="0"/>
                  <w:divBdr>
                    <w:top w:val="none" w:sz="0" w:space="0" w:color="auto"/>
                    <w:left w:val="none" w:sz="0" w:space="0" w:color="auto"/>
                    <w:bottom w:val="none" w:sz="0" w:space="0" w:color="auto"/>
                    <w:right w:val="none" w:sz="0" w:space="0" w:color="auto"/>
                  </w:divBdr>
                </w:div>
                <w:div w:id="1294942454">
                  <w:marLeft w:val="0"/>
                  <w:marRight w:val="0"/>
                  <w:marTop w:val="0"/>
                  <w:marBottom w:val="0"/>
                  <w:divBdr>
                    <w:top w:val="none" w:sz="0" w:space="0" w:color="auto"/>
                    <w:left w:val="none" w:sz="0" w:space="0" w:color="auto"/>
                    <w:bottom w:val="none" w:sz="0" w:space="0" w:color="auto"/>
                    <w:right w:val="none" w:sz="0" w:space="0" w:color="auto"/>
                  </w:divBdr>
                </w:div>
                <w:div w:id="70996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026891">
          <w:marLeft w:val="0"/>
          <w:marRight w:val="0"/>
          <w:marTop w:val="0"/>
          <w:marBottom w:val="0"/>
          <w:divBdr>
            <w:top w:val="none" w:sz="0" w:space="0" w:color="auto"/>
            <w:left w:val="none" w:sz="0" w:space="0" w:color="auto"/>
            <w:bottom w:val="none" w:sz="0" w:space="0" w:color="auto"/>
            <w:right w:val="none" w:sz="0" w:space="0" w:color="auto"/>
          </w:divBdr>
          <w:divsChild>
            <w:div w:id="68386720">
              <w:marLeft w:val="0"/>
              <w:marRight w:val="0"/>
              <w:marTop w:val="0"/>
              <w:marBottom w:val="0"/>
              <w:divBdr>
                <w:top w:val="none" w:sz="0" w:space="0" w:color="auto"/>
                <w:left w:val="none" w:sz="0" w:space="0" w:color="auto"/>
                <w:bottom w:val="none" w:sz="0" w:space="0" w:color="auto"/>
                <w:right w:val="none" w:sz="0" w:space="0" w:color="auto"/>
              </w:divBdr>
              <w:divsChild>
                <w:div w:id="753673977">
                  <w:marLeft w:val="0"/>
                  <w:marRight w:val="0"/>
                  <w:marTop w:val="0"/>
                  <w:marBottom w:val="0"/>
                  <w:divBdr>
                    <w:top w:val="none" w:sz="0" w:space="0" w:color="auto"/>
                    <w:left w:val="none" w:sz="0" w:space="0" w:color="auto"/>
                    <w:bottom w:val="none" w:sz="0" w:space="0" w:color="auto"/>
                    <w:right w:val="none" w:sz="0" w:space="0" w:color="auto"/>
                  </w:divBdr>
                </w:div>
                <w:div w:id="958611536">
                  <w:marLeft w:val="0"/>
                  <w:marRight w:val="0"/>
                  <w:marTop w:val="0"/>
                  <w:marBottom w:val="0"/>
                  <w:divBdr>
                    <w:top w:val="none" w:sz="0" w:space="0" w:color="auto"/>
                    <w:left w:val="none" w:sz="0" w:space="0" w:color="auto"/>
                    <w:bottom w:val="none" w:sz="0" w:space="0" w:color="auto"/>
                    <w:right w:val="none" w:sz="0" w:space="0" w:color="auto"/>
                  </w:divBdr>
                </w:div>
                <w:div w:id="677580583">
                  <w:marLeft w:val="0"/>
                  <w:marRight w:val="0"/>
                  <w:marTop w:val="0"/>
                  <w:marBottom w:val="0"/>
                  <w:divBdr>
                    <w:top w:val="none" w:sz="0" w:space="0" w:color="auto"/>
                    <w:left w:val="none" w:sz="0" w:space="0" w:color="auto"/>
                    <w:bottom w:val="none" w:sz="0" w:space="0" w:color="auto"/>
                    <w:right w:val="none" w:sz="0" w:space="0" w:color="auto"/>
                  </w:divBdr>
                </w:div>
                <w:div w:id="14919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632518">
      <w:bodyDiv w:val="1"/>
      <w:marLeft w:val="0"/>
      <w:marRight w:val="0"/>
      <w:marTop w:val="0"/>
      <w:marBottom w:val="0"/>
      <w:divBdr>
        <w:top w:val="none" w:sz="0" w:space="0" w:color="auto"/>
        <w:left w:val="none" w:sz="0" w:space="0" w:color="auto"/>
        <w:bottom w:val="none" w:sz="0" w:space="0" w:color="auto"/>
        <w:right w:val="none" w:sz="0" w:space="0" w:color="auto"/>
      </w:divBdr>
      <w:divsChild>
        <w:div w:id="1076784609">
          <w:marLeft w:val="0"/>
          <w:marRight w:val="0"/>
          <w:marTop w:val="0"/>
          <w:marBottom w:val="0"/>
          <w:divBdr>
            <w:top w:val="none" w:sz="0" w:space="0" w:color="auto"/>
            <w:left w:val="none" w:sz="0" w:space="0" w:color="auto"/>
            <w:bottom w:val="none" w:sz="0" w:space="0" w:color="auto"/>
            <w:right w:val="none" w:sz="0" w:space="0" w:color="auto"/>
          </w:divBdr>
          <w:divsChild>
            <w:div w:id="557014418">
              <w:marLeft w:val="0"/>
              <w:marRight w:val="0"/>
              <w:marTop w:val="0"/>
              <w:marBottom w:val="0"/>
              <w:divBdr>
                <w:top w:val="none" w:sz="0" w:space="0" w:color="auto"/>
                <w:left w:val="none" w:sz="0" w:space="0" w:color="auto"/>
                <w:bottom w:val="none" w:sz="0" w:space="0" w:color="auto"/>
                <w:right w:val="none" w:sz="0" w:space="0" w:color="auto"/>
              </w:divBdr>
              <w:divsChild>
                <w:div w:id="2052269363">
                  <w:marLeft w:val="0"/>
                  <w:marRight w:val="0"/>
                  <w:marTop w:val="0"/>
                  <w:marBottom w:val="0"/>
                  <w:divBdr>
                    <w:top w:val="none" w:sz="0" w:space="0" w:color="auto"/>
                    <w:left w:val="none" w:sz="0" w:space="0" w:color="auto"/>
                    <w:bottom w:val="none" w:sz="0" w:space="0" w:color="auto"/>
                    <w:right w:val="none" w:sz="0" w:space="0" w:color="auto"/>
                  </w:divBdr>
                  <w:divsChild>
                    <w:div w:id="963925686">
                      <w:marLeft w:val="0"/>
                      <w:marRight w:val="0"/>
                      <w:marTop w:val="0"/>
                      <w:marBottom w:val="0"/>
                      <w:divBdr>
                        <w:top w:val="none" w:sz="0" w:space="0" w:color="auto"/>
                        <w:left w:val="none" w:sz="0" w:space="0" w:color="auto"/>
                        <w:bottom w:val="none" w:sz="0" w:space="0" w:color="auto"/>
                        <w:right w:val="none" w:sz="0" w:space="0" w:color="auto"/>
                      </w:divBdr>
                    </w:div>
                    <w:div w:id="260768990">
                      <w:marLeft w:val="0"/>
                      <w:marRight w:val="0"/>
                      <w:marTop w:val="0"/>
                      <w:marBottom w:val="0"/>
                      <w:divBdr>
                        <w:top w:val="none" w:sz="0" w:space="0" w:color="auto"/>
                        <w:left w:val="none" w:sz="0" w:space="0" w:color="auto"/>
                        <w:bottom w:val="none" w:sz="0" w:space="0" w:color="auto"/>
                        <w:right w:val="none" w:sz="0" w:space="0" w:color="auto"/>
                      </w:divBdr>
                      <w:divsChild>
                        <w:div w:id="1897080471">
                          <w:marLeft w:val="0"/>
                          <w:marRight w:val="0"/>
                          <w:marTop w:val="0"/>
                          <w:marBottom w:val="0"/>
                          <w:divBdr>
                            <w:top w:val="none" w:sz="0" w:space="0" w:color="auto"/>
                            <w:left w:val="none" w:sz="0" w:space="0" w:color="auto"/>
                            <w:bottom w:val="none" w:sz="0" w:space="0" w:color="auto"/>
                            <w:right w:val="none" w:sz="0" w:space="0" w:color="auto"/>
                          </w:divBdr>
                          <w:divsChild>
                            <w:div w:id="830488598">
                              <w:marLeft w:val="0"/>
                              <w:marRight w:val="0"/>
                              <w:marTop w:val="0"/>
                              <w:marBottom w:val="0"/>
                              <w:divBdr>
                                <w:top w:val="none" w:sz="0" w:space="0" w:color="auto"/>
                                <w:left w:val="none" w:sz="0" w:space="0" w:color="auto"/>
                                <w:bottom w:val="none" w:sz="0" w:space="0" w:color="auto"/>
                                <w:right w:val="none" w:sz="0" w:space="0" w:color="auto"/>
                              </w:divBdr>
                            </w:div>
                            <w:div w:id="911234181">
                              <w:marLeft w:val="0"/>
                              <w:marRight w:val="0"/>
                              <w:marTop w:val="0"/>
                              <w:marBottom w:val="0"/>
                              <w:divBdr>
                                <w:top w:val="none" w:sz="0" w:space="0" w:color="auto"/>
                                <w:left w:val="none" w:sz="0" w:space="0" w:color="auto"/>
                                <w:bottom w:val="none" w:sz="0" w:space="0" w:color="auto"/>
                                <w:right w:val="none" w:sz="0" w:space="0" w:color="auto"/>
                              </w:divBdr>
                            </w:div>
                            <w:div w:id="1402100622">
                              <w:marLeft w:val="0"/>
                              <w:marRight w:val="0"/>
                              <w:marTop w:val="0"/>
                              <w:marBottom w:val="0"/>
                              <w:divBdr>
                                <w:top w:val="none" w:sz="0" w:space="0" w:color="auto"/>
                                <w:left w:val="none" w:sz="0" w:space="0" w:color="auto"/>
                                <w:bottom w:val="none" w:sz="0" w:space="0" w:color="auto"/>
                                <w:right w:val="none" w:sz="0" w:space="0" w:color="auto"/>
                              </w:divBdr>
                            </w:div>
                            <w:div w:id="2092659712">
                              <w:marLeft w:val="0"/>
                              <w:marRight w:val="0"/>
                              <w:marTop w:val="0"/>
                              <w:marBottom w:val="0"/>
                              <w:divBdr>
                                <w:top w:val="none" w:sz="0" w:space="0" w:color="auto"/>
                                <w:left w:val="none" w:sz="0" w:space="0" w:color="auto"/>
                                <w:bottom w:val="none" w:sz="0" w:space="0" w:color="auto"/>
                                <w:right w:val="none" w:sz="0" w:space="0" w:color="auto"/>
                              </w:divBdr>
                            </w:div>
                            <w:div w:id="119685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2282">
                      <w:marLeft w:val="0"/>
                      <w:marRight w:val="0"/>
                      <w:marTop w:val="0"/>
                      <w:marBottom w:val="0"/>
                      <w:divBdr>
                        <w:top w:val="none" w:sz="0" w:space="0" w:color="auto"/>
                        <w:left w:val="none" w:sz="0" w:space="0" w:color="auto"/>
                        <w:bottom w:val="none" w:sz="0" w:space="0" w:color="auto"/>
                        <w:right w:val="none" w:sz="0" w:space="0" w:color="auto"/>
                      </w:divBdr>
                      <w:divsChild>
                        <w:div w:id="2077975322">
                          <w:marLeft w:val="0"/>
                          <w:marRight w:val="0"/>
                          <w:marTop w:val="0"/>
                          <w:marBottom w:val="0"/>
                          <w:divBdr>
                            <w:top w:val="none" w:sz="0" w:space="0" w:color="auto"/>
                            <w:left w:val="none" w:sz="0" w:space="0" w:color="auto"/>
                            <w:bottom w:val="none" w:sz="0" w:space="0" w:color="auto"/>
                            <w:right w:val="none" w:sz="0" w:space="0" w:color="auto"/>
                          </w:divBdr>
                          <w:divsChild>
                            <w:div w:id="1055154712">
                              <w:marLeft w:val="0"/>
                              <w:marRight w:val="0"/>
                              <w:marTop w:val="0"/>
                              <w:marBottom w:val="0"/>
                              <w:divBdr>
                                <w:top w:val="none" w:sz="0" w:space="0" w:color="auto"/>
                                <w:left w:val="none" w:sz="0" w:space="0" w:color="auto"/>
                                <w:bottom w:val="none" w:sz="0" w:space="0" w:color="auto"/>
                                <w:right w:val="none" w:sz="0" w:space="0" w:color="auto"/>
                              </w:divBdr>
                            </w:div>
                            <w:div w:id="1781216273">
                              <w:marLeft w:val="0"/>
                              <w:marRight w:val="0"/>
                              <w:marTop w:val="0"/>
                              <w:marBottom w:val="0"/>
                              <w:divBdr>
                                <w:top w:val="none" w:sz="0" w:space="0" w:color="auto"/>
                                <w:left w:val="none" w:sz="0" w:space="0" w:color="auto"/>
                                <w:bottom w:val="none" w:sz="0" w:space="0" w:color="auto"/>
                                <w:right w:val="none" w:sz="0" w:space="0" w:color="auto"/>
                              </w:divBdr>
                            </w:div>
                            <w:div w:id="1098672255">
                              <w:marLeft w:val="0"/>
                              <w:marRight w:val="0"/>
                              <w:marTop w:val="0"/>
                              <w:marBottom w:val="0"/>
                              <w:divBdr>
                                <w:top w:val="none" w:sz="0" w:space="0" w:color="auto"/>
                                <w:left w:val="none" w:sz="0" w:space="0" w:color="auto"/>
                                <w:bottom w:val="none" w:sz="0" w:space="0" w:color="auto"/>
                                <w:right w:val="none" w:sz="0" w:space="0" w:color="auto"/>
                              </w:divBdr>
                            </w:div>
                            <w:div w:id="17122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638</Words>
  <Characters>3642</Characters>
  <Application>Microsoft Office Word</Application>
  <DocSecurity>0</DocSecurity>
  <Lines>30</Lines>
  <Paragraphs>8</Paragraphs>
  <ScaleCrop>false</ScaleCrop>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2</cp:revision>
  <dcterms:created xsi:type="dcterms:W3CDTF">2022-03-09T04:52:00Z</dcterms:created>
  <dcterms:modified xsi:type="dcterms:W3CDTF">2022-04-22T23:00:00Z</dcterms:modified>
</cp:coreProperties>
</file>