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Preparación Parcial.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NLP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Rubén Manrique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Entrega. 22 de Febrero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BY: JHON BUESAQUILLO - JUAN PABLO HERNÁNDEZ - JHOAN SAAVEDRA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Considere el siguiente corpus documental: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D1: Yo tengo que estudiar para pasar el parcial.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D2: Si no practico Python no voy a avanzar en el curso.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D3: En clase estudiamos que era un modelo en bolsa de palabras.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D4: El modelo de bolsa de palabras requiere procesar el texto.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D5: Remover stopwords y normalizar son algunas de  las tareas de procesar el texto.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D6: Para ponderar la importancias de las palabras en el modelo de bolsa de palabras se usa tfidf.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D7: Para calcular similitudes entre documentos debemos vectorizar el modelo de bolsa de palabras.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D8: Usando la distancia coseno podemos calcular las similitudes entre documentos.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D9: En python implementamos diferentes medidas de similitud y estudiamos diferentes métricas de evaluación.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D10: Entre las métricas más empleadas de evaluación se encuentra la medida F1.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Archivo adjunto: “TallerPreparcial”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punto 1 al 5 se realiza en Word (manual).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Construya el modelo de bolsa de palabras.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Considere las siguiente lista de stop-wprds: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https://github.com/Alir3z4/stop-words/blob/master/spanish.txt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Suponga el siguiente stemmer que define las siguientes equivalencias.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estudiar = estudiamos =estudio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similitudes = similitud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Usando = usa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Modelo = modelos = modelamiento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Defina su vocabulario.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Utilice una ponderación tf-idf (puede hacerla en una tabla excel).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RT//</w:t>
      </w:r>
      <w:r w:rsidDel="00000000" w:rsidR="00000000" w:rsidRPr="00000000">
        <w:rPr>
          <w:rtl w:val="0"/>
        </w:rPr>
        <w:t xml:space="preserve"> Para este punto se quitaron los stops words y puntuaciones. Los documentos  quedaron de la siguiente manera: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D1: estudiar pasar parcial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D2: practico python voy avanzar curso.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D3: clase estudiar modelo bolsa palabras.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D4: modelo bolsa palabras requiere procesar texto.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D5: remover stopwords normalizar  tareas  procesar texto.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D6: ponderar importancias  palabras modelo  bolsa  palabras usa tfidf.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D7: calcular similitud  documentos debemos vectorizar  modelo  bolsa  palabras.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D8: usa distancia coseno podemos calcular  similitud  documentos.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D9: python implementamos diferentes medidas  similitud estudiar diferentes métricas evaluación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D10: métricas empleadas evaluación  encuentra  medida f1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El vocabulario,el tf- idf están en el excel “TallerPreparcial”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Vectorize su modelo de bolsa de palabras. En un excel indique el vector correspondiente a cada documento.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RT/Están</w:t>
      </w:r>
      <w:r w:rsidDel="00000000" w:rsidR="00000000" w:rsidRPr="00000000">
        <w:rPr>
          <w:rtl w:val="0"/>
        </w:rPr>
        <w:t xml:space="preserve"> en el excel “TallerPreparcial”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Calcule la similitud de los documentos con el query: “modelo de bolsa de estudio”.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RT// Quitando los stops words y puntaciones la query queda 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query: modelo bolsa estudiar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 los documentos relevantes para el query anterior son D6, D7, D10 y D1, calcule P@5, R@5, F1@5, P@3, R@3 y F1@3.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procedimiento está en el excel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Suponga que existe una escala de relevancia D6:4, D7:3, D10:3, D1:5 (otros documentos relevancia de 0). Calcule el NDCG para los primeros 10 documentos. 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Rt// Procedimiento está en excel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00275" cy="314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Verifique los resultados anteriores usando Python en Notebook (el notebook es un entregable).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Rt// Archivo “TallerParcial”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Suponga que los documentos D3, D6 y D7 son documentos etiquetados como spam, mientras que D1, D2, D4, D5, D8, D9 y D10 como NOspam. Construya un clasificador Naive Bayes y determine la clase de los siguientes documentos: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“El modelo de estudio basado en Python funciona más que las palabras.”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“En el parcial hay que calcular similitudes entre modelos”.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r3z4/stop-words/blob/master/spanish.tx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