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6923" w14:textId="77777777" w:rsidR="00A16CE8" w:rsidRPr="00A16CE8" w:rsidRDefault="00A16CE8" w:rsidP="00A16CE8">
      <w:pPr>
        <w:widowControl/>
        <w:shd w:val="clear" w:color="auto" w:fill="FFFFFF"/>
        <w:spacing w:line="540" w:lineRule="atLeast"/>
        <w:jc w:val="left"/>
        <w:outlineLvl w:val="0"/>
        <w:rPr>
          <w:rFonts w:ascii="微软雅黑" w:eastAsia="微软雅黑" w:hAnsi="微软雅黑" w:cs="宋体"/>
          <w:b/>
          <w:bCs/>
          <w:color w:val="2F2F2F"/>
          <w:kern w:val="36"/>
          <w:sz w:val="39"/>
          <w:szCs w:val="39"/>
        </w:rPr>
      </w:pPr>
      <w:r w:rsidRPr="00A16CE8">
        <w:rPr>
          <w:rFonts w:ascii="微软雅黑" w:eastAsia="微软雅黑" w:hAnsi="微软雅黑" w:cs="宋体" w:hint="eastAsia"/>
          <w:b/>
          <w:bCs/>
          <w:color w:val="2F2F2F"/>
          <w:kern w:val="36"/>
          <w:sz w:val="39"/>
          <w:szCs w:val="39"/>
        </w:rPr>
        <w:t>解析3.3V与5V双向电平转换电路的工作状态</w:t>
      </w:r>
    </w:p>
    <w:p w14:paraId="116F5DB5" w14:textId="77777777" w:rsidR="00A16CE8" w:rsidRPr="00A16CE8" w:rsidRDefault="00A16CE8" w:rsidP="00A16CE8">
      <w:pPr>
        <w:widowControl/>
        <w:spacing w:before="100" w:beforeAutospacing="1"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w:t>
      </w:r>
      <w:bookmarkStart w:id="0" w:name="_GoBack"/>
      <w:bookmarkEnd w:id="0"/>
      <w:r w:rsidRPr="00A16CE8">
        <w:rPr>
          <w:rFonts w:ascii="微软雅黑" w:eastAsia="微软雅黑" w:hAnsi="微软雅黑" w:cs="宋体" w:hint="eastAsia"/>
          <w:color w:val="2F2F2F"/>
          <w:spacing w:val="8"/>
          <w:kern w:val="0"/>
          <w:sz w:val="24"/>
          <w:szCs w:val="24"/>
        </w:rPr>
        <w:t>本例</w:t>
      </w:r>
      <w:r w:rsidRPr="00A16CE8">
        <w:rPr>
          <w:rFonts w:ascii="微软雅黑" w:eastAsia="微软雅黑" w:hAnsi="微软雅黑" w:cs="宋体"/>
          <w:color w:val="2F2F2F"/>
          <w:spacing w:val="8"/>
          <w:kern w:val="0"/>
          <w:sz w:val="24"/>
          <w:szCs w:val="24"/>
        </w:rPr>
        <w:fldChar w:fldCharType="begin"/>
      </w:r>
      <w:r w:rsidRPr="00A16CE8">
        <w:rPr>
          <w:rFonts w:ascii="微软雅黑" w:eastAsia="微软雅黑" w:hAnsi="微软雅黑" w:cs="宋体"/>
          <w:color w:val="2F2F2F"/>
          <w:spacing w:val="8"/>
          <w:kern w:val="0"/>
          <w:sz w:val="24"/>
          <w:szCs w:val="24"/>
        </w:rPr>
        <w:instrText xml:space="preserve"> HYPERLINK "https://data.hqchip.com:4006/t/8Qa" \t "_blank" </w:instrText>
      </w:r>
      <w:r w:rsidRPr="00A16CE8">
        <w:rPr>
          <w:rFonts w:ascii="微软雅黑" w:eastAsia="微软雅黑" w:hAnsi="微软雅黑" w:cs="宋体"/>
          <w:color w:val="2F2F2F"/>
          <w:spacing w:val="8"/>
          <w:kern w:val="0"/>
          <w:sz w:val="24"/>
          <w:szCs w:val="24"/>
        </w:rPr>
        <w:fldChar w:fldCharType="separate"/>
      </w:r>
      <w:r w:rsidRPr="00A16CE8">
        <w:rPr>
          <w:rFonts w:ascii="微软雅黑" w:eastAsia="微软雅黑" w:hAnsi="微软雅黑" w:cs="宋体" w:hint="eastAsia"/>
          <w:color w:val="4298BA"/>
          <w:spacing w:val="8"/>
          <w:kern w:val="0"/>
          <w:sz w:val="24"/>
          <w:szCs w:val="24"/>
          <w:u w:val="single"/>
        </w:rPr>
        <w:t>电路</w:t>
      </w:r>
      <w:r w:rsidRPr="00A16CE8">
        <w:rPr>
          <w:rFonts w:ascii="微软雅黑" w:eastAsia="微软雅黑" w:hAnsi="微软雅黑" w:cs="宋体"/>
          <w:color w:val="2F2F2F"/>
          <w:spacing w:val="8"/>
          <w:kern w:val="0"/>
          <w:sz w:val="24"/>
          <w:szCs w:val="24"/>
        </w:rPr>
        <w:fldChar w:fldCharType="end"/>
      </w:r>
      <w:r w:rsidRPr="00A16CE8">
        <w:rPr>
          <w:rFonts w:ascii="微软雅黑" w:eastAsia="微软雅黑" w:hAnsi="微软雅黑" w:cs="宋体" w:hint="eastAsia"/>
          <w:color w:val="2F2F2F"/>
          <w:spacing w:val="8"/>
          <w:kern w:val="0"/>
          <w:sz w:val="24"/>
          <w:szCs w:val="24"/>
        </w:rPr>
        <w:t>可实现</w:t>
      </w:r>
      <w:hyperlink r:id="rId4" w:tgtFrame="_blank" w:history="1">
        <w:r w:rsidRPr="00A16CE8">
          <w:rPr>
            <w:rFonts w:ascii="微软雅黑" w:eastAsia="微软雅黑" w:hAnsi="微软雅黑" w:cs="宋体" w:hint="eastAsia"/>
            <w:color w:val="4298BA"/>
            <w:spacing w:val="8"/>
            <w:kern w:val="0"/>
            <w:sz w:val="24"/>
            <w:szCs w:val="24"/>
            <w:u w:val="single"/>
          </w:rPr>
          <w:t>I2C</w:t>
        </w:r>
      </w:hyperlink>
      <w:r w:rsidRPr="00A16CE8">
        <w:rPr>
          <w:rFonts w:ascii="微软雅黑" w:eastAsia="微软雅黑" w:hAnsi="微软雅黑" w:cs="宋体" w:hint="eastAsia"/>
          <w:color w:val="2F2F2F"/>
          <w:spacing w:val="8"/>
          <w:kern w:val="0"/>
          <w:sz w:val="24"/>
          <w:szCs w:val="24"/>
        </w:rPr>
        <w:t>双向总线系统中3.3V与5V电平的双向转换，且不需要方向选择信号，而且还能将掉电的总线部分和剩下的总线系统隔离开来，保护低压器件防止高电压器件的高电压毛刺。</w:t>
      </w:r>
    </w:p>
    <w:p w14:paraId="786AA2AC" w14:textId="41AAB5F8" w:rsidR="00A16CE8" w:rsidRPr="00A16CE8" w:rsidRDefault="00A16CE8" w:rsidP="00A16CE8">
      <w:pPr>
        <w:widowControl/>
        <w:spacing w:after="180"/>
        <w:jc w:val="center"/>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w:t>
      </w:r>
      <w:r w:rsidRPr="00A16CE8">
        <w:rPr>
          <w:rFonts w:ascii="微软雅黑" w:eastAsia="微软雅黑" w:hAnsi="微软雅黑" w:cs="宋体"/>
          <w:noProof/>
          <w:color w:val="4298BA"/>
          <w:spacing w:val="8"/>
          <w:kern w:val="0"/>
          <w:sz w:val="24"/>
          <w:szCs w:val="24"/>
        </w:rPr>
        <w:drawing>
          <wp:inline distT="0" distB="0" distL="0" distR="0" wp14:anchorId="107A541C" wp14:editId="0422AF46">
            <wp:extent cx="5274310" cy="1886585"/>
            <wp:effectExtent l="0" t="0" r="2540" b="0"/>
            <wp:docPr id="2" name="图片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86585"/>
                    </a:xfrm>
                    <a:prstGeom prst="rect">
                      <a:avLst/>
                    </a:prstGeom>
                    <a:noFill/>
                    <a:ln>
                      <a:noFill/>
                    </a:ln>
                  </pic:spPr>
                </pic:pic>
              </a:graphicData>
            </a:graphic>
          </wp:inline>
        </w:drawing>
      </w:r>
    </w:p>
    <w:p w14:paraId="2DEF89FC"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整个电路的工作过程</w:t>
      </w:r>
    </w:p>
    <w:p w14:paraId="598D58CB"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I2C总线有一条串行数据线SDA和一条串行</w:t>
      </w:r>
      <w:r w:rsidRPr="00A16CE8">
        <w:rPr>
          <w:rFonts w:ascii="微软雅黑" w:eastAsia="微软雅黑" w:hAnsi="微软雅黑" w:cs="宋体"/>
          <w:color w:val="2F2F2F"/>
          <w:spacing w:val="8"/>
          <w:kern w:val="0"/>
          <w:sz w:val="24"/>
          <w:szCs w:val="24"/>
        </w:rPr>
        <w:fldChar w:fldCharType="begin"/>
      </w:r>
      <w:r w:rsidRPr="00A16CE8">
        <w:rPr>
          <w:rFonts w:ascii="微软雅黑" w:eastAsia="微软雅黑" w:hAnsi="微软雅黑" w:cs="宋体"/>
          <w:color w:val="2F2F2F"/>
          <w:spacing w:val="8"/>
          <w:kern w:val="0"/>
          <w:sz w:val="24"/>
          <w:szCs w:val="24"/>
        </w:rPr>
        <w:instrText xml:space="preserve"> HYPERLINK "http://www.elecfans.com/tags/%E6%97%B6%E9%92%9F/" \t "_blank" </w:instrText>
      </w:r>
      <w:r w:rsidRPr="00A16CE8">
        <w:rPr>
          <w:rFonts w:ascii="微软雅黑" w:eastAsia="微软雅黑" w:hAnsi="微软雅黑" w:cs="宋体"/>
          <w:color w:val="2F2F2F"/>
          <w:spacing w:val="8"/>
          <w:kern w:val="0"/>
          <w:sz w:val="24"/>
          <w:szCs w:val="24"/>
        </w:rPr>
        <w:fldChar w:fldCharType="separate"/>
      </w:r>
      <w:r w:rsidRPr="00A16CE8">
        <w:rPr>
          <w:rFonts w:ascii="微软雅黑" w:eastAsia="微软雅黑" w:hAnsi="微软雅黑" w:cs="宋体" w:hint="eastAsia"/>
          <w:color w:val="4298BA"/>
          <w:spacing w:val="8"/>
          <w:kern w:val="0"/>
          <w:sz w:val="24"/>
          <w:szCs w:val="24"/>
          <w:u w:val="single"/>
        </w:rPr>
        <w:t>时钟</w:t>
      </w:r>
      <w:r w:rsidRPr="00A16CE8">
        <w:rPr>
          <w:rFonts w:ascii="微软雅黑" w:eastAsia="微软雅黑" w:hAnsi="微软雅黑" w:cs="宋体"/>
          <w:color w:val="2F2F2F"/>
          <w:spacing w:val="8"/>
          <w:kern w:val="0"/>
          <w:sz w:val="24"/>
          <w:szCs w:val="24"/>
        </w:rPr>
        <w:fldChar w:fldCharType="end"/>
      </w:r>
      <w:r w:rsidRPr="00A16CE8">
        <w:rPr>
          <w:rFonts w:ascii="微软雅黑" w:eastAsia="微软雅黑" w:hAnsi="微软雅黑" w:cs="宋体" w:hint="eastAsia"/>
          <w:color w:val="2F2F2F"/>
          <w:spacing w:val="8"/>
          <w:kern w:val="0"/>
          <w:sz w:val="24"/>
          <w:szCs w:val="24"/>
        </w:rPr>
        <w:t>线SCL。I2C总线在连接时，总线设备都是挂在总线上，这样我们就能很好理解本例电路的使用方法了：</w:t>
      </w:r>
    </w:p>
    <w:p w14:paraId="1E945231" w14:textId="7B6FC8C2" w:rsidR="00A16CE8" w:rsidRPr="00A16CE8" w:rsidRDefault="00A16CE8" w:rsidP="00A16CE8">
      <w:pPr>
        <w:widowControl/>
        <w:spacing w:after="180"/>
        <w:jc w:val="center"/>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lastRenderedPageBreak/>
        <w:t xml:space="preserve">　　</w:t>
      </w:r>
      <w:r w:rsidRPr="00A16CE8">
        <w:rPr>
          <w:rFonts w:ascii="微软雅黑" w:eastAsia="微软雅黑" w:hAnsi="微软雅黑" w:cs="宋体"/>
          <w:noProof/>
          <w:color w:val="4298BA"/>
          <w:spacing w:val="8"/>
          <w:kern w:val="0"/>
          <w:sz w:val="24"/>
          <w:szCs w:val="24"/>
        </w:rPr>
        <w:drawing>
          <wp:inline distT="0" distB="0" distL="0" distR="0" wp14:anchorId="3FF971AA" wp14:editId="37E8DCEA">
            <wp:extent cx="5274310" cy="2320290"/>
            <wp:effectExtent l="0" t="0" r="2540" b="381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20290"/>
                    </a:xfrm>
                    <a:prstGeom prst="rect">
                      <a:avLst/>
                    </a:prstGeom>
                    <a:noFill/>
                    <a:ln>
                      <a:noFill/>
                    </a:ln>
                  </pic:spPr>
                </pic:pic>
              </a:graphicData>
            </a:graphic>
          </wp:inline>
        </w:drawing>
      </w:r>
    </w:p>
    <w:p w14:paraId="3B21F19A"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从电路中可以看出，SDA和SCL的电平转换电路结构是一样的，每个总线上都串有一个分立的</w:t>
      </w:r>
      <w:r w:rsidRPr="00A16CE8">
        <w:rPr>
          <w:rFonts w:ascii="微软雅黑" w:eastAsia="微软雅黑" w:hAnsi="微软雅黑" w:cs="宋体"/>
          <w:color w:val="2F2F2F"/>
          <w:spacing w:val="8"/>
          <w:kern w:val="0"/>
          <w:sz w:val="24"/>
          <w:szCs w:val="24"/>
        </w:rPr>
        <w:fldChar w:fldCharType="begin"/>
      </w:r>
      <w:r w:rsidRPr="00A16CE8">
        <w:rPr>
          <w:rFonts w:ascii="微软雅黑" w:eastAsia="微软雅黑" w:hAnsi="微软雅黑" w:cs="宋体"/>
          <w:color w:val="2F2F2F"/>
          <w:spacing w:val="8"/>
          <w:kern w:val="0"/>
          <w:sz w:val="24"/>
          <w:szCs w:val="24"/>
        </w:rPr>
        <w:instrText xml:space="preserve"> HYPERLINK "http://www.elecfans.com/tags/mosfet/" \t "_blank" </w:instrText>
      </w:r>
      <w:r w:rsidRPr="00A16CE8">
        <w:rPr>
          <w:rFonts w:ascii="微软雅黑" w:eastAsia="微软雅黑" w:hAnsi="微软雅黑" w:cs="宋体"/>
          <w:color w:val="2F2F2F"/>
          <w:spacing w:val="8"/>
          <w:kern w:val="0"/>
          <w:sz w:val="24"/>
          <w:szCs w:val="24"/>
        </w:rPr>
        <w:fldChar w:fldCharType="separate"/>
      </w:r>
      <w:r w:rsidRPr="00A16CE8">
        <w:rPr>
          <w:rFonts w:ascii="微软雅黑" w:eastAsia="微软雅黑" w:hAnsi="微软雅黑" w:cs="宋体" w:hint="eastAsia"/>
          <w:color w:val="4298BA"/>
          <w:spacing w:val="8"/>
          <w:kern w:val="0"/>
          <w:sz w:val="24"/>
          <w:szCs w:val="24"/>
          <w:u w:val="single"/>
        </w:rPr>
        <w:t>MOSFET</w:t>
      </w:r>
      <w:r w:rsidRPr="00A16CE8">
        <w:rPr>
          <w:rFonts w:ascii="微软雅黑" w:eastAsia="微软雅黑" w:hAnsi="微软雅黑" w:cs="宋体"/>
          <w:color w:val="2F2F2F"/>
          <w:spacing w:val="8"/>
          <w:kern w:val="0"/>
          <w:sz w:val="24"/>
          <w:szCs w:val="24"/>
        </w:rPr>
        <w:fldChar w:fldCharType="end"/>
      </w:r>
      <w:r w:rsidRPr="00A16CE8">
        <w:rPr>
          <w:rFonts w:ascii="微软雅黑" w:eastAsia="微软雅黑" w:hAnsi="微软雅黑" w:cs="宋体" w:hint="eastAsia"/>
          <w:color w:val="2F2F2F"/>
          <w:spacing w:val="8"/>
          <w:kern w:val="0"/>
          <w:sz w:val="24"/>
          <w:szCs w:val="24"/>
        </w:rPr>
        <w:t>，和相应的上拉</w:t>
      </w:r>
      <w:r w:rsidRPr="00A16CE8">
        <w:rPr>
          <w:rFonts w:ascii="微软雅黑" w:eastAsia="微软雅黑" w:hAnsi="微软雅黑" w:cs="宋体"/>
          <w:color w:val="2F2F2F"/>
          <w:spacing w:val="8"/>
          <w:kern w:val="0"/>
          <w:sz w:val="24"/>
          <w:szCs w:val="24"/>
        </w:rPr>
        <w:fldChar w:fldCharType="begin"/>
      </w:r>
      <w:r w:rsidRPr="00A16CE8">
        <w:rPr>
          <w:rFonts w:ascii="微软雅黑" w:eastAsia="微软雅黑" w:hAnsi="微软雅黑" w:cs="宋体"/>
          <w:color w:val="2F2F2F"/>
          <w:spacing w:val="8"/>
          <w:kern w:val="0"/>
          <w:sz w:val="24"/>
          <w:szCs w:val="24"/>
        </w:rPr>
        <w:instrText xml:space="preserve"> HYPERLINK "http://www.hqchip.com/app/dianzudianrongdiangan" \t "_blank" </w:instrText>
      </w:r>
      <w:r w:rsidRPr="00A16CE8">
        <w:rPr>
          <w:rFonts w:ascii="微软雅黑" w:eastAsia="微软雅黑" w:hAnsi="微软雅黑" w:cs="宋体"/>
          <w:color w:val="2F2F2F"/>
          <w:spacing w:val="8"/>
          <w:kern w:val="0"/>
          <w:sz w:val="24"/>
          <w:szCs w:val="24"/>
        </w:rPr>
        <w:fldChar w:fldCharType="separate"/>
      </w:r>
      <w:r w:rsidRPr="00A16CE8">
        <w:rPr>
          <w:rFonts w:ascii="微软雅黑" w:eastAsia="微软雅黑" w:hAnsi="微软雅黑" w:cs="宋体" w:hint="eastAsia"/>
          <w:color w:val="4298BA"/>
          <w:spacing w:val="8"/>
          <w:kern w:val="0"/>
          <w:sz w:val="24"/>
          <w:szCs w:val="24"/>
          <w:u w:val="single"/>
        </w:rPr>
        <w:t>电阻</w:t>
      </w:r>
      <w:r w:rsidRPr="00A16CE8">
        <w:rPr>
          <w:rFonts w:ascii="微软雅黑" w:eastAsia="微软雅黑" w:hAnsi="微软雅黑" w:cs="宋体"/>
          <w:color w:val="2F2F2F"/>
          <w:spacing w:val="8"/>
          <w:kern w:val="0"/>
          <w:sz w:val="24"/>
          <w:szCs w:val="24"/>
        </w:rPr>
        <w:fldChar w:fldCharType="end"/>
      </w:r>
      <w:r w:rsidRPr="00A16CE8">
        <w:rPr>
          <w:rFonts w:ascii="微软雅黑" w:eastAsia="微软雅黑" w:hAnsi="微软雅黑" w:cs="宋体" w:hint="eastAsia"/>
          <w:color w:val="2F2F2F"/>
          <w:spacing w:val="8"/>
          <w:kern w:val="0"/>
          <w:sz w:val="24"/>
          <w:szCs w:val="24"/>
        </w:rPr>
        <w:t>。</w:t>
      </w:r>
    </w:p>
    <w:p w14:paraId="203E6595"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分析这个电路时要分清楚的电路的工作状态</w:t>
      </w:r>
    </w:p>
    <w:p w14:paraId="14CBC74B"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状态1：总线上没有数据传输时（空闲状态）：</w:t>
      </w:r>
    </w:p>
    <w:p w14:paraId="68A94AA1"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总线上没有数据传输时，I2C器件的SDA和SCL引脚保持高阻态，经上拉电阻R1和R2上拉到3.3V，也就是SDA和SCL在空闲状态都保持高电平。</w:t>
      </w:r>
    </w:p>
    <w:p w14:paraId="41A10025"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这样Q1和Q2</w:t>
      </w:r>
      <w:proofErr w:type="gramStart"/>
      <w:r w:rsidRPr="00A16CE8">
        <w:rPr>
          <w:rFonts w:ascii="微软雅黑" w:eastAsia="微软雅黑" w:hAnsi="微软雅黑" w:cs="宋体" w:hint="eastAsia"/>
          <w:color w:val="2F2F2F"/>
          <w:spacing w:val="8"/>
          <w:kern w:val="0"/>
          <w:sz w:val="24"/>
          <w:szCs w:val="24"/>
        </w:rPr>
        <w:t>两个</w:t>
      </w:r>
      <w:proofErr w:type="gramEnd"/>
      <w:r w:rsidRPr="00A16CE8">
        <w:rPr>
          <w:rFonts w:ascii="微软雅黑" w:eastAsia="微软雅黑" w:hAnsi="微软雅黑" w:cs="宋体" w:hint="eastAsia"/>
          <w:color w:val="2F2F2F"/>
          <w:spacing w:val="8"/>
          <w:kern w:val="0"/>
          <w:sz w:val="24"/>
          <w:szCs w:val="24"/>
        </w:rPr>
        <w:t>N-MOS的VGS都为0V，两个MOSFET（Q1，Q2）不能导通。那么高电压部分的I2C总线，通过上拉电阻R3和R4上拉到5V。这样MOSFET的两端总线空闲时都为高电平，满足I2C总线的电气特性。</w:t>
      </w:r>
    </w:p>
    <w:p w14:paraId="588F565E"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状态2：3.3V的I2C器件下拉总线到低电平：</w:t>
      </w:r>
    </w:p>
    <w:p w14:paraId="0DF14691"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（SCL和SDA下拉到低电平后的分析方式都一样）</w:t>
      </w:r>
    </w:p>
    <w:p w14:paraId="7C2CEA29"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lastRenderedPageBreak/>
        <w:t xml:space="preserve">　　此时，N-MOS管的S极变为低电平，而门极G保持为3.3V的高电平。</w:t>
      </w:r>
      <w:proofErr w:type="spellStart"/>
      <w:r w:rsidRPr="00A16CE8">
        <w:rPr>
          <w:rFonts w:ascii="微软雅黑" w:eastAsia="微软雅黑" w:hAnsi="微软雅黑" w:cs="宋体" w:hint="eastAsia"/>
          <w:color w:val="2F2F2F"/>
          <w:spacing w:val="8"/>
          <w:kern w:val="0"/>
          <w:sz w:val="24"/>
          <w:szCs w:val="24"/>
        </w:rPr>
        <w:t>Vgs</w:t>
      </w:r>
      <w:proofErr w:type="spellEnd"/>
      <w:r w:rsidRPr="00A16CE8">
        <w:rPr>
          <w:rFonts w:ascii="微软雅黑" w:eastAsia="微软雅黑" w:hAnsi="微软雅黑" w:cs="宋体" w:hint="eastAsia"/>
          <w:color w:val="2F2F2F"/>
          <w:spacing w:val="8"/>
          <w:kern w:val="0"/>
          <w:sz w:val="24"/>
          <w:szCs w:val="24"/>
        </w:rPr>
        <w:t>高于阀值，N-MOS</w:t>
      </w:r>
      <w:proofErr w:type="gramStart"/>
      <w:r w:rsidRPr="00A16CE8">
        <w:rPr>
          <w:rFonts w:ascii="微软雅黑" w:eastAsia="微软雅黑" w:hAnsi="微软雅黑" w:cs="宋体" w:hint="eastAsia"/>
          <w:color w:val="2F2F2F"/>
          <w:spacing w:val="8"/>
          <w:kern w:val="0"/>
          <w:sz w:val="24"/>
          <w:szCs w:val="24"/>
        </w:rPr>
        <w:t>管开始</w:t>
      </w:r>
      <w:proofErr w:type="gramEnd"/>
      <w:r w:rsidRPr="00A16CE8">
        <w:rPr>
          <w:rFonts w:ascii="微软雅黑" w:eastAsia="微软雅黑" w:hAnsi="微软雅黑" w:cs="宋体" w:hint="eastAsia"/>
          <w:color w:val="2F2F2F"/>
          <w:spacing w:val="8"/>
          <w:kern w:val="0"/>
          <w:sz w:val="24"/>
          <w:szCs w:val="24"/>
        </w:rPr>
        <w:t>导通。</w:t>
      </w:r>
    </w:p>
    <w:p w14:paraId="62201DA7"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然后高电压5V部分的总线线路通过导通的N-MOS管被低电压端的I2C器件下拉到低电平，此时两部分的总线线路都是低电平而且电压电平相同。符合I2C总线要求。</w:t>
      </w:r>
    </w:p>
    <w:p w14:paraId="051E8C21"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状态3：5V的I2C器件下拉总线线路到低电平。</w:t>
      </w:r>
    </w:p>
    <w:p w14:paraId="7FF27625"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当有一个5V的器件下拉总线线路到低电平时，通过N-MOS管的体</w:t>
      </w:r>
      <w:r w:rsidRPr="00A16CE8">
        <w:rPr>
          <w:rFonts w:ascii="微软雅黑" w:eastAsia="微软雅黑" w:hAnsi="微软雅黑" w:cs="宋体"/>
          <w:color w:val="2F2F2F"/>
          <w:spacing w:val="8"/>
          <w:kern w:val="0"/>
          <w:sz w:val="24"/>
          <w:szCs w:val="24"/>
        </w:rPr>
        <w:fldChar w:fldCharType="begin"/>
      </w:r>
      <w:r w:rsidRPr="00A16CE8">
        <w:rPr>
          <w:rFonts w:ascii="微软雅黑" w:eastAsia="微软雅黑" w:hAnsi="微软雅黑" w:cs="宋体"/>
          <w:color w:val="2F2F2F"/>
          <w:spacing w:val="8"/>
          <w:kern w:val="0"/>
          <w:sz w:val="24"/>
          <w:szCs w:val="24"/>
        </w:rPr>
        <w:instrText xml:space="preserve"> HYPERLINK "http://www.hqchip.com/app/967" \t "_blank" </w:instrText>
      </w:r>
      <w:r w:rsidRPr="00A16CE8">
        <w:rPr>
          <w:rFonts w:ascii="微软雅黑" w:eastAsia="微软雅黑" w:hAnsi="微软雅黑" w:cs="宋体"/>
          <w:color w:val="2F2F2F"/>
          <w:spacing w:val="8"/>
          <w:kern w:val="0"/>
          <w:sz w:val="24"/>
          <w:szCs w:val="24"/>
        </w:rPr>
        <w:fldChar w:fldCharType="separate"/>
      </w:r>
      <w:r w:rsidRPr="00A16CE8">
        <w:rPr>
          <w:rFonts w:ascii="微软雅黑" w:eastAsia="微软雅黑" w:hAnsi="微软雅黑" w:cs="宋体" w:hint="eastAsia"/>
          <w:color w:val="4298BA"/>
          <w:spacing w:val="8"/>
          <w:kern w:val="0"/>
          <w:sz w:val="24"/>
          <w:szCs w:val="24"/>
          <w:u w:val="single"/>
        </w:rPr>
        <w:t>二极管</w:t>
      </w:r>
      <w:r w:rsidRPr="00A16CE8">
        <w:rPr>
          <w:rFonts w:ascii="微软雅黑" w:eastAsia="微软雅黑" w:hAnsi="微软雅黑" w:cs="宋体"/>
          <w:color w:val="2F2F2F"/>
          <w:spacing w:val="8"/>
          <w:kern w:val="0"/>
          <w:sz w:val="24"/>
          <w:szCs w:val="24"/>
        </w:rPr>
        <w:fldChar w:fldCharType="end"/>
      </w:r>
      <w:r w:rsidRPr="00A16CE8">
        <w:rPr>
          <w:rFonts w:ascii="微软雅黑" w:eastAsia="微软雅黑" w:hAnsi="微软雅黑" w:cs="宋体" w:hint="eastAsia"/>
          <w:color w:val="2F2F2F"/>
          <w:spacing w:val="8"/>
          <w:kern w:val="0"/>
          <w:sz w:val="24"/>
          <w:szCs w:val="24"/>
        </w:rPr>
        <w:t>作用，将N-MOS的S极拉低，使</w:t>
      </w:r>
      <w:proofErr w:type="spellStart"/>
      <w:r w:rsidRPr="00A16CE8">
        <w:rPr>
          <w:rFonts w:ascii="微软雅黑" w:eastAsia="微软雅黑" w:hAnsi="微软雅黑" w:cs="宋体" w:hint="eastAsia"/>
          <w:color w:val="2F2F2F"/>
          <w:spacing w:val="8"/>
          <w:kern w:val="0"/>
          <w:sz w:val="24"/>
          <w:szCs w:val="24"/>
        </w:rPr>
        <w:t>Vgs</w:t>
      </w:r>
      <w:proofErr w:type="spellEnd"/>
      <w:r w:rsidRPr="00A16CE8">
        <w:rPr>
          <w:rFonts w:ascii="微软雅黑" w:eastAsia="微软雅黑" w:hAnsi="微软雅黑" w:cs="宋体" w:hint="eastAsia"/>
          <w:color w:val="2F2F2F"/>
          <w:spacing w:val="8"/>
          <w:kern w:val="0"/>
          <w:sz w:val="24"/>
          <w:szCs w:val="24"/>
        </w:rPr>
        <w:t>的电压高于导通阀值，N-MOS导通进一步的拉低S</w:t>
      </w:r>
      <w:proofErr w:type="gramStart"/>
      <w:r w:rsidRPr="00A16CE8">
        <w:rPr>
          <w:rFonts w:ascii="微软雅黑" w:eastAsia="微软雅黑" w:hAnsi="微软雅黑" w:cs="宋体" w:hint="eastAsia"/>
          <w:color w:val="2F2F2F"/>
          <w:spacing w:val="8"/>
          <w:kern w:val="0"/>
          <w:sz w:val="24"/>
          <w:szCs w:val="24"/>
        </w:rPr>
        <w:t>极</w:t>
      </w:r>
      <w:proofErr w:type="gramEnd"/>
      <w:r w:rsidRPr="00A16CE8">
        <w:rPr>
          <w:rFonts w:ascii="微软雅黑" w:eastAsia="微软雅黑" w:hAnsi="微软雅黑" w:cs="宋体" w:hint="eastAsia"/>
          <w:color w:val="2F2F2F"/>
          <w:spacing w:val="8"/>
          <w:kern w:val="0"/>
          <w:sz w:val="24"/>
          <w:szCs w:val="24"/>
        </w:rPr>
        <w:t>电压，也就是将3.3V系统总线电平进一步下拉到低电平。此时两部分的总线线路都是低电平而且电压电平相同。</w:t>
      </w:r>
    </w:p>
    <w:p w14:paraId="13AB776F"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从上面分析可以看出这三种状态显示了逻辑电平在总线系统的两个方向上传输，与驱动的部分无关。</w:t>
      </w:r>
    </w:p>
    <w:p w14:paraId="341198E5" w14:textId="77777777" w:rsidR="00A16CE8" w:rsidRPr="00A16CE8" w:rsidRDefault="00A16CE8" w:rsidP="00A16CE8">
      <w:pPr>
        <w:widowControl/>
        <w:spacing w:after="180"/>
        <w:jc w:val="left"/>
        <w:rPr>
          <w:rFonts w:ascii="微软雅黑" w:eastAsia="微软雅黑" w:hAnsi="微软雅黑" w:cs="宋体" w:hint="eastAsia"/>
          <w:color w:val="2F2F2F"/>
          <w:spacing w:val="8"/>
          <w:kern w:val="0"/>
          <w:sz w:val="24"/>
          <w:szCs w:val="24"/>
        </w:rPr>
      </w:pPr>
      <w:r w:rsidRPr="00A16CE8">
        <w:rPr>
          <w:rFonts w:ascii="微软雅黑" w:eastAsia="微软雅黑" w:hAnsi="微软雅黑" w:cs="宋体" w:hint="eastAsia"/>
          <w:color w:val="2F2F2F"/>
          <w:spacing w:val="8"/>
          <w:kern w:val="0"/>
          <w:sz w:val="24"/>
          <w:szCs w:val="24"/>
        </w:rPr>
        <w:t xml:space="preserve">　　上述的3个状态，第一个状态实现了电平转换</w:t>
      </w:r>
    </w:p>
    <w:p w14:paraId="20C44495" w14:textId="77777777" w:rsidR="002D24A0" w:rsidRPr="00A16CE8" w:rsidRDefault="00A16CE8">
      <w:pPr>
        <w:rPr>
          <w:b/>
          <w:bCs/>
        </w:rPr>
      </w:pPr>
    </w:p>
    <w:sectPr w:rsidR="002D24A0" w:rsidRPr="00A16CE8" w:rsidSect="00103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06"/>
    <w:rsid w:val="000A4247"/>
    <w:rsid w:val="00103D2E"/>
    <w:rsid w:val="00135216"/>
    <w:rsid w:val="00192220"/>
    <w:rsid w:val="002857D2"/>
    <w:rsid w:val="0037085C"/>
    <w:rsid w:val="00592A9D"/>
    <w:rsid w:val="00683206"/>
    <w:rsid w:val="00733518"/>
    <w:rsid w:val="007770CE"/>
    <w:rsid w:val="00870706"/>
    <w:rsid w:val="00994260"/>
    <w:rsid w:val="00A16CE8"/>
    <w:rsid w:val="00B52F84"/>
    <w:rsid w:val="00C14460"/>
    <w:rsid w:val="00EF75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4EF9E-8BF4-4620-9362-ED7B6A18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4260"/>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4260"/>
    <w:rPr>
      <w:b/>
      <w:bCs/>
      <w:kern w:val="44"/>
      <w:sz w:val="36"/>
      <w:szCs w:val="44"/>
    </w:rPr>
  </w:style>
  <w:style w:type="character" w:customStyle="1" w:styleId="sp">
    <w:name w:val="sp"/>
    <w:basedOn w:val="a0"/>
    <w:rsid w:val="00A16CE8"/>
  </w:style>
  <w:style w:type="character" w:customStyle="1" w:styleId="time">
    <w:name w:val="time"/>
    <w:basedOn w:val="a0"/>
    <w:rsid w:val="00A16CE8"/>
  </w:style>
  <w:style w:type="character" w:customStyle="1" w:styleId="count">
    <w:name w:val="count"/>
    <w:basedOn w:val="a0"/>
    <w:rsid w:val="00A16CE8"/>
  </w:style>
  <w:style w:type="character" w:customStyle="1" w:styleId="artclickcount">
    <w:name w:val="art_click_count"/>
    <w:basedOn w:val="a0"/>
    <w:rsid w:val="00A16CE8"/>
  </w:style>
  <w:style w:type="character" w:styleId="a3">
    <w:name w:val="Hyperlink"/>
    <w:basedOn w:val="a0"/>
    <w:uiPriority w:val="99"/>
    <w:semiHidden/>
    <w:unhideWhenUsed/>
    <w:rsid w:val="00A16CE8"/>
    <w:rPr>
      <w:color w:val="0000FF"/>
      <w:u w:val="single"/>
    </w:rPr>
  </w:style>
  <w:style w:type="paragraph" w:styleId="a4">
    <w:name w:val="Normal (Web)"/>
    <w:basedOn w:val="a"/>
    <w:uiPriority w:val="99"/>
    <w:semiHidden/>
    <w:unhideWhenUsed/>
    <w:rsid w:val="00A16C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80923">
      <w:bodyDiv w:val="1"/>
      <w:marLeft w:val="0"/>
      <w:marRight w:val="0"/>
      <w:marTop w:val="0"/>
      <w:marBottom w:val="0"/>
      <w:divBdr>
        <w:top w:val="none" w:sz="0" w:space="0" w:color="auto"/>
        <w:left w:val="none" w:sz="0" w:space="0" w:color="auto"/>
        <w:bottom w:val="none" w:sz="0" w:space="0" w:color="auto"/>
        <w:right w:val="none" w:sz="0" w:space="0" w:color="auto"/>
      </w:divBdr>
      <w:divsChild>
        <w:div w:id="1925607995">
          <w:marLeft w:val="0"/>
          <w:marRight w:val="0"/>
          <w:marTop w:val="225"/>
          <w:marBottom w:val="0"/>
          <w:divBdr>
            <w:top w:val="none" w:sz="0" w:space="0" w:color="auto"/>
            <w:left w:val="none" w:sz="0" w:space="0" w:color="auto"/>
            <w:bottom w:val="single" w:sz="6" w:space="8" w:color="E0E0E0"/>
            <w:right w:val="none" w:sz="0" w:space="0" w:color="auto"/>
          </w:divBdr>
          <w:divsChild>
            <w:div w:id="235867457">
              <w:marLeft w:val="0"/>
              <w:marRight w:val="0"/>
              <w:marTop w:val="0"/>
              <w:marBottom w:val="0"/>
              <w:divBdr>
                <w:top w:val="none" w:sz="0" w:space="0" w:color="auto"/>
                <w:left w:val="none" w:sz="0" w:space="0" w:color="auto"/>
                <w:bottom w:val="none" w:sz="0" w:space="0" w:color="auto"/>
                <w:right w:val="none" w:sz="0" w:space="0" w:color="auto"/>
              </w:divBdr>
            </w:div>
          </w:divsChild>
        </w:div>
        <w:div w:id="1117066745">
          <w:marLeft w:val="0"/>
          <w:marRight w:val="4500"/>
          <w:marTop w:val="0"/>
          <w:marBottom w:val="0"/>
          <w:divBdr>
            <w:top w:val="none" w:sz="0" w:space="0" w:color="auto"/>
            <w:left w:val="none" w:sz="0" w:space="0" w:color="auto"/>
            <w:bottom w:val="none" w:sz="0" w:space="0" w:color="auto"/>
            <w:right w:val="none" w:sz="0" w:space="0" w:color="auto"/>
          </w:divBdr>
          <w:divsChild>
            <w:div w:id="1462770628">
              <w:marLeft w:val="0"/>
              <w:marRight w:val="0"/>
              <w:marTop w:val="0"/>
              <w:marBottom w:val="0"/>
              <w:divBdr>
                <w:top w:val="none" w:sz="0" w:space="0" w:color="auto"/>
                <w:left w:val="none" w:sz="0" w:space="0" w:color="auto"/>
                <w:bottom w:val="none" w:sz="0" w:space="0" w:color="auto"/>
                <w:right w:val="none" w:sz="0" w:space="0" w:color="auto"/>
              </w:divBdr>
              <w:divsChild>
                <w:div w:id="16951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file.elecfans.com/web1/M00/A7/20/pIYBAF2Bn1GAHbSzAABBBKoQRzY74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file.elecfans.com/web1/M00/A6/CC/o4YBAF2BntiADHRBAAB2D1jgNLQ747.jpg" TargetMode="External"/><Relationship Id="rId10" Type="http://schemas.openxmlformats.org/officeDocument/2006/relationships/theme" Target="theme/theme1.xml"/><Relationship Id="rId4" Type="http://schemas.openxmlformats.org/officeDocument/2006/relationships/hyperlink" Target="http://www.elecfans.com/tags/i2c/"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Jkonel .</dc:creator>
  <cp:keywords/>
  <dc:description/>
  <cp:lastModifiedBy>Jkonel .</cp:lastModifiedBy>
  <cp:revision>2</cp:revision>
  <dcterms:created xsi:type="dcterms:W3CDTF">2020-02-08T18:09:00Z</dcterms:created>
  <dcterms:modified xsi:type="dcterms:W3CDTF">2020-02-08T18:10:00Z</dcterms:modified>
</cp:coreProperties>
</file>