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40A28F47" w:rsidR="00510C3F" w:rsidRPr="0035521D" w:rsidRDefault="00951BF8" w:rsidP="0035521D">
      <w:pPr>
        <w:pStyle w:val="Heading1"/>
      </w:pPr>
      <w:r w:rsidRPr="0035521D">
        <w:t xml:space="preserve">CS 305 Module </w:t>
      </w:r>
      <w:r w:rsidR="3846C632" w:rsidRPr="0035521D">
        <w:t>Two Coding Assignment</w:t>
      </w:r>
    </w:p>
    <w:p w14:paraId="3B5543A3" w14:textId="696471F3" w:rsidR="00DB0788" w:rsidRDefault="00F1736A" w:rsidP="004113A7">
      <w:pPr>
        <w:spacing w:after="0" w:line="240" w:lineRule="auto"/>
        <w:rPr>
          <w:rFonts w:ascii="Calibri" w:hAnsi="Calibri" w:cs="Calibri"/>
          <w:sz w:val="22"/>
        </w:rPr>
      </w:pPr>
      <w:r>
        <w:rPr>
          <w:rFonts w:ascii="Calibri" w:hAnsi="Calibri" w:cs="Calibri"/>
          <w:sz w:val="22"/>
        </w:rPr>
        <w:t>Jason Kremhelmer</w:t>
      </w:r>
    </w:p>
    <w:p w14:paraId="032A9422" w14:textId="55C38251" w:rsidR="00F1736A" w:rsidRDefault="00F1736A" w:rsidP="004113A7">
      <w:pPr>
        <w:spacing w:after="0" w:line="240" w:lineRule="auto"/>
        <w:rPr>
          <w:rFonts w:ascii="Calibri" w:hAnsi="Calibri" w:cs="Calibri"/>
          <w:sz w:val="22"/>
        </w:rPr>
      </w:pPr>
      <w:r>
        <w:rPr>
          <w:rFonts w:ascii="Calibri" w:hAnsi="Calibri" w:cs="Calibri"/>
          <w:sz w:val="22"/>
        </w:rPr>
        <w:t>Southern New Hampshire University</w:t>
      </w:r>
    </w:p>
    <w:p w14:paraId="3DC5510F" w14:textId="083CCF2D" w:rsidR="00F1736A" w:rsidRDefault="00F1736A" w:rsidP="004113A7">
      <w:pPr>
        <w:spacing w:after="0" w:line="240" w:lineRule="auto"/>
        <w:rPr>
          <w:rFonts w:ascii="Calibri" w:hAnsi="Calibri" w:cs="Calibri"/>
          <w:sz w:val="22"/>
        </w:rPr>
      </w:pPr>
      <w:r>
        <w:rPr>
          <w:rFonts w:ascii="Calibri" w:hAnsi="Calibri" w:cs="Calibri"/>
          <w:sz w:val="22"/>
        </w:rPr>
        <w:t>CS 305: Software Security</w:t>
      </w:r>
    </w:p>
    <w:p w14:paraId="216BC623" w14:textId="4DF2BF44" w:rsidR="00F1736A" w:rsidRDefault="00F1736A" w:rsidP="004113A7">
      <w:pPr>
        <w:spacing w:after="0" w:line="240" w:lineRule="auto"/>
        <w:rPr>
          <w:rFonts w:ascii="Calibri" w:hAnsi="Calibri" w:cs="Calibri"/>
          <w:sz w:val="22"/>
        </w:rPr>
      </w:pPr>
      <w:r>
        <w:rPr>
          <w:rFonts w:ascii="Calibri" w:hAnsi="Calibri" w:cs="Calibri"/>
          <w:sz w:val="22"/>
        </w:rPr>
        <w:t>Dr. Sarah North</w:t>
      </w:r>
    </w:p>
    <w:p w14:paraId="4CF5985F" w14:textId="77777777" w:rsidR="00F1736A" w:rsidRPr="0035521D" w:rsidRDefault="00F1736A"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3859C482" w14:textId="6532D623" w:rsidR="005F2DEA" w:rsidRPr="00B92338" w:rsidRDefault="00951BF8" w:rsidP="00F30CF2">
      <w:pPr>
        <w:pStyle w:val="Heading2"/>
        <w:numPr>
          <w:ilvl w:val="0"/>
          <w:numId w:val="6"/>
        </w:numPr>
      </w:pPr>
      <w:r w:rsidRPr="0035521D">
        <w:t>Run Dependency Check</w:t>
      </w:r>
    </w:p>
    <w:p w14:paraId="72D44B9B" w14:textId="7285BF1A" w:rsidR="00DB0788" w:rsidRPr="0035521D" w:rsidRDefault="00B92338" w:rsidP="00F30CF2">
      <w:pPr>
        <w:pStyle w:val="ListParagraph"/>
        <w:suppressAutoHyphens/>
        <w:spacing w:after="0" w:line="240" w:lineRule="auto"/>
        <w:ind w:left="0"/>
        <w:rPr>
          <w:rFonts w:ascii="Calibri" w:hAnsi="Calibri" w:cs="Calibri"/>
          <w:sz w:val="22"/>
        </w:rPr>
      </w:pPr>
      <w:r w:rsidRPr="00B92338">
        <w:rPr>
          <w:rFonts w:ascii="Calibri" w:hAnsi="Calibri" w:cs="Calibri"/>
          <w:noProof/>
          <w:sz w:val="22"/>
        </w:rPr>
        <w:drawing>
          <wp:inline distT="0" distB="0" distL="0" distR="0" wp14:anchorId="10013060" wp14:editId="4D1724DE">
            <wp:extent cx="5943600" cy="3484880"/>
            <wp:effectExtent l="0" t="0" r="0" b="1270"/>
            <wp:docPr id="46746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67922" name=""/>
                    <pic:cNvPicPr/>
                  </pic:nvPicPr>
                  <pic:blipFill>
                    <a:blip r:embed="rId10"/>
                    <a:stretch>
                      <a:fillRect/>
                    </a:stretch>
                  </pic:blipFill>
                  <pic:spPr>
                    <a:xfrm>
                      <a:off x="0" y="0"/>
                      <a:ext cx="5943600" cy="3484880"/>
                    </a:xfrm>
                    <a:prstGeom prst="rect">
                      <a:avLst/>
                    </a:prstGeom>
                  </pic:spPr>
                </pic:pic>
              </a:graphicData>
            </a:graphic>
          </wp:inline>
        </w:drawing>
      </w:r>
    </w:p>
    <w:p w14:paraId="54A169CF" w14:textId="4116D16D" w:rsidR="00951BF8" w:rsidRPr="0035521D" w:rsidRDefault="00951BF8" w:rsidP="0035521D">
      <w:pPr>
        <w:pStyle w:val="Heading2"/>
        <w:numPr>
          <w:ilvl w:val="0"/>
          <w:numId w:val="6"/>
        </w:numPr>
      </w:pPr>
      <w:r w:rsidRPr="0035521D">
        <w:t>Document Results</w:t>
      </w:r>
    </w:p>
    <w:p w14:paraId="36E9CB13" w14:textId="3EBE1E29" w:rsidR="00DF29F3" w:rsidRDefault="00B92338" w:rsidP="00F30CF2">
      <w:pPr>
        <w:suppressAutoHyphens/>
        <w:spacing w:after="0" w:line="240" w:lineRule="auto"/>
        <w:contextualSpacing/>
        <w:rPr>
          <w:rFonts w:ascii="Calibri" w:hAnsi="Calibri" w:cs="Calibri"/>
          <w:sz w:val="22"/>
        </w:rPr>
      </w:pPr>
      <w:r>
        <w:rPr>
          <w:rFonts w:ascii="Calibri" w:hAnsi="Calibri" w:cs="Calibri"/>
          <w:sz w:val="22"/>
        </w:rPr>
        <w:t>Results from dependency check:</w:t>
      </w:r>
    </w:p>
    <w:p w14:paraId="3F0A9FD3" w14:textId="77777777" w:rsidR="00B92338" w:rsidRDefault="00B92338" w:rsidP="00B92338">
      <w:pPr>
        <w:spacing w:after="0" w:line="240" w:lineRule="auto"/>
        <w:rPr>
          <w:rFonts w:ascii="Arial" w:eastAsia="Times New Roman" w:hAnsi="Arial" w:cs="Arial"/>
          <w:color w:val="000000"/>
          <w:sz w:val="20"/>
          <w:szCs w:val="20"/>
        </w:rPr>
      </w:pPr>
    </w:p>
    <w:p w14:paraId="4211271D" w14:textId="2CE74339" w:rsidR="00B92338" w:rsidRPr="00B92338" w:rsidRDefault="00B92338" w:rsidP="00B92338">
      <w:pPr>
        <w:spacing w:after="0" w:line="240" w:lineRule="auto"/>
        <w:ind w:firstLine="660"/>
        <w:rPr>
          <w:rFonts w:ascii="Times New Roman" w:eastAsia="Times New Roman" w:hAnsi="Times New Roman" w:cs="Times New Roman"/>
          <w:szCs w:val="24"/>
        </w:rPr>
      </w:pPr>
      <w:r w:rsidRPr="00B92338">
        <w:rPr>
          <w:rFonts w:ascii="Arial" w:eastAsia="Times New Roman" w:hAnsi="Arial" w:cs="Arial"/>
          <w:color w:val="000000"/>
          <w:sz w:val="20"/>
          <w:szCs w:val="20"/>
        </w:rPr>
        <w:t>Scan Information (</w:t>
      </w:r>
      <w:hyperlink r:id="rId11" w:tooltip="Click to toggle display" w:history="1">
        <w:r w:rsidRPr="00B92338">
          <w:rPr>
            <w:rFonts w:ascii="Arial" w:eastAsia="Times New Roman" w:hAnsi="Arial" w:cs="Arial"/>
            <w:color w:val="0000FF"/>
            <w:sz w:val="20"/>
            <w:szCs w:val="20"/>
            <w:u w:val="single"/>
          </w:rPr>
          <w:t>show less</w:t>
        </w:r>
      </w:hyperlink>
      <w:r w:rsidRPr="00B92338">
        <w:rPr>
          <w:rFonts w:ascii="Arial" w:eastAsia="Times New Roman" w:hAnsi="Arial" w:cs="Arial"/>
          <w:color w:val="000000"/>
          <w:sz w:val="20"/>
          <w:szCs w:val="20"/>
        </w:rPr>
        <w:t>):</w:t>
      </w:r>
      <w:r w:rsidRPr="00B92338">
        <w:rPr>
          <w:rFonts w:ascii="Arial" w:eastAsia="Times New Roman" w:hAnsi="Arial" w:cs="Arial"/>
          <w:color w:val="000000"/>
          <w:sz w:val="20"/>
          <w:szCs w:val="20"/>
        </w:rPr>
        <w:br/>
      </w:r>
    </w:p>
    <w:p w14:paraId="271653C9"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dependency-check version</w:t>
      </w:r>
      <w:r w:rsidRPr="00B92338">
        <w:rPr>
          <w:rFonts w:ascii="Arial" w:eastAsia="Times New Roman" w:hAnsi="Arial" w:cs="Arial"/>
          <w:color w:val="000000"/>
          <w:sz w:val="20"/>
          <w:szCs w:val="20"/>
        </w:rPr>
        <w:t>: 9.0.10</w:t>
      </w:r>
    </w:p>
    <w:p w14:paraId="1E990E1A"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Report Generated On</w:t>
      </w:r>
      <w:r w:rsidRPr="00B92338">
        <w:rPr>
          <w:rFonts w:ascii="Arial" w:eastAsia="Times New Roman" w:hAnsi="Arial" w:cs="Arial"/>
          <w:color w:val="000000"/>
          <w:sz w:val="20"/>
          <w:szCs w:val="20"/>
        </w:rPr>
        <w:t>: Fri, 22 Mar 2024 11:17:08 -0400</w:t>
      </w:r>
    </w:p>
    <w:p w14:paraId="70BECB3E"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Dependencies Scanned</w:t>
      </w:r>
      <w:r w:rsidRPr="00B92338">
        <w:rPr>
          <w:rFonts w:ascii="Arial" w:eastAsia="Times New Roman" w:hAnsi="Arial" w:cs="Arial"/>
          <w:color w:val="000000"/>
          <w:sz w:val="20"/>
          <w:szCs w:val="20"/>
        </w:rPr>
        <w:t>: 38 (22 unique)</w:t>
      </w:r>
    </w:p>
    <w:p w14:paraId="6287F485"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Vulnerable Dependencies</w:t>
      </w:r>
      <w:r w:rsidRPr="00B92338">
        <w:rPr>
          <w:rFonts w:ascii="Arial" w:eastAsia="Times New Roman" w:hAnsi="Arial" w:cs="Arial"/>
          <w:color w:val="000000"/>
          <w:sz w:val="20"/>
          <w:szCs w:val="20"/>
        </w:rPr>
        <w:t>: 13</w:t>
      </w:r>
    </w:p>
    <w:p w14:paraId="14BC7AD8"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Vulnerabilities Found</w:t>
      </w:r>
      <w:r w:rsidRPr="00B92338">
        <w:rPr>
          <w:rFonts w:ascii="Arial" w:eastAsia="Times New Roman" w:hAnsi="Arial" w:cs="Arial"/>
          <w:color w:val="000000"/>
          <w:sz w:val="20"/>
          <w:szCs w:val="20"/>
        </w:rPr>
        <w:t>: 113</w:t>
      </w:r>
    </w:p>
    <w:p w14:paraId="1DC172DC"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Vulnerabilities Suppressed</w:t>
      </w:r>
      <w:r w:rsidRPr="00B92338">
        <w:rPr>
          <w:rFonts w:ascii="Arial" w:eastAsia="Times New Roman" w:hAnsi="Arial" w:cs="Arial"/>
          <w:color w:val="000000"/>
          <w:sz w:val="20"/>
          <w:szCs w:val="20"/>
        </w:rPr>
        <w:t>: 0</w:t>
      </w:r>
    </w:p>
    <w:p w14:paraId="216012DA" w14:textId="77777777" w:rsidR="00B92338" w:rsidRP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NVD API Last Checked</w:t>
      </w:r>
      <w:r w:rsidRPr="00B92338">
        <w:rPr>
          <w:rFonts w:ascii="Arial" w:eastAsia="Times New Roman" w:hAnsi="Arial" w:cs="Arial"/>
          <w:color w:val="000000"/>
          <w:sz w:val="20"/>
          <w:szCs w:val="20"/>
        </w:rPr>
        <w:t>: 2024-03-22T11:14:24-04</w:t>
      </w:r>
    </w:p>
    <w:p w14:paraId="7DC0001F" w14:textId="77777777" w:rsidR="00B92338" w:rsidRDefault="00B92338" w:rsidP="00B92338">
      <w:pPr>
        <w:numPr>
          <w:ilvl w:val="0"/>
          <w:numId w:val="7"/>
        </w:numPr>
        <w:spacing w:before="100" w:beforeAutospacing="1" w:after="100" w:afterAutospacing="1" w:line="240" w:lineRule="auto"/>
        <w:ind w:left="1020"/>
        <w:rPr>
          <w:rFonts w:ascii="Arial" w:eastAsia="Times New Roman" w:hAnsi="Arial" w:cs="Arial"/>
          <w:color w:val="000000"/>
          <w:sz w:val="20"/>
          <w:szCs w:val="20"/>
        </w:rPr>
      </w:pPr>
      <w:r w:rsidRPr="00B92338">
        <w:rPr>
          <w:rFonts w:ascii="Arial" w:eastAsia="Times New Roman" w:hAnsi="Arial" w:cs="Arial"/>
          <w:i/>
          <w:iCs/>
          <w:color w:val="000000"/>
          <w:sz w:val="20"/>
          <w:szCs w:val="20"/>
        </w:rPr>
        <w:t>NVD API Last Modified</w:t>
      </w:r>
      <w:r w:rsidRPr="00B92338">
        <w:rPr>
          <w:rFonts w:ascii="Arial" w:eastAsia="Times New Roman" w:hAnsi="Arial" w:cs="Arial"/>
          <w:color w:val="000000"/>
          <w:sz w:val="20"/>
          <w:szCs w:val="20"/>
        </w:rPr>
        <w:t>: 2024-03-22T14:15:10Z</w:t>
      </w:r>
    </w:p>
    <w:p w14:paraId="4E8238C7" w14:textId="77777777" w:rsidR="00B92338"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Document Results o hibernate-validator-6.0.18.Final.jar </w:t>
      </w:r>
    </w:p>
    <w:p w14:paraId="5F759A7C" w14:textId="7254D2C5" w:rsidR="00B92338"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lastRenderedPageBreak/>
        <w:t xml:space="preserve">Description: Hibernate's Bean Validation (JSR-380) reference implementation. License: </w:t>
      </w:r>
      <w:hyperlink r:id="rId12" w:history="1">
        <w:r w:rsidRPr="00B92338">
          <w:rPr>
            <w:rStyle w:val="Hyperlink"/>
            <w:rFonts w:ascii="Arial" w:eastAsia="Times New Roman" w:hAnsi="Arial" w:cs="Arial"/>
            <w:sz w:val="20"/>
            <w:szCs w:val="20"/>
          </w:rPr>
          <w:t>http://www.apache.org/licenses/LICENSE-2.0.txt o jackson-databind-2.10.2.jar</w:t>
        </w:r>
      </w:hyperlink>
      <w:r w:rsidRPr="00B92338">
        <w:rPr>
          <w:rFonts w:ascii="Arial" w:eastAsia="Times New Roman" w:hAnsi="Arial" w:cs="Arial"/>
          <w:color w:val="000000"/>
          <w:sz w:val="20"/>
          <w:szCs w:val="20"/>
        </w:rPr>
        <w:t xml:space="preserve"> </w:t>
      </w:r>
    </w:p>
    <w:p w14:paraId="32759A44" w14:textId="77777777" w:rsidR="00B92338"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General data-binding functionality for Jackson: works on core streaming API License: </w:t>
      </w:r>
      <w:hyperlink r:id="rId13" w:history="1">
        <w:r w:rsidRPr="00B92338">
          <w:rPr>
            <w:rStyle w:val="Hyperlink"/>
            <w:rFonts w:ascii="Arial" w:eastAsia="Times New Roman" w:hAnsi="Arial" w:cs="Arial"/>
            <w:sz w:val="20"/>
            <w:szCs w:val="20"/>
          </w:rPr>
          <w:t>http://www.apache.org/licenses/LICENSE-2.0.txt o log4j-api-2.12.1.jar</w:t>
        </w:r>
      </w:hyperlink>
      <w:r w:rsidRPr="00B92338">
        <w:rPr>
          <w:rFonts w:ascii="Arial" w:eastAsia="Times New Roman" w:hAnsi="Arial" w:cs="Arial"/>
          <w:color w:val="000000"/>
          <w:sz w:val="20"/>
          <w:szCs w:val="20"/>
        </w:rPr>
        <w:t xml:space="preserve"> </w:t>
      </w:r>
    </w:p>
    <w:p w14:paraId="31A8B8D6" w14:textId="0C2BD1CE" w:rsidR="00B92338"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The Apache Log4j API License: </w:t>
      </w:r>
      <w:hyperlink r:id="rId14" w:history="1">
        <w:r w:rsidRPr="00B92338">
          <w:rPr>
            <w:rStyle w:val="Hyperlink"/>
            <w:rFonts w:ascii="Arial" w:eastAsia="Times New Roman" w:hAnsi="Arial" w:cs="Arial"/>
            <w:sz w:val="20"/>
            <w:szCs w:val="20"/>
          </w:rPr>
          <w:t>https://www.apache.org/licenses/LICENSE-2.0.txt o snakeyaml-1.25.jar</w:t>
        </w:r>
      </w:hyperlink>
      <w:r w:rsidRPr="00B92338">
        <w:rPr>
          <w:rFonts w:ascii="Arial" w:eastAsia="Times New Roman" w:hAnsi="Arial" w:cs="Arial"/>
          <w:color w:val="000000"/>
          <w:sz w:val="20"/>
          <w:szCs w:val="20"/>
        </w:rPr>
        <w:t xml:space="preserve"> </w:t>
      </w:r>
    </w:p>
    <w:p w14:paraId="478F3A45" w14:textId="189C3A57" w:rsidR="00B92338"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YAML 1.1 parser and emitter for Java License: Apache License, Version 2.0: </w:t>
      </w:r>
      <w:hyperlink r:id="rId15" w:history="1">
        <w:r w:rsidRPr="00B92338">
          <w:rPr>
            <w:rStyle w:val="Hyperlink"/>
            <w:rFonts w:ascii="Arial" w:eastAsia="Times New Roman" w:hAnsi="Arial" w:cs="Arial"/>
            <w:sz w:val="20"/>
            <w:szCs w:val="20"/>
          </w:rPr>
          <w:t>http://www.apache.org/licenses/LICENSE2.0.txt o spring-aop-5.2.3.RELEASE.jar</w:t>
        </w:r>
      </w:hyperlink>
      <w:r w:rsidRPr="00B92338">
        <w:rPr>
          <w:rFonts w:ascii="Arial" w:eastAsia="Times New Roman" w:hAnsi="Arial" w:cs="Arial"/>
          <w:color w:val="000000"/>
          <w:sz w:val="20"/>
          <w:szCs w:val="20"/>
        </w:rPr>
        <w:t xml:space="preserve"> </w:t>
      </w:r>
    </w:p>
    <w:p w14:paraId="0C593F5D" w14:textId="275F2EF3" w:rsidR="00900BDA"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Spring AOP License: Apache License, Version 2.0: </w:t>
      </w:r>
      <w:hyperlink r:id="rId16" w:history="1">
        <w:r w:rsidRPr="00900BDA">
          <w:rPr>
            <w:rStyle w:val="Hyperlink"/>
            <w:rFonts w:ascii="Arial" w:eastAsia="Times New Roman" w:hAnsi="Arial" w:cs="Arial"/>
            <w:sz w:val="20"/>
            <w:szCs w:val="20"/>
          </w:rPr>
          <w:t>https://www.apache.org/licenses/LICENSE2.0 spring-core-5.2.3.RELEASE.jar</w:t>
        </w:r>
      </w:hyperlink>
      <w:r w:rsidRPr="00B92338">
        <w:rPr>
          <w:rFonts w:ascii="Arial" w:eastAsia="Times New Roman" w:hAnsi="Arial" w:cs="Arial"/>
          <w:color w:val="000000"/>
          <w:sz w:val="20"/>
          <w:szCs w:val="20"/>
        </w:rPr>
        <w:t xml:space="preserve"> </w:t>
      </w:r>
    </w:p>
    <w:p w14:paraId="4942364B" w14:textId="4F41ACCE" w:rsidR="00900BDA"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Spring Core License: Apache License, Version 2.0: </w:t>
      </w:r>
      <w:hyperlink r:id="rId17" w:history="1">
        <w:r w:rsidRPr="00900BDA">
          <w:rPr>
            <w:rStyle w:val="Hyperlink"/>
            <w:rFonts w:ascii="Arial" w:eastAsia="Times New Roman" w:hAnsi="Arial" w:cs="Arial"/>
            <w:sz w:val="20"/>
            <w:szCs w:val="20"/>
          </w:rPr>
          <w:t>https://www.apache.org/licenses/LICENSE2.0 o tomcat-embed-core-9.0.30.jar</w:t>
        </w:r>
      </w:hyperlink>
      <w:r w:rsidRPr="00B92338">
        <w:rPr>
          <w:rFonts w:ascii="Arial" w:eastAsia="Times New Roman" w:hAnsi="Arial" w:cs="Arial"/>
          <w:color w:val="000000"/>
          <w:sz w:val="20"/>
          <w:szCs w:val="20"/>
        </w:rPr>
        <w:t xml:space="preserve"> </w:t>
      </w:r>
    </w:p>
    <w:p w14:paraId="0440475D" w14:textId="3E4CBC86" w:rsidR="00900BDA"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Core Tomcat implementation License: Apache License, Version 2.0: </w:t>
      </w:r>
      <w:hyperlink r:id="rId18" w:history="1">
        <w:r w:rsidRPr="00900BDA">
          <w:rPr>
            <w:rStyle w:val="Hyperlink"/>
            <w:rFonts w:ascii="Arial" w:eastAsia="Times New Roman" w:hAnsi="Arial" w:cs="Arial"/>
            <w:sz w:val="20"/>
            <w:szCs w:val="20"/>
          </w:rPr>
          <w:t>http://www.apache.org/licenses/LICENSE2.0.txt o tomcat-embed-websocket-9.0.30.jar</w:t>
        </w:r>
      </w:hyperlink>
      <w:r w:rsidRPr="00B92338">
        <w:rPr>
          <w:rFonts w:ascii="Arial" w:eastAsia="Times New Roman" w:hAnsi="Arial" w:cs="Arial"/>
          <w:color w:val="000000"/>
          <w:sz w:val="20"/>
          <w:szCs w:val="20"/>
        </w:rPr>
        <w:t xml:space="preserve"> </w:t>
      </w:r>
    </w:p>
    <w:p w14:paraId="4199B3B3" w14:textId="359F2DFD" w:rsidR="00B92338" w:rsidRPr="00B92338" w:rsidRDefault="00B92338" w:rsidP="00B92338">
      <w:pPr>
        <w:spacing w:before="100" w:beforeAutospacing="1" w:after="100" w:afterAutospacing="1" w:line="240" w:lineRule="auto"/>
        <w:rPr>
          <w:rFonts w:ascii="Arial" w:eastAsia="Times New Roman" w:hAnsi="Arial" w:cs="Arial"/>
          <w:color w:val="000000"/>
          <w:sz w:val="20"/>
          <w:szCs w:val="20"/>
        </w:rPr>
      </w:pPr>
      <w:r w:rsidRPr="00B92338">
        <w:rPr>
          <w:rFonts w:ascii="Arial" w:eastAsia="Times New Roman" w:hAnsi="Arial" w:cs="Arial"/>
          <w:color w:val="000000"/>
          <w:sz w:val="20"/>
          <w:szCs w:val="20"/>
        </w:rPr>
        <w:t xml:space="preserve">Description: Core Tomcat implementation License: Apache License, Version 2.0: </w:t>
      </w:r>
      <w:hyperlink r:id="rId19" w:history="1">
        <w:r w:rsidRPr="00900BDA">
          <w:rPr>
            <w:rStyle w:val="Hyperlink"/>
            <w:rFonts w:ascii="Arial" w:eastAsia="Times New Roman" w:hAnsi="Arial" w:cs="Arial"/>
            <w:sz w:val="20"/>
            <w:szCs w:val="20"/>
          </w:rPr>
          <w:t>http://www.apache.org/licenses/LICENSE2.0.txt</w:t>
        </w:r>
      </w:hyperlink>
    </w:p>
    <w:p w14:paraId="4191101A" w14:textId="77777777" w:rsidR="00B92338" w:rsidRPr="0035521D" w:rsidRDefault="00B92338" w:rsidP="00F30CF2">
      <w:pPr>
        <w:suppressAutoHyphens/>
        <w:spacing w:after="0" w:line="240" w:lineRule="auto"/>
        <w:contextualSpacing/>
        <w:rPr>
          <w:rFonts w:ascii="Calibri" w:hAnsi="Calibri" w:cs="Calibri"/>
          <w:sz w:val="22"/>
        </w:rPr>
      </w:pP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Default="00BA438F" w:rsidP="0035521D">
      <w:pPr>
        <w:pStyle w:val="Heading2"/>
        <w:numPr>
          <w:ilvl w:val="0"/>
          <w:numId w:val="6"/>
        </w:numPr>
      </w:pPr>
      <w:r>
        <w:t>Analyze</w:t>
      </w:r>
      <w:r w:rsidR="00951BF8" w:rsidRPr="0035521D">
        <w:t xml:space="preserve"> Results</w:t>
      </w:r>
    </w:p>
    <w:p w14:paraId="6E36126C" w14:textId="77777777" w:rsidR="00900BDA" w:rsidRPr="00900BDA" w:rsidRDefault="00900BDA" w:rsidP="00B92338">
      <w:pPr>
        <w:rPr>
          <w:b/>
          <w:bCs/>
        </w:rPr>
      </w:pPr>
      <w:r w:rsidRPr="00900BDA">
        <w:rPr>
          <w:b/>
          <w:bCs/>
        </w:rPr>
        <w:t xml:space="preserve">hibernate-validator-6.0.18.Final.jar </w:t>
      </w:r>
    </w:p>
    <w:p w14:paraId="72416176" w14:textId="77777777" w:rsidR="00900BDA" w:rsidRDefault="00900BDA" w:rsidP="00B92338">
      <w:r w:rsidRPr="00900BDA">
        <w:t xml:space="preserve">Summary: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w:t>
      </w:r>
    </w:p>
    <w:p w14:paraId="278A5C3D" w14:textId="7043C09E" w:rsidR="00900BDA" w:rsidRPr="00900BDA" w:rsidRDefault="00900BDA" w:rsidP="00B92338">
      <w:pPr>
        <w:rPr>
          <w:b/>
          <w:bCs/>
        </w:rPr>
      </w:pPr>
      <w:r w:rsidRPr="00900BDA">
        <w:rPr>
          <w:b/>
          <w:bCs/>
        </w:rPr>
        <w:t xml:space="preserve">jackson-databind-2.10.2.jar </w:t>
      </w:r>
    </w:p>
    <w:p w14:paraId="0710A46E" w14:textId="77777777" w:rsidR="00900BDA" w:rsidRDefault="00900BDA" w:rsidP="00B92338">
      <w:r w:rsidRPr="00900BDA">
        <w:t xml:space="preserve">Summary: A flaw was found in FasterXML Jackson Databind, where it did not have entity expansion secured properly. This flaw allows vulnerability to XML external entity (XXE) attacks. The highest threat from this vulnerability is data integrity </w:t>
      </w:r>
    </w:p>
    <w:p w14:paraId="7DA24826" w14:textId="77777777" w:rsidR="00900BDA" w:rsidRPr="00900BDA" w:rsidRDefault="00900BDA" w:rsidP="00B92338">
      <w:pPr>
        <w:rPr>
          <w:b/>
          <w:bCs/>
        </w:rPr>
      </w:pPr>
      <w:r w:rsidRPr="00900BDA">
        <w:rPr>
          <w:b/>
          <w:bCs/>
        </w:rPr>
        <w:t xml:space="preserve">log4j-api-2.12.1.jar </w:t>
      </w:r>
    </w:p>
    <w:p w14:paraId="60931A7E" w14:textId="77777777" w:rsidR="00900BDA" w:rsidRDefault="00900BDA" w:rsidP="00B92338">
      <w:r w:rsidRPr="00900BDA">
        <w:t xml:space="preserve">Summary: Improper validation of certificate with host mismatch in Apache Log4j SMTP appender. This could allow an SMTPS connection to be intercepted by a man-in-themiddle attack which could leak any log messages sent through that appender. </w:t>
      </w:r>
    </w:p>
    <w:p w14:paraId="034921BB" w14:textId="77777777" w:rsidR="00900BDA" w:rsidRPr="00900BDA" w:rsidRDefault="00900BDA" w:rsidP="00B92338">
      <w:pPr>
        <w:rPr>
          <w:b/>
          <w:bCs/>
        </w:rPr>
      </w:pPr>
      <w:r w:rsidRPr="00900BDA">
        <w:rPr>
          <w:b/>
          <w:bCs/>
        </w:rPr>
        <w:t xml:space="preserve">snakeyaml-1.25.jar </w:t>
      </w:r>
    </w:p>
    <w:p w14:paraId="35EC02E5" w14:textId="77777777" w:rsidR="00900BDA" w:rsidRDefault="00900BDA" w:rsidP="00B92338">
      <w:r w:rsidRPr="00900BDA">
        <w:lastRenderedPageBreak/>
        <w:t xml:space="preserve">Summary: The Alias feature in SnakeYAML 1.18 allows entity expansion during a load operation, a related issue to CVE-2003-1564. </w:t>
      </w:r>
    </w:p>
    <w:p w14:paraId="0E5CE9F1" w14:textId="77777777" w:rsidR="00900BDA" w:rsidRPr="00900BDA" w:rsidRDefault="00900BDA" w:rsidP="00B92338">
      <w:pPr>
        <w:rPr>
          <w:b/>
          <w:bCs/>
        </w:rPr>
      </w:pPr>
      <w:r w:rsidRPr="00900BDA">
        <w:rPr>
          <w:b/>
          <w:bCs/>
        </w:rPr>
        <w:t xml:space="preserve">spring-aop-5.2.3.RELEASE.jar </w:t>
      </w:r>
    </w:p>
    <w:p w14:paraId="729F2701" w14:textId="77777777" w:rsidR="00900BDA" w:rsidRDefault="00900BDA" w:rsidP="00B92338">
      <w:r w:rsidRPr="00900BDA">
        <w:t xml:space="preserve">Summary: In Spring Framework versions 5.2.0 - 5.2.8, 5.1.0 - 5.1.17, 5.0.0 - 5.0.18, 4.3.0 - 4.3.28, and older unsupported versions, the protections against RFD attacks from CVE2015-5211 may be bypassed depending on the browser used through the use of a jsessionid path parameter. </w:t>
      </w:r>
    </w:p>
    <w:p w14:paraId="76B06310" w14:textId="77777777" w:rsidR="00900BDA" w:rsidRPr="00900BDA" w:rsidRDefault="00900BDA" w:rsidP="00B92338">
      <w:pPr>
        <w:rPr>
          <w:b/>
          <w:bCs/>
        </w:rPr>
      </w:pPr>
      <w:r w:rsidRPr="00900BDA">
        <w:rPr>
          <w:b/>
          <w:bCs/>
        </w:rPr>
        <w:t xml:space="preserve">spring-core-5.2.3.RELEASE.jar </w:t>
      </w:r>
    </w:p>
    <w:p w14:paraId="7DFCA407" w14:textId="77777777" w:rsidR="00900BDA" w:rsidRDefault="00900BDA" w:rsidP="00B92338">
      <w:r w:rsidRPr="00900BDA">
        <w:t xml:space="preserve">Summary: In Spring Framework versions 5.2.0 - 5.2.8, 5.1.0 - 5.1.17, 5.0.0 - 5.0.18, 4.3.0- 4.3.28, and older unsupported versions, the protections against RFD attacks from CVE2015-5211 may be bypassed depending on the browser used through the use of a jsessionid path parameter. </w:t>
      </w:r>
    </w:p>
    <w:p w14:paraId="52A4A3E3" w14:textId="77777777" w:rsidR="00900BDA" w:rsidRPr="00900BDA" w:rsidRDefault="00900BDA" w:rsidP="00B92338">
      <w:pPr>
        <w:rPr>
          <w:b/>
          <w:bCs/>
        </w:rPr>
      </w:pPr>
      <w:r w:rsidRPr="00900BDA">
        <w:rPr>
          <w:b/>
          <w:bCs/>
        </w:rPr>
        <w:t xml:space="preserve">tomcat-embed-core-9.0.30.jar </w:t>
      </w:r>
    </w:p>
    <w:p w14:paraId="7E54AFFE" w14:textId="77777777" w:rsidR="00900BDA" w:rsidRDefault="00900BDA" w:rsidP="00B92338">
      <w:r w:rsidRPr="00900BDA">
        <w:t xml:space="preserve">Summary: 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OutOfMemoryError. </w:t>
      </w:r>
    </w:p>
    <w:p w14:paraId="58DEA3EE" w14:textId="77777777" w:rsidR="00900BDA" w:rsidRPr="00900BDA" w:rsidRDefault="00900BDA" w:rsidP="00B92338">
      <w:pPr>
        <w:rPr>
          <w:b/>
          <w:bCs/>
        </w:rPr>
      </w:pPr>
      <w:r w:rsidRPr="00900BDA">
        <w:rPr>
          <w:b/>
          <w:bCs/>
        </w:rPr>
        <w:t xml:space="preserve">tomcat-embed-websocket-9.0.30.jar </w:t>
      </w:r>
    </w:p>
    <w:p w14:paraId="6FCBE44C" w14:textId="11F0AB0C" w:rsidR="00B92338" w:rsidRPr="00B92338" w:rsidRDefault="00900BDA" w:rsidP="00B92338">
      <w:r w:rsidRPr="00900BDA">
        <w:t>Summary: 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OutOfMemoryError.</w:t>
      </w:r>
    </w:p>
    <w:p w14:paraId="0B400906" w14:textId="3F91BE0D" w:rsidR="00B92338" w:rsidRPr="0035521D" w:rsidRDefault="00B92338" w:rsidP="00F30CF2">
      <w:pPr>
        <w:suppressAutoHyphens/>
        <w:spacing w:after="0" w:line="240" w:lineRule="auto"/>
        <w:contextualSpacing/>
        <w:rPr>
          <w:rFonts w:ascii="Calibri" w:hAnsi="Calibri" w:cs="Calibri"/>
          <w:sz w:val="22"/>
        </w:rPr>
      </w:pPr>
    </w:p>
    <w:p w14:paraId="5CA9023D" w14:textId="108E776A" w:rsidR="005F2DEA" w:rsidRPr="0035521D" w:rsidRDefault="005F2DEA" w:rsidP="00F30CF2">
      <w:pPr>
        <w:suppressAutoHyphens/>
        <w:spacing w:after="0" w:line="240" w:lineRule="auto"/>
        <w:contextualSpacing/>
        <w:rPr>
          <w:rFonts w:ascii="Calibri" w:hAnsi="Calibri" w:cs="Calibri"/>
          <w:sz w:val="22"/>
        </w:rPr>
      </w:pPr>
    </w:p>
    <w:sectPr w:rsidR="005F2DEA" w:rsidRPr="0035521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2C16" w14:textId="77777777" w:rsidR="00074251" w:rsidRDefault="00074251" w:rsidP="0035598A">
      <w:pPr>
        <w:spacing w:after="0" w:line="240" w:lineRule="auto"/>
      </w:pPr>
      <w:r>
        <w:separator/>
      </w:r>
    </w:p>
  </w:endnote>
  <w:endnote w:type="continuationSeparator" w:id="0">
    <w:p w14:paraId="4093707B" w14:textId="77777777" w:rsidR="00074251" w:rsidRDefault="00074251"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B083" w14:textId="77777777" w:rsidR="00074251" w:rsidRDefault="00074251" w:rsidP="0035598A">
      <w:pPr>
        <w:spacing w:after="0" w:line="240" w:lineRule="auto"/>
      </w:pPr>
      <w:r>
        <w:separator/>
      </w:r>
    </w:p>
  </w:footnote>
  <w:footnote w:type="continuationSeparator" w:id="0">
    <w:p w14:paraId="7A7814E4" w14:textId="77777777" w:rsidR="00074251" w:rsidRDefault="00074251"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90AAC"/>
    <w:multiLevelType w:val="multilevel"/>
    <w:tmpl w:val="4126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498358">
    <w:abstractNumId w:val="3"/>
  </w:num>
  <w:num w:numId="2" w16cid:durableId="2131625546">
    <w:abstractNumId w:val="5"/>
  </w:num>
  <w:num w:numId="3" w16cid:durableId="1922135981">
    <w:abstractNumId w:val="2"/>
  </w:num>
  <w:num w:numId="4" w16cid:durableId="1182545436">
    <w:abstractNumId w:val="6"/>
  </w:num>
  <w:num w:numId="5" w16cid:durableId="1558280245">
    <w:abstractNumId w:val="0"/>
  </w:num>
  <w:num w:numId="6" w16cid:durableId="576549511">
    <w:abstractNumId w:val="1"/>
  </w:num>
  <w:num w:numId="7" w16cid:durableId="2068526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74251"/>
    <w:rsid w:val="000B7919"/>
    <w:rsid w:val="0012770D"/>
    <w:rsid w:val="001B35E4"/>
    <w:rsid w:val="0035521D"/>
    <w:rsid w:val="0035598A"/>
    <w:rsid w:val="003867F6"/>
    <w:rsid w:val="004113A7"/>
    <w:rsid w:val="00425D60"/>
    <w:rsid w:val="004B49A4"/>
    <w:rsid w:val="00510C3F"/>
    <w:rsid w:val="00514B4A"/>
    <w:rsid w:val="005C0980"/>
    <w:rsid w:val="005F2DEA"/>
    <w:rsid w:val="00610A71"/>
    <w:rsid w:val="006A51DF"/>
    <w:rsid w:val="008B6BAE"/>
    <w:rsid w:val="008D7FAC"/>
    <w:rsid w:val="008E6D1F"/>
    <w:rsid w:val="00900BDA"/>
    <w:rsid w:val="00927028"/>
    <w:rsid w:val="00951BF8"/>
    <w:rsid w:val="00973CB0"/>
    <w:rsid w:val="009876BF"/>
    <w:rsid w:val="009A01C2"/>
    <w:rsid w:val="00A11B04"/>
    <w:rsid w:val="00A306E7"/>
    <w:rsid w:val="00A83ADF"/>
    <w:rsid w:val="00AD0F5A"/>
    <w:rsid w:val="00B019B2"/>
    <w:rsid w:val="00B12257"/>
    <w:rsid w:val="00B30973"/>
    <w:rsid w:val="00B92338"/>
    <w:rsid w:val="00BA438F"/>
    <w:rsid w:val="00C13F24"/>
    <w:rsid w:val="00DB0788"/>
    <w:rsid w:val="00DF29F3"/>
    <w:rsid w:val="00E61DA4"/>
    <w:rsid w:val="00F1736A"/>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B92338"/>
    <w:rPr>
      <w:color w:val="0000FF"/>
      <w:u w:val="single"/>
    </w:rPr>
  </w:style>
  <w:style w:type="paragraph" w:customStyle="1" w:styleId="scaninfo">
    <w:name w:val="scaninfo"/>
    <w:basedOn w:val="Normal"/>
    <w:rsid w:val="00B92338"/>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B92338"/>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B9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3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2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76786">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409232022">
      <w:bodyDiv w:val="1"/>
      <w:marLeft w:val="0"/>
      <w:marRight w:val="0"/>
      <w:marTop w:val="0"/>
      <w:marBottom w:val="0"/>
      <w:divBdr>
        <w:top w:val="none" w:sz="0" w:space="0" w:color="auto"/>
        <w:left w:val="none" w:sz="0" w:space="0" w:color="auto"/>
        <w:bottom w:val="none" w:sz="0" w:space="0" w:color="auto"/>
        <w:right w:val="none" w:sz="0" w:space="0" w:color="auto"/>
      </w:divBdr>
    </w:div>
    <w:div w:id="161771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pache.org/licenses/LICENSE-2.0.txt%20o%20log4j-api-2.12.1.jar%20" TargetMode="External"/><Relationship Id="rId18" Type="http://schemas.openxmlformats.org/officeDocument/2006/relationships/hyperlink" Target="http://www.apache.org/licenses/LICENSE2.0.txt%20o%20tomcat-embed-websocket-9.0.30.jar%2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apache.org/licenses/LICENSE-2.0.txt%20o%20jackson-databind-2.10.2.jar%20" TargetMode="External"/><Relationship Id="rId17" Type="http://schemas.openxmlformats.org/officeDocument/2006/relationships/hyperlink" Target="https://www.apache.org/licenses/LICENSE2.0%20o%20tomcat-embed-core-9.0.30.jar%20"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pache.org/licenses/LICENSE2.0%20spring-core-5.2.3.RELEASE.jar%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jkrem\OneDrive\Desktop\Jason%20School\CS305\Module%202\Module2.2\target\dependency-check-report.html"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www.apache.org/licenses/LICENSE2.0.txt%20o%20spring-aop-5.2.3.RELEASE.jar%20"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www.apache.org/licenses/LICENSE2.0.tx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pache.org/licenses/LICENSE-2.0.txt%20o%20snakeyaml-1.25.jar%20"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Jason Kremhelmer</cp:lastModifiedBy>
  <cp:revision>2</cp:revision>
  <dcterms:created xsi:type="dcterms:W3CDTF">2024-03-22T15:48:00Z</dcterms:created>
  <dcterms:modified xsi:type="dcterms:W3CDTF">2024-03-22T15:48:00Z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