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8A3A9" w14:textId="77777777" w:rsidR="00343840" w:rsidRPr="00A56B34" w:rsidRDefault="00343840" w:rsidP="00343840">
      <w:pPr>
        <w:jc w:val="center"/>
      </w:pPr>
      <w:r w:rsidRPr="00A56B34">
        <w:rPr>
          <w:noProof/>
        </w:rPr>
        <w:drawing>
          <wp:inline distT="0" distB="0" distL="0" distR="0" wp14:anchorId="7239692A" wp14:editId="1F84587C">
            <wp:extent cx="1436370" cy="1256824"/>
            <wp:effectExtent l="0" t="0" r="0" b="635"/>
            <wp:docPr id="5" name="Slika 5" descr="A logo with a build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A logo with a building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2596" cy="1262272"/>
                    </a:xfrm>
                    <a:prstGeom prst="rect">
                      <a:avLst/>
                    </a:prstGeom>
                    <a:noFill/>
                    <a:ln>
                      <a:noFill/>
                    </a:ln>
                  </pic:spPr>
                </pic:pic>
              </a:graphicData>
            </a:graphic>
          </wp:inline>
        </w:drawing>
      </w:r>
    </w:p>
    <w:p w14:paraId="660B7371" w14:textId="77777777" w:rsidR="00343840" w:rsidRPr="00A56B34" w:rsidRDefault="00343840" w:rsidP="00343840">
      <w:pPr>
        <w:spacing w:after="0"/>
        <w:jc w:val="center"/>
      </w:pPr>
      <w:r w:rsidRPr="00A56B34">
        <w:t>UNIVERZA V LJUBLJANI</w:t>
      </w:r>
    </w:p>
    <w:p w14:paraId="6058A937" w14:textId="77777777" w:rsidR="00343840" w:rsidRPr="00A56B34" w:rsidRDefault="00343840" w:rsidP="00343840">
      <w:pPr>
        <w:spacing w:after="0"/>
        <w:jc w:val="center"/>
      </w:pPr>
      <w:r w:rsidRPr="00A56B34">
        <w:t>Fakulteta za strojništvo</w:t>
      </w:r>
    </w:p>
    <w:p w14:paraId="446083CA" w14:textId="77777777" w:rsidR="00343840" w:rsidRPr="00A56B34" w:rsidRDefault="00343840" w:rsidP="00343840">
      <w:pPr>
        <w:spacing w:after="0"/>
        <w:jc w:val="center"/>
      </w:pPr>
      <w:r w:rsidRPr="00A56B34">
        <w:t>Aškerčeva 6, 1000 Ljubljana</w:t>
      </w:r>
    </w:p>
    <w:p w14:paraId="45ACA9EF" w14:textId="77777777" w:rsidR="00343840" w:rsidRPr="00A56B34" w:rsidRDefault="00343840" w:rsidP="00343840">
      <w:pPr>
        <w:spacing w:after="0"/>
        <w:jc w:val="center"/>
      </w:pPr>
    </w:p>
    <w:p w14:paraId="0C000F98" w14:textId="77777777" w:rsidR="00343840" w:rsidRPr="00A56B34" w:rsidRDefault="00343840" w:rsidP="00343840">
      <w:pPr>
        <w:spacing w:after="0"/>
        <w:jc w:val="center"/>
      </w:pPr>
    </w:p>
    <w:p w14:paraId="7962DE8E" w14:textId="77777777" w:rsidR="00343840" w:rsidRPr="00A56B34" w:rsidRDefault="00343840" w:rsidP="00343840">
      <w:pPr>
        <w:spacing w:after="0"/>
        <w:jc w:val="center"/>
      </w:pPr>
    </w:p>
    <w:p w14:paraId="6100F175" w14:textId="77777777" w:rsidR="00343840" w:rsidRPr="00A56B34" w:rsidRDefault="00343840" w:rsidP="00343840">
      <w:pPr>
        <w:spacing w:after="0"/>
        <w:jc w:val="center"/>
      </w:pPr>
    </w:p>
    <w:p w14:paraId="7C3C09B7" w14:textId="77777777" w:rsidR="00343840" w:rsidRPr="00A56B34" w:rsidRDefault="00343840" w:rsidP="00343840">
      <w:pPr>
        <w:spacing w:after="0"/>
        <w:jc w:val="center"/>
      </w:pPr>
    </w:p>
    <w:p w14:paraId="264DA71F" w14:textId="77777777" w:rsidR="00343840" w:rsidRPr="00A56B34" w:rsidRDefault="00343840" w:rsidP="00343840">
      <w:pPr>
        <w:spacing w:after="0"/>
        <w:jc w:val="center"/>
      </w:pPr>
    </w:p>
    <w:p w14:paraId="0C110AA2" w14:textId="77777777" w:rsidR="00343840" w:rsidRPr="00A56B34" w:rsidRDefault="00343840" w:rsidP="00343840">
      <w:pPr>
        <w:spacing w:after="0"/>
        <w:jc w:val="center"/>
      </w:pPr>
    </w:p>
    <w:p w14:paraId="04D1AF70" w14:textId="77777777" w:rsidR="00343840" w:rsidRPr="00A56B34" w:rsidRDefault="00343840" w:rsidP="00343840">
      <w:pPr>
        <w:spacing w:after="0"/>
        <w:jc w:val="center"/>
      </w:pPr>
    </w:p>
    <w:p w14:paraId="7B441335" w14:textId="77777777" w:rsidR="00343840" w:rsidRPr="00A56B34" w:rsidRDefault="00343840" w:rsidP="00343840">
      <w:pPr>
        <w:spacing w:after="0"/>
        <w:jc w:val="center"/>
      </w:pPr>
    </w:p>
    <w:p w14:paraId="7DA1C8F1" w14:textId="77777777" w:rsidR="00343840" w:rsidRPr="00A56B34" w:rsidRDefault="00343840" w:rsidP="00343840">
      <w:pPr>
        <w:spacing w:after="0"/>
        <w:jc w:val="center"/>
      </w:pPr>
    </w:p>
    <w:p w14:paraId="14114273" w14:textId="7D5A19FD" w:rsidR="00343840" w:rsidRPr="00A56B34" w:rsidRDefault="00A56B34" w:rsidP="00343840">
      <w:pPr>
        <w:pStyle w:val="Subtitle"/>
        <w:spacing w:after="120"/>
        <w:jc w:val="center"/>
      </w:pPr>
      <w:r w:rsidRPr="00A56B34">
        <w:t>SEMINARSKA NALOGA</w:t>
      </w:r>
      <w:r w:rsidR="00343840" w:rsidRPr="00A56B34">
        <w:t>:</w:t>
      </w:r>
    </w:p>
    <w:p w14:paraId="752EE3C8" w14:textId="3ECA58EE" w:rsidR="00343840" w:rsidRPr="00A56B34" w:rsidRDefault="00A56B34" w:rsidP="00343840">
      <w:pPr>
        <w:pStyle w:val="Title"/>
        <w:jc w:val="center"/>
      </w:pPr>
      <w:r w:rsidRPr="00A56B34">
        <w:t>Izračun sezonskega COP toplotne črpalke</w:t>
      </w:r>
    </w:p>
    <w:p w14:paraId="22E55DBA" w14:textId="77777777" w:rsidR="00343840" w:rsidRPr="00A56B34" w:rsidRDefault="00343840" w:rsidP="00343840">
      <w:pPr>
        <w:jc w:val="center"/>
        <w:rPr>
          <w:sz w:val="32"/>
          <w:szCs w:val="32"/>
        </w:rPr>
      </w:pPr>
    </w:p>
    <w:p w14:paraId="54497BF7" w14:textId="77777777" w:rsidR="00343840" w:rsidRPr="00A56B34" w:rsidRDefault="00343840" w:rsidP="00343840">
      <w:pPr>
        <w:jc w:val="center"/>
        <w:rPr>
          <w:sz w:val="32"/>
          <w:szCs w:val="32"/>
        </w:rPr>
      </w:pPr>
    </w:p>
    <w:p w14:paraId="222592F1" w14:textId="77777777" w:rsidR="00343840" w:rsidRPr="00A56B34" w:rsidRDefault="00343840" w:rsidP="00343840">
      <w:pPr>
        <w:jc w:val="center"/>
        <w:rPr>
          <w:sz w:val="32"/>
          <w:szCs w:val="32"/>
        </w:rPr>
      </w:pPr>
    </w:p>
    <w:p w14:paraId="1682E3B9" w14:textId="77777777" w:rsidR="00343840" w:rsidRPr="00A56B34" w:rsidRDefault="00343840" w:rsidP="00343840">
      <w:pPr>
        <w:jc w:val="center"/>
        <w:rPr>
          <w:sz w:val="32"/>
          <w:szCs w:val="32"/>
        </w:rPr>
      </w:pPr>
    </w:p>
    <w:p w14:paraId="3666DE37" w14:textId="77777777" w:rsidR="00343840" w:rsidRPr="00A56B34" w:rsidRDefault="00343840" w:rsidP="00343840">
      <w:pPr>
        <w:jc w:val="center"/>
        <w:rPr>
          <w:sz w:val="32"/>
          <w:szCs w:val="32"/>
        </w:rPr>
      </w:pPr>
    </w:p>
    <w:p w14:paraId="2367ABB0" w14:textId="77777777" w:rsidR="00343840" w:rsidRPr="00A56B34" w:rsidRDefault="00343840" w:rsidP="00343840">
      <w:pPr>
        <w:jc w:val="center"/>
        <w:rPr>
          <w:sz w:val="32"/>
          <w:szCs w:val="32"/>
        </w:rPr>
      </w:pPr>
    </w:p>
    <w:p w14:paraId="5B325242" w14:textId="77777777" w:rsidR="00343840" w:rsidRPr="00A56B34" w:rsidRDefault="00343840" w:rsidP="00343840">
      <w:pPr>
        <w:jc w:val="center"/>
        <w:rPr>
          <w:sz w:val="32"/>
          <w:szCs w:val="32"/>
        </w:rPr>
      </w:pPr>
    </w:p>
    <w:p w14:paraId="348A8738" w14:textId="77777777" w:rsidR="00343840" w:rsidRPr="00A56B34" w:rsidRDefault="00343840" w:rsidP="00343840">
      <w:pPr>
        <w:jc w:val="center"/>
        <w:rPr>
          <w:sz w:val="32"/>
          <w:szCs w:val="32"/>
        </w:rPr>
      </w:pPr>
    </w:p>
    <w:p w14:paraId="41722FA2" w14:textId="77777777" w:rsidR="00343840" w:rsidRPr="00A56B34" w:rsidRDefault="00343840" w:rsidP="00343840">
      <w:pPr>
        <w:jc w:val="center"/>
        <w:rPr>
          <w:sz w:val="32"/>
          <w:szCs w:val="32"/>
        </w:rPr>
      </w:pPr>
    </w:p>
    <w:p w14:paraId="549A2DD8" w14:textId="77777777" w:rsidR="00343840" w:rsidRPr="00A56B34" w:rsidRDefault="00343840" w:rsidP="00343840">
      <w:pPr>
        <w:jc w:val="center"/>
        <w:rPr>
          <w:sz w:val="32"/>
          <w:szCs w:val="32"/>
        </w:rPr>
      </w:pPr>
    </w:p>
    <w:p w14:paraId="39DDA910" w14:textId="77777777" w:rsidR="00343840" w:rsidRPr="00A56B34" w:rsidRDefault="00343840" w:rsidP="00343840">
      <w:pPr>
        <w:jc w:val="center"/>
        <w:rPr>
          <w:sz w:val="32"/>
          <w:szCs w:val="32"/>
        </w:rPr>
      </w:pPr>
    </w:p>
    <w:p w14:paraId="07AB8C61" w14:textId="77777777" w:rsidR="00343840" w:rsidRPr="00A56B34" w:rsidRDefault="00343840" w:rsidP="00343840">
      <w:pPr>
        <w:pStyle w:val="Subtitle"/>
        <w:spacing w:after="0"/>
        <w:jc w:val="center"/>
      </w:pPr>
      <w:r w:rsidRPr="00A56B34">
        <w:t>Jernej KUŠAR</w:t>
      </w:r>
    </w:p>
    <w:p w14:paraId="5B35163D" w14:textId="77777777" w:rsidR="00343840" w:rsidRPr="00A56B34" w:rsidRDefault="00343840" w:rsidP="00343840">
      <w:pPr>
        <w:pStyle w:val="Subtitle"/>
        <w:jc w:val="center"/>
      </w:pPr>
      <w:r w:rsidRPr="00A56B34">
        <w:t>23242012</w:t>
      </w:r>
    </w:p>
    <w:p w14:paraId="1EA31A6C" w14:textId="77777777" w:rsidR="00343840" w:rsidRPr="00A56B34" w:rsidRDefault="00343840" w:rsidP="00343840">
      <w:pPr>
        <w:pStyle w:val="Subtitle"/>
        <w:jc w:val="center"/>
      </w:pPr>
      <w:r w:rsidRPr="00A56B34">
        <w:t>Hladilna tehnika in toplotne črpalke</w:t>
      </w:r>
    </w:p>
    <w:p w14:paraId="0CE5559F" w14:textId="5632D33A" w:rsidR="001B511F" w:rsidRPr="00A56B34" w:rsidRDefault="00A56B34" w:rsidP="00A56B34">
      <w:pPr>
        <w:pStyle w:val="Poglavja"/>
      </w:pPr>
      <w:r w:rsidRPr="00A56B34">
        <w:lastRenderedPageBreak/>
        <w:t>Uvod</w:t>
      </w:r>
    </w:p>
    <w:p w14:paraId="46A61860" w14:textId="18BA59A3" w:rsidR="00A56B34" w:rsidRDefault="00B21470" w:rsidP="00A56B34">
      <w:r>
        <w:t xml:space="preserve">Pri načrtovanju večjih objektov je zelo pomembno pravilno načrtovanje sistema centralnega ogrevanja. Sistem moramo zasnovati tako, da je toplotno ugodje v objektu ne glede na zunanje pogoje vedno zadostno (indeks PMV mora biti stalno v območju </w:t>
      </w:r>
      <w:r>
        <w:rPr>
          <w:rFonts w:cs="Times New Roman"/>
        </w:rPr>
        <w:t>±</w:t>
      </w:r>
      <w:r>
        <w:t xml:space="preserve">0.7). Sistem ogrevanja navadno sestavljajo grelni elementi (radiatorji, talne/stenske inštalacije za gretje, sevalni paneli ipd.), sistem za dostavo toplega medija po objektu (cevi, črpalke,…), elektronske krmilne komponente (toplotni senzorji, senzorji za daljinsko ogrevanje,…) ter vir toplote. </w:t>
      </w:r>
    </w:p>
    <w:p w14:paraId="6103E67A" w14:textId="61E432DB" w:rsidR="00B21470" w:rsidRDefault="00B21470" w:rsidP="00A56B34">
      <w:r>
        <w:t xml:space="preserve">Izbira vira toplote za objekt je odvisna od več faktorjev npr. investicija v napravo, cena uporabljenih energentov, dostopnost energentov, </w:t>
      </w:r>
      <w:r w:rsidR="00CF7871">
        <w:t>zahtevana moč sistema, stopnja avtomatizacije sistema ipd. Med najbolj uveljavljenimi viri toplote so trenutno parno-kompresijski sistemi oz. toplotne črpalke</w:t>
      </w:r>
      <w:r w:rsidR="00464C08">
        <w:t xml:space="preserve"> (TČ)</w:t>
      </w:r>
      <w:r w:rsidR="00CF7871">
        <w:t>. Poleg delitve po moči, se toplotne črpalke delijo še po temperaturnem območju delovanja (nizko, srednje in visoko temperaturne črpalke) ter po mediju, iz katerega črpalka »črpa« toploto ter mediju kateremu to toploto odda.</w:t>
      </w:r>
    </w:p>
    <w:p w14:paraId="00CF02C6" w14:textId="57AC9842" w:rsidR="00CF7871" w:rsidRDefault="00CF7871" w:rsidP="00A56B34">
      <w:r>
        <w:t xml:space="preserve">V seminarski nalogi smo izvedli primerjavo med dvema toplotnima črpalkama za namenom ugotoviti, katera je bolj primerna za ogrevanje določenega stanovanjskega objekta. Črpalki sta se med seboj razlikovali po mediju, iz katerega sta jemali toploto – obravnavali smo črpalki voda-voda ter zrak-voda (prva črpalka je toploto črpala iz vode ter jo vodi tudi oddajala, druga pa je toploto črpala okoliškem zraku ter jo oddajala ogrevalni vodi). Po navodilih naloge, smo določili, da se stanovanjski objekt nahaja v Ljubljani, </w:t>
      </w:r>
      <w:r w:rsidR="00A94086">
        <w:t xml:space="preserve">ostali podatki potrebni za </w:t>
      </w:r>
      <w:proofErr w:type="spellStart"/>
      <w:r w:rsidR="00A94086">
        <w:t>nadaljne</w:t>
      </w:r>
      <w:proofErr w:type="spellEnd"/>
      <w:r w:rsidR="00A94086">
        <w:t xml:space="preserve"> izračune so bili že podani. Med seboj smo primerjali sezonska koeficienta COP, preko katerih smo želeli določiti, katera od črpalk je bolj primerna za ogrevanje. Sezonski COP smo računali tako, da smo za vsak dan v letu (izbrali smo obdobje med 1.1.2024 in 1.1.2025) izračunali dnevni COP ter podatke povprečili. Vse izračune smo zaradi velikega števila operacij izvajali v programskem okolju </w:t>
      </w:r>
      <w:proofErr w:type="spellStart"/>
      <w:r w:rsidR="00A94086">
        <w:t>Python</w:t>
      </w:r>
      <w:proofErr w:type="spellEnd"/>
      <w:r w:rsidR="00A94086">
        <w:t xml:space="preserve">, končni program z vsemi potrebnimi knjižnicami za delovanje je dostopen na spletni strani: </w:t>
      </w:r>
      <w:hyperlink r:id="rId8" w:history="1">
        <w:r w:rsidR="00A94086" w:rsidRPr="00D26E46">
          <w:rPr>
            <w:rStyle w:val="Hyperlink"/>
          </w:rPr>
          <w:t>https://github.com/Jkusar/HTTM_2025_kusar</w:t>
        </w:r>
      </w:hyperlink>
      <w:r w:rsidR="00A94086">
        <w:t xml:space="preserve">. </w:t>
      </w:r>
    </w:p>
    <w:p w14:paraId="2EE4943E" w14:textId="1F783694" w:rsidR="00A94086" w:rsidRDefault="00A94086" w:rsidP="00A94086">
      <w:pPr>
        <w:pStyle w:val="Poglavja"/>
      </w:pPr>
      <w:r>
        <w:t>Izračun</w:t>
      </w:r>
      <w:r w:rsidR="000E4B93">
        <w:t xml:space="preserve"> in rezultati</w:t>
      </w:r>
    </w:p>
    <w:p w14:paraId="7379B533" w14:textId="61AFD5D8" w:rsidR="001E5AD3" w:rsidRDefault="00A94086" w:rsidP="00A94086">
      <w:r>
        <w:t xml:space="preserve">Kot že omenjeno v prejšnjem poglavju smo celoten izračun izvajali z računalniškim programom, zato bomo v tem poglavju le bežno opisali njegovo delovanje ter izvedene izračune. Izračun smo začeli z </w:t>
      </w:r>
      <w:r w:rsidR="00D14ADC">
        <w:t xml:space="preserve">uvozom </w:t>
      </w:r>
      <w:r w:rsidR="00A92687">
        <w:t>temperaturnih podatkov za Ljubljano</w:t>
      </w:r>
      <w:r w:rsidR="00876F2D">
        <w:t xml:space="preserve"> (kjer se objekt nahaja)</w:t>
      </w:r>
      <w:r w:rsidR="00A92687">
        <w:t xml:space="preserve"> pridobljenih na </w:t>
      </w:r>
      <w:r w:rsidR="00876F2D">
        <w:t>spletni strani</w:t>
      </w:r>
      <w:r w:rsidR="00A92687">
        <w:t xml:space="preserve">: </w:t>
      </w:r>
      <w:hyperlink r:id="rId9" w:history="1">
        <w:r w:rsidR="00876F2D" w:rsidRPr="00680010">
          <w:rPr>
            <w:rStyle w:val="Hyperlink"/>
          </w:rPr>
          <w:t>https://meteo.arso.</w:t>
        </w:r>
        <w:r w:rsidR="00876F2D" w:rsidRPr="00680010">
          <w:rPr>
            <w:rStyle w:val="Hyperlink"/>
          </w:rPr>
          <w:t>gov.si/met</w:t>
        </w:r>
        <w:r w:rsidR="00876F2D" w:rsidRPr="00680010">
          <w:rPr>
            <w:rStyle w:val="Hyperlink"/>
          </w:rPr>
          <w:br/>
          <w:t>/s</w:t>
        </w:r>
        <w:r w:rsidR="00876F2D" w:rsidRPr="00680010">
          <w:rPr>
            <w:rStyle w:val="Hyperlink"/>
          </w:rPr>
          <w:t>l</w:t>
        </w:r>
        <w:r w:rsidR="00876F2D" w:rsidRPr="00680010">
          <w:rPr>
            <w:rStyle w:val="Hyperlink"/>
          </w:rPr>
          <w:t>/archive/</w:t>
        </w:r>
      </w:hyperlink>
      <w:r w:rsidR="00A92687">
        <w:t xml:space="preserve">. </w:t>
      </w:r>
      <w:r w:rsidR="00876F2D">
        <w:t>Podatke spletne strani smo naložili v obliki tekstovne datoteke, zato smo jih v naslednjem koraku uredili v sezname</w:t>
      </w:r>
      <w:r w:rsidR="003A428B">
        <w:t xml:space="preserve"> ter jih grafično prikazali (slika 1).</w:t>
      </w:r>
    </w:p>
    <w:p w14:paraId="09949E3F" w14:textId="2DF70F39" w:rsidR="003A428B" w:rsidRDefault="00B82727" w:rsidP="00B82727">
      <w:pPr>
        <w:jc w:val="center"/>
      </w:pPr>
      <w:r>
        <w:rPr>
          <w:noProof/>
        </w:rPr>
        <w:drawing>
          <wp:inline distT="0" distB="0" distL="0" distR="0" wp14:anchorId="00FACEC3" wp14:editId="584BCFDB">
            <wp:extent cx="3913890" cy="3130550"/>
            <wp:effectExtent l="0" t="0" r="0" b="0"/>
            <wp:docPr id="2119256629" name="Picture 2"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6629" name="Picture 2" descr="A graph with red lin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1720" cy="3152810"/>
                    </a:xfrm>
                    <a:prstGeom prst="rect">
                      <a:avLst/>
                    </a:prstGeom>
                    <a:noFill/>
                    <a:ln>
                      <a:noFill/>
                    </a:ln>
                  </pic:spPr>
                </pic:pic>
              </a:graphicData>
            </a:graphic>
          </wp:inline>
        </w:drawing>
      </w:r>
    </w:p>
    <w:p w14:paraId="78A331B0" w14:textId="0833E020" w:rsidR="00A94086" w:rsidRDefault="003A428B" w:rsidP="003A428B">
      <w:pPr>
        <w:pStyle w:val="Caption"/>
        <w:jc w:val="center"/>
        <w:rPr>
          <w:b w:val="0"/>
          <w:bCs/>
        </w:rPr>
      </w:pPr>
      <w:r>
        <w:t xml:space="preserve">Slika </w:t>
      </w:r>
      <w:r>
        <w:fldChar w:fldCharType="begin"/>
      </w:r>
      <w:r>
        <w:instrText xml:space="preserve"> SEQ Slika \* ARABIC </w:instrText>
      </w:r>
      <w:r>
        <w:fldChar w:fldCharType="separate"/>
      </w:r>
      <w:r w:rsidR="004D178B">
        <w:rPr>
          <w:noProof/>
        </w:rPr>
        <w:t>1</w:t>
      </w:r>
      <w:r>
        <w:fldChar w:fldCharType="end"/>
      </w:r>
      <w:r>
        <w:t>:</w:t>
      </w:r>
      <w:r>
        <w:rPr>
          <w:b w:val="0"/>
          <w:bCs/>
        </w:rPr>
        <w:t xml:space="preserve"> Potek zunanje temperature v Ljubljani za obdobje 1.1.2024-1.1.2025 (vir: ARSO). Črna črtkana črta predstavlja mejo 12 °C nad katero ogrevalni sistem ne obratuje.</w:t>
      </w:r>
    </w:p>
    <w:p w14:paraId="51B2F05B" w14:textId="5497C02D" w:rsidR="001E5AD3" w:rsidRPr="00F40313" w:rsidRDefault="00B82727" w:rsidP="00B82727">
      <w:pPr>
        <w:rPr>
          <w:rFonts w:eastAsiaTheme="minorEastAsia"/>
        </w:rPr>
      </w:pPr>
      <w:r>
        <w:lastRenderedPageBreak/>
        <w:t>V nadaljevanju smo v program uvozili vse podatke iz navodil naloge, ki smo jih potrebovali v nadaljnjih izračunih</w:t>
      </w:r>
      <w:r w:rsidR="001E5AD3">
        <w:t>. Podatki so prikazani v tabeli 2. P</w:t>
      </w:r>
      <w:r>
        <w:t xml:space="preserve">o enačbi, podani v navodilih seminarske naloge, </w:t>
      </w:r>
      <w:r w:rsidR="001E5AD3">
        <w:t xml:space="preserve">smo nato </w:t>
      </w:r>
      <w:r>
        <w:t>izračunali željeno temperaturo, s katero smo želeli ogrevati objekt.</w:t>
      </w:r>
      <w:r>
        <w:t xml:space="preserve"> Potek te temperaturo smo grafično prikazali na sliki 2.</w:t>
      </w:r>
      <w:r w:rsidR="001E5AD3">
        <w:t xml:space="preserve"> S tem korakom smo končali z določanjem zunanjih parametrov.</w:t>
      </w:r>
    </w:p>
    <w:p w14:paraId="5396E6D1" w14:textId="25BA8419" w:rsidR="003C2DF5" w:rsidRPr="003C2DF5" w:rsidRDefault="00480306" w:rsidP="00480306">
      <w:pPr>
        <w:pStyle w:val="Caption"/>
        <w:keepNext/>
        <w:spacing w:after="0"/>
        <w:jc w:val="left"/>
        <w:rPr>
          <w:b w:val="0"/>
          <w:bCs/>
        </w:rPr>
      </w:pPr>
      <w:r>
        <w:t xml:space="preserve">Tabela </w:t>
      </w:r>
      <w:r>
        <w:fldChar w:fldCharType="begin"/>
      </w:r>
      <w:r>
        <w:instrText xml:space="preserve"> SEQ Tabela \* ARABIC </w:instrText>
      </w:r>
      <w:r>
        <w:fldChar w:fldCharType="separate"/>
      </w:r>
      <w:r>
        <w:rPr>
          <w:noProof/>
        </w:rPr>
        <w:t>1</w:t>
      </w:r>
      <w:r>
        <w:fldChar w:fldCharType="end"/>
      </w:r>
      <w:r>
        <w:t xml:space="preserve">: </w:t>
      </w:r>
      <w:r>
        <w:rPr>
          <w:b w:val="0"/>
          <w:bCs/>
        </w:rPr>
        <w:t>Vhodni podatki</w:t>
      </w:r>
      <w:r w:rsidR="003C2DF5">
        <w:rPr>
          <w:b w:val="0"/>
        </w:rPr>
        <w:fldChar w:fldCharType="begin"/>
      </w:r>
      <w:r w:rsidR="003C2DF5">
        <w:rPr>
          <w:b w:val="0"/>
        </w:rPr>
        <w:instrText xml:space="preserve"> LINK Excel.Sheet.12 "Book1" "Sheet1!R7C4:R22C7" \a \f 4 \h  \* MERGEFORMAT </w:instrText>
      </w:r>
      <w:r w:rsidR="003C2DF5">
        <w:rPr>
          <w:b w:val="0"/>
        </w:rPr>
        <w:fldChar w:fldCharType="separate"/>
      </w:r>
    </w:p>
    <w:tbl>
      <w:tblPr>
        <w:tblW w:w="9535" w:type="dxa"/>
        <w:tblLook w:val="04A0" w:firstRow="1" w:lastRow="0" w:firstColumn="1" w:lastColumn="0" w:noHBand="0" w:noVBand="1"/>
      </w:tblPr>
      <w:tblGrid>
        <w:gridCol w:w="4232"/>
        <w:gridCol w:w="943"/>
        <w:gridCol w:w="3024"/>
        <w:gridCol w:w="1336"/>
      </w:tblGrid>
      <w:tr w:rsidR="003C2DF5" w:rsidRPr="003C2DF5" w14:paraId="675D8E72" w14:textId="77777777" w:rsidTr="003C2DF5">
        <w:trPr>
          <w:trHeight w:val="300"/>
        </w:trPr>
        <w:tc>
          <w:tcPr>
            <w:tcW w:w="5175" w:type="dxa"/>
            <w:gridSpan w:val="2"/>
            <w:tcBorders>
              <w:top w:val="double" w:sz="6" w:space="0" w:color="auto"/>
              <w:left w:val="double" w:sz="6" w:space="0" w:color="auto"/>
              <w:bottom w:val="double" w:sz="6" w:space="0" w:color="auto"/>
              <w:right w:val="double" w:sz="6" w:space="0" w:color="auto"/>
            </w:tcBorders>
            <w:shd w:val="clear" w:color="auto" w:fill="auto"/>
            <w:noWrap/>
            <w:vAlign w:val="center"/>
            <w:hideMark/>
          </w:tcPr>
          <w:p w14:paraId="33C08251" w14:textId="64A61C41"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Temperatura</w:t>
            </w:r>
            <w:proofErr w:type="spellEnd"/>
            <w:r w:rsidRPr="003C2DF5">
              <w:rPr>
                <w:rFonts w:eastAsia="Times New Roman" w:cs="Times New Roman"/>
                <w:color w:val="000000"/>
                <w:sz w:val="22"/>
                <w:lang w:val="en-GB" w:eastAsia="en-GB"/>
              </w:rPr>
              <w:t xml:space="preserve"> [°C]</w:t>
            </w:r>
          </w:p>
        </w:tc>
        <w:tc>
          <w:tcPr>
            <w:tcW w:w="4360" w:type="dxa"/>
            <w:gridSpan w:val="2"/>
            <w:tcBorders>
              <w:top w:val="double" w:sz="6" w:space="0" w:color="auto"/>
              <w:left w:val="nil"/>
              <w:bottom w:val="double" w:sz="6" w:space="0" w:color="auto"/>
              <w:right w:val="double" w:sz="6" w:space="0" w:color="auto"/>
            </w:tcBorders>
            <w:shd w:val="clear" w:color="auto" w:fill="auto"/>
            <w:noWrap/>
            <w:vAlign w:val="center"/>
            <w:hideMark/>
          </w:tcPr>
          <w:p w14:paraId="7B542D5F"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Temperaturne</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spremembe</w:t>
            </w:r>
            <w:proofErr w:type="spellEnd"/>
            <w:r w:rsidRPr="003C2DF5">
              <w:rPr>
                <w:rFonts w:eastAsia="Times New Roman" w:cs="Times New Roman"/>
                <w:color w:val="000000"/>
                <w:sz w:val="22"/>
                <w:lang w:val="en-GB" w:eastAsia="en-GB"/>
              </w:rPr>
              <w:t xml:space="preserve"> [K]</w:t>
            </w:r>
          </w:p>
        </w:tc>
      </w:tr>
      <w:tr w:rsidR="003C2DF5" w:rsidRPr="003C2DF5" w14:paraId="20D6483D" w14:textId="77777777" w:rsidTr="003C2DF5">
        <w:trPr>
          <w:trHeight w:val="294"/>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0B2E8BDA"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Notranja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projektna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temperatura</w:t>
            </w:r>
            <w:proofErr w:type="spellEnd"/>
          </w:p>
        </w:tc>
        <w:tc>
          <w:tcPr>
            <w:tcW w:w="943" w:type="dxa"/>
            <w:tcBorders>
              <w:top w:val="nil"/>
              <w:left w:val="nil"/>
              <w:bottom w:val="single" w:sz="4" w:space="0" w:color="auto"/>
              <w:right w:val="single" w:sz="4" w:space="0" w:color="auto"/>
            </w:tcBorders>
            <w:shd w:val="clear" w:color="auto" w:fill="auto"/>
            <w:noWrap/>
            <w:vAlign w:val="center"/>
            <w:hideMark/>
          </w:tcPr>
          <w:p w14:paraId="13B7D4E8"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22</w:t>
            </w:r>
          </w:p>
        </w:tc>
        <w:tc>
          <w:tcPr>
            <w:tcW w:w="3024" w:type="dxa"/>
            <w:tcBorders>
              <w:top w:val="nil"/>
              <w:left w:val="nil"/>
              <w:bottom w:val="single" w:sz="4" w:space="0" w:color="auto"/>
              <w:right w:val="single" w:sz="4" w:space="0" w:color="auto"/>
            </w:tcBorders>
            <w:shd w:val="clear" w:color="auto" w:fill="auto"/>
            <w:noWrap/>
            <w:vAlign w:val="center"/>
            <w:hideMark/>
          </w:tcPr>
          <w:p w14:paraId="0E6F904A"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ΔT </w:t>
            </w:r>
            <w:proofErr w:type="spellStart"/>
            <w:r w:rsidRPr="003C2DF5">
              <w:rPr>
                <w:rFonts w:eastAsia="Times New Roman" w:cs="Times New Roman"/>
                <w:color w:val="000000"/>
                <w:sz w:val="22"/>
                <w:lang w:val="en-GB" w:eastAsia="en-GB"/>
              </w:rPr>
              <w:t>kondenzatorja</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68FF2FB6"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5</w:t>
            </w:r>
          </w:p>
        </w:tc>
      </w:tr>
      <w:tr w:rsidR="003C2DF5" w:rsidRPr="003C2DF5" w14:paraId="3A0D4753"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579E0DF2"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Notranja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temperatura</w:t>
            </w:r>
            <w:proofErr w:type="spellEnd"/>
          </w:p>
        </w:tc>
        <w:tc>
          <w:tcPr>
            <w:tcW w:w="943" w:type="dxa"/>
            <w:tcBorders>
              <w:top w:val="nil"/>
              <w:left w:val="nil"/>
              <w:bottom w:val="single" w:sz="4" w:space="0" w:color="auto"/>
              <w:right w:val="single" w:sz="4" w:space="0" w:color="auto"/>
            </w:tcBorders>
            <w:shd w:val="clear" w:color="auto" w:fill="auto"/>
            <w:noWrap/>
            <w:vAlign w:val="center"/>
            <w:hideMark/>
          </w:tcPr>
          <w:p w14:paraId="6589E92F"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22</w:t>
            </w:r>
          </w:p>
        </w:tc>
        <w:tc>
          <w:tcPr>
            <w:tcW w:w="3024" w:type="dxa"/>
            <w:tcBorders>
              <w:top w:val="nil"/>
              <w:left w:val="nil"/>
              <w:bottom w:val="single" w:sz="4" w:space="0" w:color="auto"/>
              <w:right w:val="single" w:sz="4" w:space="0" w:color="auto"/>
            </w:tcBorders>
            <w:shd w:val="clear" w:color="auto" w:fill="auto"/>
            <w:noWrap/>
            <w:vAlign w:val="center"/>
            <w:hideMark/>
          </w:tcPr>
          <w:p w14:paraId="76C39BF8"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ΔT </w:t>
            </w:r>
            <w:proofErr w:type="spellStart"/>
            <w:r w:rsidRPr="003C2DF5">
              <w:rPr>
                <w:rFonts w:eastAsia="Times New Roman" w:cs="Times New Roman"/>
                <w:color w:val="000000"/>
                <w:sz w:val="22"/>
                <w:lang w:val="en-GB" w:eastAsia="en-GB"/>
              </w:rPr>
              <w:t>uparjalnika</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49436883"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10</w:t>
            </w:r>
          </w:p>
        </w:tc>
      </w:tr>
      <w:tr w:rsidR="003C2DF5" w:rsidRPr="003C2DF5" w14:paraId="50B1C0FA"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2A761DE9"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Projektna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temperatura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vstopa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ogrevalne</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vode</w:t>
            </w:r>
            <w:proofErr w:type="spellEnd"/>
          </w:p>
        </w:tc>
        <w:tc>
          <w:tcPr>
            <w:tcW w:w="943" w:type="dxa"/>
            <w:tcBorders>
              <w:top w:val="nil"/>
              <w:left w:val="nil"/>
              <w:bottom w:val="single" w:sz="4" w:space="0" w:color="auto"/>
              <w:right w:val="single" w:sz="4" w:space="0" w:color="auto"/>
            </w:tcBorders>
            <w:shd w:val="clear" w:color="auto" w:fill="auto"/>
            <w:noWrap/>
            <w:vAlign w:val="center"/>
            <w:hideMark/>
          </w:tcPr>
          <w:p w14:paraId="1066368F"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55</w:t>
            </w:r>
          </w:p>
        </w:tc>
        <w:tc>
          <w:tcPr>
            <w:tcW w:w="3024" w:type="dxa"/>
            <w:tcBorders>
              <w:top w:val="nil"/>
              <w:left w:val="nil"/>
              <w:bottom w:val="single" w:sz="4" w:space="0" w:color="auto"/>
              <w:right w:val="single" w:sz="4" w:space="0" w:color="auto"/>
            </w:tcBorders>
            <w:shd w:val="clear" w:color="auto" w:fill="auto"/>
            <w:noWrap/>
            <w:vAlign w:val="center"/>
            <w:hideMark/>
          </w:tcPr>
          <w:p w14:paraId="3C47C74B"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ΔT </w:t>
            </w:r>
            <w:proofErr w:type="spellStart"/>
            <w:r w:rsidRPr="003C2DF5">
              <w:rPr>
                <w:rFonts w:eastAsia="Times New Roman" w:cs="Times New Roman"/>
                <w:color w:val="000000"/>
                <w:sz w:val="22"/>
                <w:lang w:val="en-GB" w:eastAsia="en-GB"/>
              </w:rPr>
              <w:t>ogrevalne</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vode</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28B55CB1"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5</w:t>
            </w:r>
          </w:p>
        </w:tc>
      </w:tr>
      <w:tr w:rsidR="003C2DF5" w:rsidRPr="003C2DF5" w14:paraId="64D37145"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4E450605"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Projektna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temperatura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izstopa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ogrevalne</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vode</w:t>
            </w:r>
            <w:proofErr w:type="spellEnd"/>
          </w:p>
        </w:tc>
        <w:tc>
          <w:tcPr>
            <w:tcW w:w="943" w:type="dxa"/>
            <w:tcBorders>
              <w:top w:val="nil"/>
              <w:left w:val="nil"/>
              <w:bottom w:val="single" w:sz="4" w:space="0" w:color="auto"/>
              <w:right w:val="single" w:sz="4" w:space="0" w:color="auto"/>
            </w:tcBorders>
            <w:shd w:val="clear" w:color="auto" w:fill="auto"/>
            <w:noWrap/>
            <w:vAlign w:val="center"/>
            <w:hideMark/>
          </w:tcPr>
          <w:p w14:paraId="4904C76E"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45</w:t>
            </w:r>
          </w:p>
        </w:tc>
        <w:tc>
          <w:tcPr>
            <w:tcW w:w="3024" w:type="dxa"/>
            <w:tcBorders>
              <w:top w:val="nil"/>
              <w:left w:val="nil"/>
              <w:bottom w:val="single" w:sz="4" w:space="0" w:color="auto"/>
              <w:right w:val="single" w:sz="4" w:space="0" w:color="auto"/>
            </w:tcBorders>
            <w:shd w:val="clear" w:color="auto" w:fill="auto"/>
            <w:noWrap/>
            <w:vAlign w:val="center"/>
            <w:hideMark/>
          </w:tcPr>
          <w:p w14:paraId="5763AA17" w14:textId="7F6A67E7" w:rsidR="003C2DF5" w:rsidRPr="003C2DF5" w:rsidRDefault="003C2DF5" w:rsidP="003C2DF5">
            <w:pPr>
              <w:spacing w:after="0" w:line="240" w:lineRule="auto"/>
              <w:jc w:val="center"/>
              <w:rPr>
                <w:rFonts w:eastAsia="Times New Roman" w:cs="Times New Roman"/>
                <w:color w:val="000000"/>
                <w:sz w:val="22"/>
                <w:lang w:val="en-GB" w:eastAsia="en-GB"/>
              </w:rPr>
            </w:pPr>
          </w:p>
        </w:tc>
        <w:tc>
          <w:tcPr>
            <w:tcW w:w="1336" w:type="dxa"/>
            <w:tcBorders>
              <w:top w:val="nil"/>
              <w:left w:val="nil"/>
              <w:bottom w:val="single" w:sz="4" w:space="0" w:color="auto"/>
              <w:right w:val="double" w:sz="6" w:space="0" w:color="auto"/>
            </w:tcBorders>
            <w:shd w:val="clear" w:color="auto" w:fill="auto"/>
            <w:noWrap/>
            <w:vAlign w:val="center"/>
            <w:hideMark/>
          </w:tcPr>
          <w:p w14:paraId="25811A1C" w14:textId="30210B4B" w:rsidR="003C2DF5" w:rsidRPr="003C2DF5" w:rsidRDefault="003C2DF5" w:rsidP="003C2DF5">
            <w:pPr>
              <w:spacing w:after="0" w:line="240" w:lineRule="auto"/>
              <w:jc w:val="center"/>
              <w:rPr>
                <w:rFonts w:eastAsia="Times New Roman" w:cs="Times New Roman"/>
                <w:color w:val="000000"/>
                <w:sz w:val="22"/>
                <w:lang w:val="en-GB" w:eastAsia="en-GB"/>
              </w:rPr>
            </w:pPr>
          </w:p>
        </w:tc>
      </w:tr>
      <w:tr w:rsidR="003C2DF5" w:rsidRPr="003C2DF5" w14:paraId="5AD9236D"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1EAD60C0"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Projektna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zunanja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temperatura</w:t>
            </w:r>
            <w:proofErr w:type="spellEnd"/>
          </w:p>
        </w:tc>
        <w:tc>
          <w:tcPr>
            <w:tcW w:w="943" w:type="dxa"/>
            <w:tcBorders>
              <w:top w:val="nil"/>
              <w:left w:val="nil"/>
              <w:bottom w:val="single" w:sz="4" w:space="0" w:color="auto"/>
              <w:right w:val="single" w:sz="4" w:space="0" w:color="auto"/>
            </w:tcBorders>
            <w:shd w:val="clear" w:color="auto" w:fill="auto"/>
            <w:noWrap/>
            <w:vAlign w:val="center"/>
            <w:hideMark/>
          </w:tcPr>
          <w:p w14:paraId="7C6562D0"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-13</w:t>
            </w:r>
          </w:p>
        </w:tc>
        <w:tc>
          <w:tcPr>
            <w:tcW w:w="3024" w:type="dxa"/>
            <w:tcBorders>
              <w:top w:val="nil"/>
              <w:left w:val="nil"/>
              <w:bottom w:val="single" w:sz="4" w:space="0" w:color="auto"/>
              <w:right w:val="single" w:sz="4" w:space="0" w:color="auto"/>
            </w:tcBorders>
            <w:shd w:val="clear" w:color="auto" w:fill="auto"/>
            <w:noWrap/>
            <w:vAlign w:val="center"/>
            <w:hideMark/>
          </w:tcPr>
          <w:p w14:paraId="588CC730" w14:textId="7EBB182E" w:rsidR="003C2DF5" w:rsidRPr="003C2DF5" w:rsidRDefault="003C2DF5" w:rsidP="003C2DF5">
            <w:pPr>
              <w:spacing w:after="0" w:line="240" w:lineRule="auto"/>
              <w:jc w:val="center"/>
              <w:rPr>
                <w:rFonts w:eastAsia="Times New Roman" w:cs="Times New Roman"/>
                <w:color w:val="000000"/>
                <w:sz w:val="22"/>
                <w:lang w:val="en-GB" w:eastAsia="en-GB"/>
              </w:rPr>
            </w:pPr>
          </w:p>
        </w:tc>
        <w:tc>
          <w:tcPr>
            <w:tcW w:w="1336" w:type="dxa"/>
            <w:tcBorders>
              <w:top w:val="nil"/>
              <w:left w:val="nil"/>
              <w:bottom w:val="single" w:sz="4" w:space="0" w:color="auto"/>
              <w:right w:val="double" w:sz="6" w:space="0" w:color="auto"/>
            </w:tcBorders>
            <w:shd w:val="clear" w:color="auto" w:fill="auto"/>
            <w:noWrap/>
            <w:vAlign w:val="center"/>
            <w:hideMark/>
          </w:tcPr>
          <w:p w14:paraId="2BC25F92" w14:textId="6A9B980A" w:rsidR="003C2DF5" w:rsidRPr="003C2DF5" w:rsidRDefault="003C2DF5" w:rsidP="003C2DF5">
            <w:pPr>
              <w:spacing w:after="0" w:line="240" w:lineRule="auto"/>
              <w:jc w:val="center"/>
              <w:rPr>
                <w:rFonts w:eastAsia="Times New Roman" w:cs="Times New Roman"/>
                <w:color w:val="000000"/>
                <w:sz w:val="22"/>
                <w:lang w:val="en-GB" w:eastAsia="en-GB"/>
              </w:rPr>
            </w:pPr>
          </w:p>
        </w:tc>
      </w:tr>
      <w:tr w:rsidR="003C2DF5" w:rsidRPr="003C2DF5" w14:paraId="5CD73855"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57310010"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Minimalna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temperatura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delovanja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sistema</w:t>
            </w:r>
            <w:proofErr w:type="spellEnd"/>
          </w:p>
        </w:tc>
        <w:tc>
          <w:tcPr>
            <w:tcW w:w="943" w:type="dxa"/>
            <w:tcBorders>
              <w:top w:val="nil"/>
              <w:left w:val="nil"/>
              <w:bottom w:val="single" w:sz="4" w:space="0" w:color="auto"/>
              <w:right w:val="single" w:sz="4" w:space="0" w:color="auto"/>
            </w:tcBorders>
            <w:shd w:val="clear" w:color="auto" w:fill="auto"/>
            <w:noWrap/>
            <w:vAlign w:val="center"/>
            <w:hideMark/>
          </w:tcPr>
          <w:p w14:paraId="0DDC3C22"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12</w:t>
            </w:r>
          </w:p>
        </w:tc>
        <w:tc>
          <w:tcPr>
            <w:tcW w:w="3024" w:type="dxa"/>
            <w:tcBorders>
              <w:top w:val="nil"/>
              <w:left w:val="nil"/>
              <w:bottom w:val="single" w:sz="4" w:space="0" w:color="auto"/>
              <w:right w:val="single" w:sz="4" w:space="0" w:color="auto"/>
            </w:tcBorders>
            <w:shd w:val="clear" w:color="auto" w:fill="auto"/>
            <w:noWrap/>
            <w:vAlign w:val="center"/>
            <w:hideMark/>
          </w:tcPr>
          <w:p w14:paraId="54FBA16B" w14:textId="6E24B73C" w:rsidR="003C2DF5" w:rsidRPr="003C2DF5" w:rsidRDefault="003C2DF5" w:rsidP="003C2DF5">
            <w:pPr>
              <w:spacing w:after="0" w:line="240" w:lineRule="auto"/>
              <w:jc w:val="center"/>
              <w:rPr>
                <w:rFonts w:eastAsia="Times New Roman" w:cs="Times New Roman"/>
                <w:color w:val="000000"/>
                <w:sz w:val="22"/>
                <w:lang w:val="en-GB" w:eastAsia="en-GB"/>
              </w:rPr>
            </w:pPr>
          </w:p>
        </w:tc>
        <w:tc>
          <w:tcPr>
            <w:tcW w:w="1336" w:type="dxa"/>
            <w:tcBorders>
              <w:top w:val="nil"/>
              <w:left w:val="nil"/>
              <w:bottom w:val="single" w:sz="4" w:space="0" w:color="auto"/>
              <w:right w:val="double" w:sz="6" w:space="0" w:color="auto"/>
            </w:tcBorders>
            <w:shd w:val="clear" w:color="auto" w:fill="auto"/>
            <w:noWrap/>
            <w:vAlign w:val="center"/>
            <w:hideMark/>
          </w:tcPr>
          <w:p w14:paraId="546C6122" w14:textId="11965F74" w:rsidR="003C2DF5" w:rsidRPr="003C2DF5" w:rsidRDefault="003C2DF5" w:rsidP="003C2DF5">
            <w:pPr>
              <w:spacing w:after="0" w:line="240" w:lineRule="auto"/>
              <w:jc w:val="center"/>
              <w:rPr>
                <w:rFonts w:eastAsia="Times New Roman" w:cs="Times New Roman"/>
                <w:color w:val="000000"/>
                <w:sz w:val="22"/>
                <w:lang w:val="en-GB" w:eastAsia="en-GB"/>
              </w:rPr>
            </w:pPr>
          </w:p>
        </w:tc>
      </w:tr>
      <w:tr w:rsidR="003C2DF5" w:rsidRPr="003C2DF5" w14:paraId="5C4483F4" w14:textId="77777777" w:rsidTr="003C2DF5">
        <w:trPr>
          <w:trHeight w:val="294"/>
        </w:trPr>
        <w:tc>
          <w:tcPr>
            <w:tcW w:w="4232" w:type="dxa"/>
            <w:tcBorders>
              <w:top w:val="nil"/>
              <w:left w:val="double" w:sz="6" w:space="0" w:color="auto"/>
              <w:bottom w:val="double" w:sz="6" w:space="0" w:color="auto"/>
              <w:right w:val="single" w:sz="4" w:space="0" w:color="auto"/>
            </w:tcBorders>
            <w:shd w:val="clear" w:color="auto" w:fill="auto"/>
            <w:noWrap/>
            <w:vAlign w:val="center"/>
            <w:hideMark/>
          </w:tcPr>
          <w:p w14:paraId="4798ECB2"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Temperatura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podtalnice</w:t>
            </w:r>
            <w:proofErr w:type="spellEnd"/>
          </w:p>
        </w:tc>
        <w:tc>
          <w:tcPr>
            <w:tcW w:w="943" w:type="dxa"/>
            <w:tcBorders>
              <w:top w:val="nil"/>
              <w:left w:val="nil"/>
              <w:bottom w:val="double" w:sz="6" w:space="0" w:color="auto"/>
              <w:right w:val="single" w:sz="4" w:space="0" w:color="auto"/>
            </w:tcBorders>
            <w:shd w:val="clear" w:color="auto" w:fill="auto"/>
            <w:noWrap/>
            <w:vAlign w:val="center"/>
            <w:hideMark/>
          </w:tcPr>
          <w:p w14:paraId="50BD3E02"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9</w:t>
            </w:r>
          </w:p>
        </w:tc>
        <w:tc>
          <w:tcPr>
            <w:tcW w:w="3024" w:type="dxa"/>
            <w:tcBorders>
              <w:top w:val="nil"/>
              <w:left w:val="nil"/>
              <w:bottom w:val="double" w:sz="6" w:space="0" w:color="auto"/>
              <w:right w:val="single" w:sz="4" w:space="0" w:color="auto"/>
            </w:tcBorders>
            <w:shd w:val="clear" w:color="auto" w:fill="auto"/>
            <w:noWrap/>
            <w:vAlign w:val="center"/>
            <w:hideMark/>
          </w:tcPr>
          <w:p w14:paraId="0700A84C" w14:textId="50D892EC" w:rsidR="003C2DF5" w:rsidRPr="003C2DF5" w:rsidRDefault="003C2DF5" w:rsidP="003C2DF5">
            <w:pPr>
              <w:spacing w:after="0" w:line="240" w:lineRule="auto"/>
              <w:jc w:val="center"/>
              <w:rPr>
                <w:rFonts w:eastAsia="Times New Roman" w:cs="Times New Roman"/>
                <w:color w:val="000000"/>
                <w:sz w:val="22"/>
                <w:lang w:val="en-GB" w:eastAsia="en-GB"/>
              </w:rPr>
            </w:pPr>
          </w:p>
        </w:tc>
        <w:tc>
          <w:tcPr>
            <w:tcW w:w="1336" w:type="dxa"/>
            <w:tcBorders>
              <w:top w:val="nil"/>
              <w:left w:val="nil"/>
              <w:bottom w:val="double" w:sz="6" w:space="0" w:color="auto"/>
              <w:right w:val="double" w:sz="6" w:space="0" w:color="auto"/>
            </w:tcBorders>
            <w:shd w:val="clear" w:color="auto" w:fill="auto"/>
            <w:noWrap/>
            <w:vAlign w:val="center"/>
            <w:hideMark/>
          </w:tcPr>
          <w:p w14:paraId="3F452FB8" w14:textId="1F8940E7" w:rsidR="003C2DF5" w:rsidRPr="003C2DF5" w:rsidRDefault="003C2DF5" w:rsidP="003C2DF5">
            <w:pPr>
              <w:spacing w:after="0" w:line="240" w:lineRule="auto"/>
              <w:jc w:val="center"/>
              <w:rPr>
                <w:rFonts w:eastAsia="Times New Roman" w:cs="Times New Roman"/>
                <w:color w:val="000000"/>
                <w:sz w:val="22"/>
                <w:lang w:val="en-GB" w:eastAsia="en-GB"/>
              </w:rPr>
            </w:pPr>
          </w:p>
        </w:tc>
      </w:tr>
      <w:tr w:rsidR="003C2DF5" w:rsidRPr="003C2DF5" w14:paraId="547F4D93" w14:textId="77777777" w:rsidTr="003C2DF5">
        <w:trPr>
          <w:trHeight w:val="300"/>
        </w:trPr>
        <w:tc>
          <w:tcPr>
            <w:tcW w:w="5175" w:type="dxa"/>
            <w:gridSpan w:val="2"/>
            <w:tcBorders>
              <w:top w:val="double" w:sz="6" w:space="0" w:color="auto"/>
              <w:left w:val="double" w:sz="6" w:space="0" w:color="auto"/>
              <w:bottom w:val="double" w:sz="6" w:space="0" w:color="auto"/>
              <w:right w:val="double" w:sz="6" w:space="0" w:color="000000"/>
            </w:tcBorders>
            <w:shd w:val="clear" w:color="auto" w:fill="auto"/>
            <w:noWrap/>
            <w:vAlign w:val="center"/>
            <w:hideMark/>
          </w:tcPr>
          <w:p w14:paraId="4B8706E0" w14:textId="5C90E6DC"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TČ </w:t>
            </w:r>
            <w:proofErr w:type="spellStart"/>
            <w:r w:rsidRPr="003C2DF5">
              <w:rPr>
                <w:rFonts w:eastAsia="Times New Roman" w:cs="Times New Roman"/>
                <w:color w:val="000000"/>
                <w:sz w:val="22"/>
                <w:lang w:val="en-GB" w:eastAsia="en-GB"/>
              </w:rPr>
              <w:t>zrak-</w:t>
            </w:r>
            <w:r w:rsidR="00351FBE">
              <w:rPr>
                <w:rFonts w:eastAsia="Times New Roman" w:cs="Times New Roman"/>
                <w:color w:val="000000"/>
                <w:sz w:val="22"/>
                <w:lang w:val="en-GB" w:eastAsia="en-GB"/>
              </w:rPr>
              <w:t>voda</w:t>
            </w:r>
            <w:proofErr w:type="spellEnd"/>
          </w:p>
        </w:tc>
        <w:tc>
          <w:tcPr>
            <w:tcW w:w="4360" w:type="dxa"/>
            <w:gridSpan w:val="2"/>
            <w:tcBorders>
              <w:top w:val="double" w:sz="6" w:space="0" w:color="auto"/>
              <w:left w:val="nil"/>
              <w:bottom w:val="double" w:sz="6" w:space="0" w:color="auto"/>
              <w:right w:val="double" w:sz="6" w:space="0" w:color="000000"/>
            </w:tcBorders>
            <w:shd w:val="clear" w:color="auto" w:fill="auto"/>
            <w:noWrap/>
            <w:vAlign w:val="center"/>
            <w:hideMark/>
          </w:tcPr>
          <w:p w14:paraId="161F940C" w14:textId="282781DD"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TČ </w:t>
            </w:r>
            <w:proofErr w:type="spellStart"/>
            <w:r w:rsidRPr="003C2DF5">
              <w:rPr>
                <w:rFonts w:eastAsia="Times New Roman" w:cs="Times New Roman"/>
                <w:color w:val="000000"/>
                <w:sz w:val="22"/>
                <w:lang w:val="en-GB" w:eastAsia="en-GB"/>
              </w:rPr>
              <w:t>voda-</w:t>
            </w:r>
            <w:r w:rsidR="00351FBE">
              <w:rPr>
                <w:rFonts w:eastAsia="Times New Roman" w:cs="Times New Roman"/>
                <w:color w:val="000000"/>
                <w:sz w:val="22"/>
                <w:lang w:val="en-GB" w:eastAsia="en-GB"/>
              </w:rPr>
              <w:t>voda</w:t>
            </w:r>
            <w:proofErr w:type="spellEnd"/>
          </w:p>
        </w:tc>
      </w:tr>
      <w:tr w:rsidR="003C2DF5" w:rsidRPr="003C2DF5" w14:paraId="4266A3B3" w14:textId="77777777" w:rsidTr="003C2DF5">
        <w:trPr>
          <w:trHeight w:val="300"/>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32CFE99A" w14:textId="03EAC743"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ΔT </w:t>
            </w:r>
            <w:proofErr w:type="spellStart"/>
            <w:r w:rsidRPr="003C2DF5">
              <w:rPr>
                <w:rFonts w:eastAsia="Times New Roman" w:cs="Times New Roman"/>
                <w:color w:val="000000"/>
                <w:sz w:val="22"/>
                <w:lang w:val="en-GB" w:eastAsia="en-GB"/>
              </w:rPr>
              <w:t>uparjalnik</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ogrv</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voda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zrak-</w:t>
            </w:r>
            <w:r w:rsidR="00351FBE">
              <w:rPr>
                <w:rFonts w:eastAsia="Times New Roman" w:cs="Times New Roman"/>
                <w:color w:val="000000"/>
                <w:sz w:val="22"/>
                <w:lang w:val="en-GB" w:eastAsia="en-GB"/>
              </w:rPr>
              <w:t>voda</w:t>
            </w:r>
            <w:proofErr w:type="spellEnd"/>
            <w:r w:rsidRPr="003C2DF5">
              <w:rPr>
                <w:rFonts w:eastAsia="Times New Roman" w:cs="Times New Roman"/>
                <w:color w:val="000000"/>
                <w:sz w:val="22"/>
                <w:lang w:val="en-GB" w:eastAsia="en-GB"/>
              </w:rPr>
              <w:t>)</w:t>
            </w:r>
          </w:p>
        </w:tc>
        <w:tc>
          <w:tcPr>
            <w:tcW w:w="943" w:type="dxa"/>
            <w:tcBorders>
              <w:top w:val="nil"/>
              <w:left w:val="nil"/>
              <w:bottom w:val="single" w:sz="4" w:space="0" w:color="auto"/>
              <w:right w:val="single" w:sz="4" w:space="0" w:color="auto"/>
            </w:tcBorders>
            <w:shd w:val="clear" w:color="auto" w:fill="auto"/>
            <w:noWrap/>
            <w:vAlign w:val="center"/>
            <w:hideMark/>
          </w:tcPr>
          <w:p w14:paraId="6D4193AE"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7 K</w:t>
            </w:r>
          </w:p>
        </w:tc>
        <w:tc>
          <w:tcPr>
            <w:tcW w:w="3024" w:type="dxa"/>
            <w:tcBorders>
              <w:top w:val="nil"/>
              <w:left w:val="nil"/>
              <w:bottom w:val="single" w:sz="4" w:space="0" w:color="auto"/>
              <w:right w:val="single" w:sz="4" w:space="0" w:color="auto"/>
            </w:tcBorders>
            <w:shd w:val="clear" w:color="auto" w:fill="auto"/>
            <w:noWrap/>
            <w:vAlign w:val="center"/>
            <w:hideMark/>
          </w:tcPr>
          <w:p w14:paraId="07CB7925" w14:textId="15A8AA42"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ΔT </w:t>
            </w:r>
            <w:proofErr w:type="spellStart"/>
            <w:r w:rsidRPr="003C2DF5">
              <w:rPr>
                <w:rFonts w:eastAsia="Times New Roman" w:cs="Times New Roman"/>
                <w:color w:val="000000"/>
                <w:sz w:val="22"/>
                <w:lang w:val="en-GB" w:eastAsia="en-GB"/>
              </w:rPr>
              <w:t>uparjalnik-ogrv</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voda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voda-</w:t>
            </w:r>
            <w:r w:rsidR="00351FBE">
              <w:rPr>
                <w:rFonts w:eastAsia="Times New Roman" w:cs="Times New Roman"/>
                <w:color w:val="000000"/>
                <w:sz w:val="22"/>
                <w:lang w:val="en-GB" w:eastAsia="en-GB"/>
              </w:rPr>
              <w:t>voda</w:t>
            </w:r>
            <w:proofErr w:type="spellEnd"/>
            <w:r w:rsidRPr="003C2DF5">
              <w:rPr>
                <w:rFonts w:eastAsia="Times New Roman" w:cs="Times New Roman"/>
                <w:color w:val="000000"/>
                <w:sz w:val="22"/>
                <w:lang w:val="en-GB" w:eastAsia="en-GB"/>
              </w:rPr>
              <w:t>)</w:t>
            </w:r>
          </w:p>
        </w:tc>
        <w:tc>
          <w:tcPr>
            <w:tcW w:w="1336" w:type="dxa"/>
            <w:tcBorders>
              <w:top w:val="nil"/>
              <w:left w:val="nil"/>
              <w:bottom w:val="single" w:sz="4" w:space="0" w:color="auto"/>
              <w:right w:val="double" w:sz="6" w:space="0" w:color="auto"/>
            </w:tcBorders>
            <w:shd w:val="clear" w:color="auto" w:fill="auto"/>
            <w:noWrap/>
            <w:vAlign w:val="center"/>
            <w:hideMark/>
          </w:tcPr>
          <w:p w14:paraId="23F32888"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3 K</w:t>
            </w:r>
          </w:p>
        </w:tc>
      </w:tr>
      <w:tr w:rsidR="003C2DF5" w:rsidRPr="003C2DF5" w14:paraId="7186F2B7" w14:textId="77777777" w:rsidTr="003C2DF5">
        <w:trPr>
          <w:trHeight w:val="300"/>
        </w:trPr>
        <w:tc>
          <w:tcPr>
            <w:tcW w:w="4232" w:type="dxa"/>
            <w:tcBorders>
              <w:top w:val="double" w:sz="6" w:space="0" w:color="auto"/>
              <w:left w:val="double" w:sz="6" w:space="0" w:color="auto"/>
              <w:bottom w:val="double" w:sz="6" w:space="0" w:color="auto"/>
              <w:right w:val="double" w:sz="6" w:space="0" w:color="auto"/>
            </w:tcBorders>
            <w:shd w:val="clear" w:color="auto" w:fill="auto"/>
            <w:noWrap/>
            <w:vAlign w:val="center"/>
            <w:hideMark/>
          </w:tcPr>
          <w:p w14:paraId="76A2F000"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Ostali</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podatki</w:t>
            </w:r>
            <w:proofErr w:type="spellEnd"/>
          </w:p>
        </w:tc>
        <w:tc>
          <w:tcPr>
            <w:tcW w:w="943" w:type="dxa"/>
            <w:tcBorders>
              <w:top w:val="double" w:sz="6" w:space="0" w:color="auto"/>
              <w:left w:val="nil"/>
              <w:bottom w:val="double" w:sz="6" w:space="0" w:color="auto"/>
              <w:right w:val="double" w:sz="6" w:space="0" w:color="auto"/>
            </w:tcBorders>
            <w:shd w:val="clear" w:color="auto" w:fill="auto"/>
            <w:noWrap/>
            <w:vAlign w:val="center"/>
            <w:hideMark/>
          </w:tcPr>
          <w:p w14:paraId="63DE385E" w14:textId="6F8B973C" w:rsidR="003C2DF5" w:rsidRPr="003C2DF5" w:rsidRDefault="003C2DF5" w:rsidP="003C2DF5">
            <w:pPr>
              <w:spacing w:after="0" w:line="240" w:lineRule="auto"/>
              <w:jc w:val="center"/>
              <w:rPr>
                <w:rFonts w:eastAsia="Times New Roman" w:cs="Times New Roman"/>
                <w:color w:val="000000"/>
                <w:sz w:val="22"/>
                <w:lang w:val="en-GB" w:eastAsia="en-GB"/>
              </w:rPr>
            </w:pPr>
          </w:p>
        </w:tc>
        <w:tc>
          <w:tcPr>
            <w:tcW w:w="3024" w:type="dxa"/>
            <w:tcBorders>
              <w:top w:val="nil"/>
              <w:left w:val="single" w:sz="4" w:space="0" w:color="auto"/>
              <w:bottom w:val="single" w:sz="4" w:space="0" w:color="auto"/>
              <w:right w:val="single" w:sz="4" w:space="0" w:color="auto"/>
            </w:tcBorders>
            <w:shd w:val="clear" w:color="auto" w:fill="auto"/>
            <w:noWrap/>
            <w:vAlign w:val="center"/>
            <w:hideMark/>
          </w:tcPr>
          <w:p w14:paraId="5F255E77"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Izkoristek</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črpalke</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37A5DFC9"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0.6</w:t>
            </w:r>
          </w:p>
        </w:tc>
      </w:tr>
      <w:tr w:rsidR="003C2DF5" w:rsidRPr="003C2DF5" w14:paraId="2314CD18" w14:textId="77777777" w:rsidTr="003C2DF5">
        <w:trPr>
          <w:trHeight w:val="294"/>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611A485F" w14:textId="78CD3EB9"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U</w:t>
            </w:r>
            <m:oMath>
              <m:r>
                <w:rPr>
                  <w:rFonts w:ascii="Cambria Math" w:eastAsia="Times New Roman" w:hAnsi="Cambria Math" w:cs="Times New Roman"/>
                  <w:color w:val="000000"/>
                  <w:sz w:val="22"/>
                  <w:lang w:val="en-GB" w:eastAsia="en-GB"/>
                </w:rPr>
                <m:t>⋅</m:t>
              </m:r>
            </m:oMath>
            <w:r w:rsidRPr="003C2DF5">
              <w:rPr>
                <w:rFonts w:eastAsia="Times New Roman" w:cs="Times New Roman"/>
                <w:color w:val="000000"/>
                <w:sz w:val="22"/>
                <w:lang w:val="en-GB" w:eastAsia="en-GB"/>
              </w:rPr>
              <w:t>A</w:t>
            </w:r>
          </w:p>
        </w:tc>
        <w:tc>
          <w:tcPr>
            <w:tcW w:w="943" w:type="dxa"/>
            <w:tcBorders>
              <w:top w:val="nil"/>
              <w:left w:val="nil"/>
              <w:bottom w:val="single" w:sz="4" w:space="0" w:color="auto"/>
              <w:right w:val="double" w:sz="6" w:space="0" w:color="auto"/>
            </w:tcBorders>
            <w:shd w:val="clear" w:color="auto" w:fill="auto"/>
            <w:noWrap/>
            <w:vAlign w:val="center"/>
            <w:hideMark/>
          </w:tcPr>
          <w:p w14:paraId="485741F2"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213 W/K</w:t>
            </w:r>
          </w:p>
        </w:tc>
        <w:tc>
          <w:tcPr>
            <w:tcW w:w="3024" w:type="dxa"/>
            <w:tcBorders>
              <w:top w:val="nil"/>
              <w:left w:val="single" w:sz="4" w:space="0" w:color="auto"/>
              <w:bottom w:val="single" w:sz="4" w:space="0" w:color="auto"/>
              <w:right w:val="single" w:sz="4" w:space="0" w:color="auto"/>
            </w:tcBorders>
            <w:shd w:val="clear" w:color="auto" w:fill="auto"/>
            <w:noWrap/>
            <w:vAlign w:val="center"/>
            <w:hideMark/>
          </w:tcPr>
          <w:p w14:paraId="5689CE29"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 xml:space="preserve">Premer </w:t>
            </w:r>
            <w:proofErr w:type="spellStart"/>
            <w:r w:rsidRPr="003C2DF5">
              <w:rPr>
                <w:rFonts w:eastAsia="Times New Roman" w:cs="Times New Roman"/>
                <w:color w:val="000000"/>
                <w:sz w:val="22"/>
                <w:lang w:val="en-GB" w:eastAsia="en-GB"/>
              </w:rPr>
              <w:t>cevi</w:t>
            </w:r>
            <w:proofErr w:type="spellEnd"/>
            <w:r w:rsidRPr="003C2DF5">
              <w:rPr>
                <w:rFonts w:eastAsia="Times New Roman" w:cs="Times New Roman"/>
                <w:color w:val="000000"/>
                <w:sz w:val="22"/>
                <w:lang w:val="en-GB" w:eastAsia="en-GB"/>
              </w:rPr>
              <w:t xml:space="preserve"> za </w:t>
            </w:r>
            <w:proofErr w:type="spellStart"/>
            <w:r w:rsidRPr="003C2DF5">
              <w:rPr>
                <w:rFonts w:eastAsia="Times New Roman" w:cs="Times New Roman"/>
                <w:color w:val="000000"/>
                <w:sz w:val="22"/>
                <w:lang w:val="en-GB" w:eastAsia="en-GB"/>
              </w:rPr>
              <w:t>vodo</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7FB6CE49"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25 mm</w:t>
            </w:r>
          </w:p>
        </w:tc>
      </w:tr>
      <w:tr w:rsidR="003C2DF5" w:rsidRPr="003C2DF5" w14:paraId="0AC6D51B"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700CCDE2"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Moč</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ventilatorja</w:t>
            </w:r>
            <w:proofErr w:type="spellEnd"/>
          </w:p>
        </w:tc>
        <w:tc>
          <w:tcPr>
            <w:tcW w:w="943" w:type="dxa"/>
            <w:tcBorders>
              <w:top w:val="nil"/>
              <w:left w:val="nil"/>
              <w:bottom w:val="single" w:sz="4" w:space="0" w:color="auto"/>
              <w:right w:val="double" w:sz="6" w:space="0" w:color="auto"/>
            </w:tcBorders>
            <w:shd w:val="clear" w:color="auto" w:fill="auto"/>
            <w:noWrap/>
            <w:vAlign w:val="center"/>
            <w:hideMark/>
          </w:tcPr>
          <w:p w14:paraId="364351D6"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50 W</w:t>
            </w:r>
          </w:p>
        </w:tc>
        <w:tc>
          <w:tcPr>
            <w:tcW w:w="3024" w:type="dxa"/>
            <w:tcBorders>
              <w:top w:val="nil"/>
              <w:left w:val="single" w:sz="4" w:space="0" w:color="auto"/>
              <w:bottom w:val="single" w:sz="4" w:space="0" w:color="auto"/>
              <w:right w:val="single" w:sz="4" w:space="0" w:color="auto"/>
            </w:tcBorders>
            <w:shd w:val="clear" w:color="auto" w:fill="auto"/>
            <w:noWrap/>
            <w:vAlign w:val="center"/>
            <w:hideMark/>
          </w:tcPr>
          <w:p w14:paraId="4FA74699"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ϵ</w:t>
            </w:r>
          </w:p>
        </w:tc>
        <w:tc>
          <w:tcPr>
            <w:tcW w:w="1336" w:type="dxa"/>
            <w:tcBorders>
              <w:top w:val="nil"/>
              <w:left w:val="nil"/>
              <w:bottom w:val="single" w:sz="4" w:space="0" w:color="auto"/>
              <w:right w:val="double" w:sz="6" w:space="0" w:color="auto"/>
            </w:tcBorders>
            <w:shd w:val="clear" w:color="auto" w:fill="auto"/>
            <w:noWrap/>
            <w:vAlign w:val="center"/>
            <w:hideMark/>
          </w:tcPr>
          <w:p w14:paraId="5F4C3CD6"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5 e-5</w:t>
            </w:r>
          </w:p>
        </w:tc>
      </w:tr>
      <w:tr w:rsidR="003C2DF5" w:rsidRPr="003C2DF5" w14:paraId="4FCE4F15"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08EA2DDA"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izkoristek</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kompresorja</w:t>
            </w:r>
            <w:proofErr w:type="spellEnd"/>
          </w:p>
        </w:tc>
        <w:tc>
          <w:tcPr>
            <w:tcW w:w="943" w:type="dxa"/>
            <w:tcBorders>
              <w:top w:val="nil"/>
              <w:left w:val="nil"/>
              <w:bottom w:val="single" w:sz="4" w:space="0" w:color="auto"/>
              <w:right w:val="double" w:sz="6" w:space="0" w:color="auto"/>
            </w:tcBorders>
            <w:shd w:val="clear" w:color="auto" w:fill="auto"/>
            <w:noWrap/>
            <w:vAlign w:val="center"/>
            <w:hideMark/>
          </w:tcPr>
          <w:p w14:paraId="1AEDAAC9"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0.75</w:t>
            </w:r>
          </w:p>
        </w:tc>
        <w:tc>
          <w:tcPr>
            <w:tcW w:w="3024" w:type="dxa"/>
            <w:tcBorders>
              <w:top w:val="nil"/>
              <w:left w:val="single" w:sz="4" w:space="0" w:color="auto"/>
              <w:bottom w:val="single" w:sz="4" w:space="0" w:color="auto"/>
              <w:right w:val="single" w:sz="4" w:space="0" w:color="auto"/>
            </w:tcBorders>
            <w:shd w:val="clear" w:color="auto" w:fill="auto"/>
            <w:noWrap/>
            <w:vAlign w:val="center"/>
            <w:hideMark/>
          </w:tcPr>
          <w:p w14:paraId="2ABDA967"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Dolžina</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cevi</w:t>
            </w:r>
            <w:proofErr w:type="spellEnd"/>
            <w:r w:rsidRPr="003C2DF5">
              <w:rPr>
                <w:rFonts w:eastAsia="Times New Roman" w:cs="Times New Roman"/>
                <w:color w:val="000000"/>
                <w:sz w:val="22"/>
                <w:lang w:val="en-GB" w:eastAsia="en-GB"/>
              </w:rPr>
              <w:t xml:space="preserve"> za </w:t>
            </w:r>
            <w:proofErr w:type="spellStart"/>
            <w:r w:rsidRPr="003C2DF5">
              <w:rPr>
                <w:rFonts w:eastAsia="Times New Roman" w:cs="Times New Roman"/>
                <w:color w:val="000000"/>
                <w:sz w:val="22"/>
                <w:lang w:val="en-GB" w:eastAsia="en-GB"/>
              </w:rPr>
              <w:t>vodo</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491899BA"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20 m</w:t>
            </w:r>
          </w:p>
        </w:tc>
      </w:tr>
      <w:tr w:rsidR="003C2DF5" w:rsidRPr="003C2DF5" w14:paraId="40E6025F" w14:textId="77777777" w:rsidTr="003C2DF5">
        <w:trPr>
          <w:trHeight w:val="288"/>
        </w:trPr>
        <w:tc>
          <w:tcPr>
            <w:tcW w:w="4232" w:type="dxa"/>
            <w:tcBorders>
              <w:top w:val="nil"/>
              <w:left w:val="double" w:sz="6" w:space="0" w:color="auto"/>
              <w:bottom w:val="single" w:sz="4" w:space="0" w:color="auto"/>
              <w:right w:val="single" w:sz="4" w:space="0" w:color="auto"/>
            </w:tcBorders>
            <w:shd w:val="clear" w:color="auto" w:fill="auto"/>
            <w:noWrap/>
            <w:vAlign w:val="center"/>
            <w:hideMark/>
          </w:tcPr>
          <w:p w14:paraId="38BCC2A7" w14:textId="5935D746"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Eksp</w:t>
            </w:r>
            <w:proofErr w:type="spellEnd"/>
            <w:r w:rsidRPr="003C2DF5">
              <w:rPr>
                <w:rFonts w:eastAsia="Times New Roman" w:cs="Times New Roman"/>
                <w:color w:val="000000"/>
                <w:sz w:val="22"/>
                <w:lang w:val="en-GB" w:eastAsia="en-GB"/>
              </w:rPr>
              <w:t xml:space="preserve">. Ogrevalnega </w:t>
            </w:r>
            <w:proofErr w:type="spellStart"/>
            <w:r w:rsidRPr="003C2DF5">
              <w:rPr>
                <w:rFonts w:eastAsia="Times New Roman" w:cs="Times New Roman"/>
                <w:color w:val="000000"/>
                <w:sz w:val="22"/>
                <w:lang w:val="en-GB" w:eastAsia="en-GB"/>
              </w:rPr>
              <w:t>sistema</w:t>
            </w:r>
            <w:proofErr w:type="spellEnd"/>
          </w:p>
        </w:tc>
        <w:tc>
          <w:tcPr>
            <w:tcW w:w="943" w:type="dxa"/>
            <w:tcBorders>
              <w:top w:val="nil"/>
              <w:left w:val="nil"/>
              <w:bottom w:val="single" w:sz="4" w:space="0" w:color="auto"/>
              <w:right w:val="double" w:sz="6" w:space="0" w:color="auto"/>
            </w:tcBorders>
            <w:shd w:val="clear" w:color="auto" w:fill="auto"/>
            <w:noWrap/>
            <w:vAlign w:val="center"/>
            <w:hideMark/>
          </w:tcPr>
          <w:p w14:paraId="3C845B55"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1.3</w:t>
            </w:r>
          </w:p>
        </w:tc>
        <w:tc>
          <w:tcPr>
            <w:tcW w:w="3024" w:type="dxa"/>
            <w:tcBorders>
              <w:top w:val="nil"/>
              <w:left w:val="single" w:sz="4" w:space="0" w:color="auto"/>
              <w:bottom w:val="single" w:sz="4" w:space="0" w:color="auto"/>
              <w:right w:val="single" w:sz="4" w:space="0" w:color="auto"/>
            </w:tcBorders>
            <w:shd w:val="clear" w:color="auto" w:fill="auto"/>
            <w:noWrap/>
            <w:vAlign w:val="center"/>
            <w:hideMark/>
          </w:tcPr>
          <w:p w14:paraId="3CB09D7A" w14:textId="6E557AFC"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Pr>
                <w:rFonts w:eastAsia="Times New Roman" w:cs="Times New Roman"/>
                <w:color w:val="000000"/>
                <w:sz w:val="22"/>
                <w:lang w:val="en-GB" w:eastAsia="en-GB"/>
              </w:rPr>
              <w:t>f</w:t>
            </w:r>
            <w:r>
              <w:rPr>
                <w:rFonts w:eastAsia="Times New Roman" w:cs="Times New Roman"/>
                <w:color w:val="000000"/>
                <w:sz w:val="22"/>
                <w:vertAlign w:val="subscript"/>
                <w:lang w:val="en-GB" w:eastAsia="en-GB"/>
              </w:rPr>
              <w:t>D</w:t>
            </w:r>
            <w:proofErr w:type="spellEnd"/>
          </w:p>
        </w:tc>
        <w:tc>
          <w:tcPr>
            <w:tcW w:w="1336" w:type="dxa"/>
            <w:tcBorders>
              <w:top w:val="nil"/>
              <w:left w:val="nil"/>
              <w:bottom w:val="single" w:sz="4" w:space="0" w:color="auto"/>
              <w:right w:val="double" w:sz="6" w:space="0" w:color="auto"/>
            </w:tcBorders>
            <w:shd w:val="clear" w:color="auto" w:fill="auto"/>
            <w:noWrap/>
            <w:vAlign w:val="center"/>
            <w:hideMark/>
          </w:tcPr>
          <w:p w14:paraId="5E9623BD"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0.024336</w:t>
            </w:r>
          </w:p>
        </w:tc>
      </w:tr>
      <w:tr w:rsidR="003C2DF5" w:rsidRPr="003C2DF5" w14:paraId="6AD53FF5" w14:textId="77777777" w:rsidTr="003C2DF5">
        <w:trPr>
          <w:trHeight w:val="294"/>
        </w:trPr>
        <w:tc>
          <w:tcPr>
            <w:tcW w:w="4232" w:type="dxa"/>
            <w:tcBorders>
              <w:top w:val="nil"/>
              <w:left w:val="double" w:sz="6" w:space="0" w:color="auto"/>
              <w:bottom w:val="double" w:sz="6" w:space="0" w:color="auto"/>
              <w:right w:val="single" w:sz="4" w:space="0" w:color="auto"/>
            </w:tcBorders>
            <w:shd w:val="clear" w:color="auto" w:fill="auto"/>
            <w:noWrap/>
            <w:vAlign w:val="center"/>
            <w:hideMark/>
          </w:tcPr>
          <w:p w14:paraId="52F5C1E4" w14:textId="77777777" w:rsidR="003C2DF5" w:rsidRPr="003C2DF5" w:rsidRDefault="003C2DF5" w:rsidP="003C2DF5">
            <w:pPr>
              <w:spacing w:after="0" w:line="240" w:lineRule="auto"/>
              <w:jc w:val="center"/>
              <w:rPr>
                <w:rFonts w:eastAsia="Times New Roman" w:cs="Times New Roman"/>
                <w:color w:val="000000"/>
                <w:sz w:val="22"/>
                <w:lang w:val="en-GB" w:eastAsia="en-GB"/>
              </w:rPr>
            </w:pPr>
            <w:proofErr w:type="spellStart"/>
            <w:r w:rsidRPr="003C2DF5">
              <w:rPr>
                <w:rFonts w:eastAsia="Times New Roman" w:cs="Times New Roman"/>
                <w:color w:val="000000"/>
                <w:sz w:val="22"/>
                <w:lang w:val="en-GB" w:eastAsia="en-GB"/>
              </w:rPr>
              <w:t>Tlak</w:t>
            </w:r>
            <w:proofErr w:type="spellEnd"/>
            <w:r w:rsidRPr="003C2DF5">
              <w:rPr>
                <w:rFonts w:eastAsia="Times New Roman" w:cs="Times New Roman"/>
                <w:color w:val="000000"/>
                <w:sz w:val="22"/>
                <w:lang w:val="en-GB" w:eastAsia="en-GB"/>
              </w:rPr>
              <w:t xml:space="preserve"> </w:t>
            </w:r>
            <w:proofErr w:type="spellStart"/>
            <w:r w:rsidRPr="003C2DF5">
              <w:rPr>
                <w:rFonts w:eastAsia="Times New Roman" w:cs="Times New Roman"/>
                <w:color w:val="000000"/>
                <w:sz w:val="22"/>
                <w:lang w:val="en-GB" w:eastAsia="en-GB"/>
              </w:rPr>
              <w:t>okolice</w:t>
            </w:r>
            <w:proofErr w:type="spellEnd"/>
          </w:p>
        </w:tc>
        <w:tc>
          <w:tcPr>
            <w:tcW w:w="943" w:type="dxa"/>
            <w:tcBorders>
              <w:top w:val="nil"/>
              <w:left w:val="nil"/>
              <w:bottom w:val="double" w:sz="6" w:space="0" w:color="auto"/>
              <w:right w:val="double" w:sz="6" w:space="0" w:color="auto"/>
            </w:tcBorders>
            <w:shd w:val="clear" w:color="auto" w:fill="auto"/>
            <w:noWrap/>
            <w:vAlign w:val="center"/>
            <w:hideMark/>
          </w:tcPr>
          <w:p w14:paraId="391C1754"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1.01325</w:t>
            </w:r>
          </w:p>
        </w:tc>
        <w:tc>
          <w:tcPr>
            <w:tcW w:w="3024" w:type="dxa"/>
            <w:tcBorders>
              <w:top w:val="nil"/>
              <w:left w:val="single" w:sz="4" w:space="0" w:color="auto"/>
              <w:bottom w:val="double" w:sz="6" w:space="0" w:color="auto"/>
              <w:right w:val="single" w:sz="4" w:space="0" w:color="auto"/>
            </w:tcBorders>
            <w:shd w:val="clear" w:color="auto" w:fill="auto"/>
            <w:noWrap/>
            <w:vAlign w:val="center"/>
            <w:hideMark/>
          </w:tcPr>
          <w:p w14:paraId="05B7C0A5"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g</w:t>
            </w:r>
          </w:p>
        </w:tc>
        <w:tc>
          <w:tcPr>
            <w:tcW w:w="1336" w:type="dxa"/>
            <w:tcBorders>
              <w:top w:val="nil"/>
              <w:left w:val="nil"/>
              <w:bottom w:val="double" w:sz="6" w:space="0" w:color="auto"/>
              <w:right w:val="double" w:sz="6" w:space="0" w:color="auto"/>
            </w:tcBorders>
            <w:shd w:val="clear" w:color="auto" w:fill="auto"/>
            <w:noWrap/>
            <w:vAlign w:val="center"/>
            <w:hideMark/>
          </w:tcPr>
          <w:p w14:paraId="75662639" w14:textId="77777777" w:rsidR="003C2DF5" w:rsidRPr="003C2DF5" w:rsidRDefault="003C2DF5" w:rsidP="003C2DF5">
            <w:pPr>
              <w:spacing w:after="0" w:line="240" w:lineRule="auto"/>
              <w:jc w:val="center"/>
              <w:rPr>
                <w:rFonts w:eastAsia="Times New Roman" w:cs="Times New Roman"/>
                <w:color w:val="000000"/>
                <w:sz w:val="22"/>
                <w:lang w:val="en-GB" w:eastAsia="en-GB"/>
              </w:rPr>
            </w:pPr>
            <w:r w:rsidRPr="003C2DF5">
              <w:rPr>
                <w:rFonts w:eastAsia="Times New Roman" w:cs="Times New Roman"/>
                <w:color w:val="000000"/>
                <w:sz w:val="22"/>
                <w:lang w:val="en-GB" w:eastAsia="en-GB"/>
              </w:rPr>
              <w:t>9.81 m s^-2</w:t>
            </w:r>
          </w:p>
        </w:tc>
      </w:tr>
    </w:tbl>
    <w:p w14:paraId="218D50F6" w14:textId="481AA291" w:rsidR="00480306" w:rsidRDefault="003C2DF5" w:rsidP="003C2DF5">
      <w:pPr>
        <w:pStyle w:val="Caption"/>
        <w:keepNext/>
        <w:spacing w:before="120" w:after="0"/>
        <w:jc w:val="center"/>
      </w:pPr>
      <w:r>
        <w:rPr>
          <w:b w:val="0"/>
          <w:bCs/>
        </w:rPr>
        <w:fldChar w:fldCharType="end"/>
      </w:r>
      <w:r w:rsidR="00480306" w:rsidRPr="00480306">
        <w:rPr>
          <w:noProof/>
        </w:rPr>
        <w:t xml:space="preserve"> </w:t>
      </w:r>
      <w:r w:rsidR="00480306">
        <w:rPr>
          <w:noProof/>
        </w:rPr>
        <w:drawing>
          <wp:inline distT="0" distB="0" distL="0" distR="0" wp14:anchorId="10F6CCD6" wp14:editId="2963FA00">
            <wp:extent cx="4648852" cy="3721100"/>
            <wp:effectExtent l="0" t="0" r="0" b="0"/>
            <wp:docPr id="386577612" name="Picture 4"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77612" name="Picture 4" descr="A graph with red line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01" cy="3773888"/>
                    </a:xfrm>
                    <a:prstGeom prst="rect">
                      <a:avLst/>
                    </a:prstGeom>
                    <a:noFill/>
                    <a:ln>
                      <a:noFill/>
                    </a:ln>
                  </pic:spPr>
                </pic:pic>
              </a:graphicData>
            </a:graphic>
          </wp:inline>
        </w:drawing>
      </w:r>
    </w:p>
    <w:p w14:paraId="4567A8C9" w14:textId="636B6CBA" w:rsidR="00480306" w:rsidRPr="00480306" w:rsidRDefault="00480306" w:rsidP="00480306">
      <w:pPr>
        <w:pStyle w:val="Caption"/>
        <w:jc w:val="center"/>
      </w:pPr>
      <w:r>
        <w:t xml:space="preserve">Slika </w:t>
      </w:r>
      <w:r>
        <w:fldChar w:fldCharType="begin"/>
      </w:r>
      <w:r>
        <w:instrText xml:space="preserve"> SEQ Slika \* ARABIC </w:instrText>
      </w:r>
      <w:r>
        <w:fldChar w:fldCharType="separate"/>
      </w:r>
      <w:r w:rsidR="004D178B">
        <w:rPr>
          <w:noProof/>
        </w:rPr>
        <w:t>2</w:t>
      </w:r>
      <w:r>
        <w:fldChar w:fldCharType="end"/>
      </w:r>
      <w:r>
        <w:t xml:space="preserve">: </w:t>
      </w:r>
      <w:r w:rsidRPr="00480306">
        <w:rPr>
          <w:b w:val="0"/>
          <w:bCs/>
        </w:rPr>
        <w:t>Potek temperature na vstopu v ogrevalni sistem. Črna črtkana črta predstavlja mejo 12 °C zunanje temperature pod katero ogrevalni sistem ne obratuje.</w:t>
      </w:r>
    </w:p>
    <w:p w14:paraId="6A76AB0E" w14:textId="688EB477" w:rsidR="00480306" w:rsidRDefault="00FE1A4D" w:rsidP="00FE1A4D">
      <w:pPr>
        <w:pStyle w:val="Podpoglavja"/>
      </w:pPr>
      <w:r>
        <w:lastRenderedPageBreak/>
        <w:t xml:space="preserve">Preračun </w:t>
      </w:r>
      <w:r w:rsidR="00437980">
        <w:t>podatkov toplotnih črpalk</w:t>
      </w:r>
    </w:p>
    <w:p w14:paraId="4E596CDE" w14:textId="2BDE2DB5" w:rsidR="00437980" w:rsidRDefault="00437980" w:rsidP="00437980">
      <w:r>
        <w:t xml:space="preserve">Preračun podatkov toplotnih črpalk smo izvajali s pomočjo knjižnic </w:t>
      </w:r>
      <w:proofErr w:type="spellStart"/>
      <w:r>
        <w:t>pyfluids</w:t>
      </w:r>
      <w:proofErr w:type="spellEnd"/>
      <w:r>
        <w:t xml:space="preserve"> in </w:t>
      </w:r>
      <w:proofErr w:type="spellStart"/>
      <w:r>
        <w:t>CoolProp</w:t>
      </w:r>
      <w:proofErr w:type="spellEnd"/>
      <w:r>
        <w:t xml:space="preserve">. Knjižnice smo uporabili za določitev parametrov hladilnega sredstva R290, ki je v uporabi v toplotnih črpalkah. V prvem koraku smo glede na zunanje pogoje (temperaturo) ter zahtevano temperaturo ogrevalne vode </w:t>
      </w:r>
      <w:r w:rsidR="00D03935">
        <w:t xml:space="preserve">z uporabo </w:t>
      </w:r>
      <w:proofErr w:type="spellStart"/>
      <w:r w:rsidR="00D03935">
        <w:t>pyfluids</w:t>
      </w:r>
      <w:proofErr w:type="spellEnd"/>
      <w:r w:rsidR="00D03935">
        <w:t xml:space="preserve"> </w:t>
      </w:r>
      <w:r>
        <w:t xml:space="preserve">izračunali tlak v uparjalniku in kompresorju toplotne črpalke. </w:t>
      </w:r>
      <w:r w:rsidR="00D03935">
        <w:t xml:space="preserve">S tem podatkom smo nato s uporabo </w:t>
      </w:r>
      <w:proofErr w:type="spellStart"/>
      <w:r w:rsidR="00D03935">
        <w:t>CoolProp</w:t>
      </w:r>
      <w:proofErr w:type="spellEnd"/>
      <w:r w:rsidR="00D03935">
        <w:t xml:space="preserve"> izračunali entalpije v končnih točkah obratovanja komponent toplotne črpalke (kompresor, uparjalnik, kondenzator ter dušilni ventil). Primer</w:t>
      </w:r>
      <w:r w:rsidR="001948B8">
        <w:t xml:space="preserve"> izračunane</w:t>
      </w:r>
      <w:r w:rsidR="00D03935">
        <w:t xml:space="preserve"> </w:t>
      </w:r>
      <w:r w:rsidR="001948B8">
        <w:t>krivulje za 50. dan v letu je prikazan na sliki 3.</w:t>
      </w:r>
    </w:p>
    <w:p w14:paraId="4CF67557" w14:textId="569FE016" w:rsidR="001948B8" w:rsidRDefault="001948B8" w:rsidP="001948B8">
      <w:pPr>
        <w:keepNext/>
      </w:pPr>
      <w:r>
        <w:rPr>
          <w:noProof/>
        </w:rPr>
        <w:drawing>
          <wp:inline distT="0" distB="0" distL="0" distR="0" wp14:anchorId="1A3A488F" wp14:editId="2E1C980A">
            <wp:extent cx="5760000" cy="2469714"/>
            <wp:effectExtent l="0" t="0" r="0" b="6985"/>
            <wp:docPr id="30971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2469714"/>
                    </a:xfrm>
                    <a:prstGeom prst="rect">
                      <a:avLst/>
                    </a:prstGeom>
                    <a:noFill/>
                  </pic:spPr>
                </pic:pic>
              </a:graphicData>
            </a:graphic>
          </wp:inline>
        </w:drawing>
      </w:r>
    </w:p>
    <w:p w14:paraId="72C25FF8" w14:textId="346C3AA4" w:rsidR="001948B8" w:rsidRDefault="001948B8" w:rsidP="001948B8">
      <w:pPr>
        <w:pStyle w:val="Caption"/>
        <w:jc w:val="center"/>
        <w:rPr>
          <w:b w:val="0"/>
          <w:bCs/>
        </w:rPr>
      </w:pPr>
      <w:r>
        <w:t xml:space="preserve">Slika </w:t>
      </w:r>
      <w:r>
        <w:fldChar w:fldCharType="begin"/>
      </w:r>
      <w:r>
        <w:instrText xml:space="preserve"> SEQ Slika \* ARABIC </w:instrText>
      </w:r>
      <w:r>
        <w:fldChar w:fldCharType="separate"/>
      </w:r>
      <w:r w:rsidR="004D178B">
        <w:rPr>
          <w:noProof/>
        </w:rPr>
        <w:t>3</w:t>
      </w:r>
      <w:r>
        <w:fldChar w:fldCharType="end"/>
      </w:r>
      <w:r>
        <w:t>:</w:t>
      </w:r>
      <w:r>
        <w:rPr>
          <w:b w:val="0"/>
          <w:bCs/>
        </w:rPr>
        <w:t xml:space="preserve"> Krivulja tlak-entalpija za 50. dan v letu. a) krivulja za </w:t>
      </w:r>
      <w:r w:rsidR="00464C08">
        <w:rPr>
          <w:b w:val="0"/>
          <w:bCs/>
        </w:rPr>
        <w:t xml:space="preserve">TČ </w:t>
      </w:r>
      <w:r>
        <w:rPr>
          <w:b w:val="0"/>
          <w:bCs/>
        </w:rPr>
        <w:t xml:space="preserve"> zrak-</w:t>
      </w:r>
      <w:r w:rsidR="00351FBE">
        <w:rPr>
          <w:b w:val="0"/>
          <w:bCs/>
        </w:rPr>
        <w:t>voda</w:t>
      </w:r>
      <w:r>
        <w:rPr>
          <w:b w:val="0"/>
          <w:bCs/>
        </w:rPr>
        <w:t xml:space="preserve">, b) krivulja za </w:t>
      </w:r>
      <w:r w:rsidR="00464C08">
        <w:rPr>
          <w:b w:val="0"/>
          <w:bCs/>
        </w:rPr>
        <w:t>TČ</w:t>
      </w:r>
      <w:r>
        <w:rPr>
          <w:b w:val="0"/>
          <w:bCs/>
        </w:rPr>
        <w:t xml:space="preserve"> voda-</w:t>
      </w:r>
      <w:r w:rsidR="00351FBE">
        <w:rPr>
          <w:b w:val="0"/>
          <w:bCs/>
        </w:rPr>
        <w:t>voda</w:t>
      </w:r>
      <w:r>
        <w:rPr>
          <w:b w:val="0"/>
          <w:bCs/>
        </w:rPr>
        <w:t>.</w:t>
      </w:r>
    </w:p>
    <w:p w14:paraId="3D2636A7" w14:textId="3D2569B6" w:rsidR="001948B8" w:rsidRDefault="001948B8" w:rsidP="001948B8">
      <w:r>
        <w:t>Po izračunu entalpij smo morali izračunati še masni tok hladilnega sredstva z namenom določitve moči posameznih komponent. V ta namen smo izračunali toplotne izgube objekta za vsak dan, ter jih enačili z toplotnim tokom uparjalnika. S tem korakom smo pridobili vse potrebne podatke za izračun moči vseh komponent. Potek moči kompresorja tekom leta je za obe črpalki prikazan na sliki 4.</w:t>
      </w:r>
    </w:p>
    <w:p w14:paraId="1E578153" w14:textId="77777777" w:rsidR="00F85BE0" w:rsidRDefault="00F85BE0" w:rsidP="00F85BE0">
      <w:pPr>
        <w:keepNext/>
        <w:jc w:val="center"/>
      </w:pPr>
      <w:r>
        <w:rPr>
          <w:noProof/>
        </w:rPr>
        <w:drawing>
          <wp:inline distT="0" distB="0" distL="0" distR="0" wp14:anchorId="799D7758" wp14:editId="7213C7E7">
            <wp:extent cx="5760000" cy="2476833"/>
            <wp:effectExtent l="0" t="0" r="0" b="0"/>
            <wp:docPr id="1007619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2476833"/>
                    </a:xfrm>
                    <a:prstGeom prst="rect">
                      <a:avLst/>
                    </a:prstGeom>
                    <a:noFill/>
                  </pic:spPr>
                </pic:pic>
              </a:graphicData>
            </a:graphic>
          </wp:inline>
        </w:drawing>
      </w:r>
    </w:p>
    <w:p w14:paraId="661AD2F9" w14:textId="118BFC00" w:rsidR="001948B8" w:rsidRDefault="00F85BE0" w:rsidP="00F85BE0">
      <w:pPr>
        <w:pStyle w:val="Caption"/>
        <w:jc w:val="center"/>
        <w:rPr>
          <w:b w:val="0"/>
          <w:bCs/>
        </w:rPr>
      </w:pPr>
      <w:r>
        <w:t xml:space="preserve">Slika </w:t>
      </w:r>
      <w:r>
        <w:fldChar w:fldCharType="begin"/>
      </w:r>
      <w:r>
        <w:instrText xml:space="preserve"> SEQ Slika \* ARABIC </w:instrText>
      </w:r>
      <w:r>
        <w:fldChar w:fldCharType="separate"/>
      </w:r>
      <w:r w:rsidR="004D178B">
        <w:rPr>
          <w:noProof/>
        </w:rPr>
        <w:t>4</w:t>
      </w:r>
      <w:r>
        <w:fldChar w:fldCharType="end"/>
      </w:r>
      <w:r>
        <w:t>:</w:t>
      </w:r>
      <w:r>
        <w:rPr>
          <w:b w:val="0"/>
          <w:bCs/>
        </w:rPr>
        <w:t xml:space="preserve"> Potek moči kompresorja (in črpalke za vodo) tekom leta. a) potek moči kompresorja in črpalke vode za </w:t>
      </w:r>
      <w:r w:rsidR="00464C08">
        <w:rPr>
          <w:b w:val="0"/>
          <w:bCs/>
        </w:rPr>
        <w:t>TČ</w:t>
      </w:r>
      <w:r>
        <w:rPr>
          <w:b w:val="0"/>
          <w:bCs/>
        </w:rPr>
        <w:t xml:space="preserve"> voda-</w:t>
      </w:r>
      <w:r w:rsidR="00351FBE">
        <w:rPr>
          <w:b w:val="0"/>
          <w:bCs/>
        </w:rPr>
        <w:t>voda</w:t>
      </w:r>
      <w:r>
        <w:rPr>
          <w:b w:val="0"/>
          <w:bCs/>
        </w:rPr>
        <w:t xml:space="preserve">, b) potek moči kompresorja za </w:t>
      </w:r>
      <w:r w:rsidR="00464C08">
        <w:rPr>
          <w:b w:val="0"/>
          <w:bCs/>
        </w:rPr>
        <w:t xml:space="preserve">TČ </w:t>
      </w:r>
      <w:r>
        <w:rPr>
          <w:b w:val="0"/>
          <w:bCs/>
        </w:rPr>
        <w:t>zrak-</w:t>
      </w:r>
      <w:r w:rsidR="00351FBE">
        <w:rPr>
          <w:b w:val="0"/>
          <w:bCs/>
        </w:rPr>
        <w:t>voda</w:t>
      </w:r>
      <w:r>
        <w:rPr>
          <w:b w:val="0"/>
          <w:bCs/>
        </w:rPr>
        <w:t xml:space="preserve">. Rdeče pike predstavljajo dneve, ko je </w:t>
      </w:r>
      <w:r w:rsidR="00464C08">
        <w:rPr>
          <w:b w:val="0"/>
          <w:bCs/>
        </w:rPr>
        <w:t>TČ</w:t>
      </w:r>
      <w:r>
        <w:rPr>
          <w:b w:val="0"/>
          <w:bCs/>
        </w:rPr>
        <w:t xml:space="preserve"> v uporabi, modri X-i pa ko ni.</w:t>
      </w:r>
    </w:p>
    <w:p w14:paraId="11EDFD1C" w14:textId="5E1A0FDE" w:rsidR="00F85BE0" w:rsidRDefault="004D178B" w:rsidP="00F85BE0">
      <w:r>
        <w:t>Nadalje smo iz izračunanih moči/toplotnih tokov izračunali dnevni COP za obe črpalki, in ga zopet grafično prikazali na sliki 5.</w:t>
      </w:r>
    </w:p>
    <w:p w14:paraId="02E1F7BB" w14:textId="77777777" w:rsidR="004D178B" w:rsidRDefault="004D178B" w:rsidP="004D178B">
      <w:pPr>
        <w:keepNext/>
        <w:jc w:val="center"/>
      </w:pPr>
      <w:r>
        <w:rPr>
          <w:noProof/>
        </w:rPr>
        <w:lastRenderedPageBreak/>
        <w:drawing>
          <wp:inline distT="0" distB="0" distL="0" distR="0" wp14:anchorId="39790C26" wp14:editId="33EB951D">
            <wp:extent cx="5760000" cy="2529454"/>
            <wp:effectExtent l="0" t="0" r="0" b="4445"/>
            <wp:docPr id="1351354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529454"/>
                    </a:xfrm>
                    <a:prstGeom prst="rect">
                      <a:avLst/>
                    </a:prstGeom>
                    <a:noFill/>
                  </pic:spPr>
                </pic:pic>
              </a:graphicData>
            </a:graphic>
          </wp:inline>
        </w:drawing>
      </w:r>
    </w:p>
    <w:p w14:paraId="40AF5D43" w14:textId="10B35E4B" w:rsidR="00B1353F" w:rsidRPr="00464C08" w:rsidRDefault="004D178B" w:rsidP="00464C08">
      <w:pPr>
        <w:pStyle w:val="Caption"/>
        <w:jc w:val="center"/>
        <w:rPr>
          <w:b w:val="0"/>
          <w:bCs/>
        </w:rPr>
      </w:pPr>
      <w:r>
        <w:t xml:space="preserve">Slika </w:t>
      </w:r>
      <w:r>
        <w:fldChar w:fldCharType="begin"/>
      </w:r>
      <w:r>
        <w:instrText xml:space="preserve"> SEQ Slika \* ARABIC </w:instrText>
      </w:r>
      <w:r>
        <w:fldChar w:fldCharType="separate"/>
      </w:r>
      <w:r>
        <w:rPr>
          <w:noProof/>
        </w:rPr>
        <w:t>5</w:t>
      </w:r>
      <w:r>
        <w:fldChar w:fldCharType="end"/>
      </w:r>
      <w:r>
        <w:t>:</w:t>
      </w:r>
      <w:r>
        <w:rPr>
          <w:b w:val="0"/>
          <w:bCs/>
        </w:rPr>
        <w:t xml:space="preserve"> Potek COP-ja skozi leto. a) potek za TČ voda-</w:t>
      </w:r>
      <w:r w:rsidR="00351FBE">
        <w:rPr>
          <w:b w:val="0"/>
          <w:bCs/>
        </w:rPr>
        <w:t>voda</w:t>
      </w:r>
      <w:r>
        <w:rPr>
          <w:b w:val="0"/>
          <w:bCs/>
        </w:rPr>
        <w:t>, b) potek za TČ zrak-</w:t>
      </w:r>
      <w:r w:rsidR="00351FBE">
        <w:rPr>
          <w:b w:val="0"/>
          <w:bCs/>
        </w:rPr>
        <w:t>voda</w:t>
      </w:r>
    </w:p>
    <w:p w14:paraId="0DBE9B13" w14:textId="458E5746" w:rsidR="003A1749" w:rsidRDefault="003A1749" w:rsidP="003A1749">
      <w:r>
        <w:t>Že na prvi pogled lahko vidim, da imata obe črpalki najvišje COP-je v toplejših dneh. TČ zrak-</w:t>
      </w:r>
      <w:r w:rsidR="00351FBE">
        <w:t>voda</w:t>
      </w:r>
      <w:r>
        <w:t xml:space="preserve"> dosega splošno najvišji COP</w:t>
      </w:r>
      <w:r w:rsidR="00351FBE">
        <w:t xml:space="preserve"> prav tako pa dosega tudi splošno najnižje. Rezultati so v skladu z pričakovanji-TČ voda-voda ima celo leto na voljo medij s skoraj konstantno temperaturo, kar ima za posledico manjše variacije v COP-ju. Za razliko ima TČ zrak-voda v toplejših dneh na voljo medij s višjo temperaturo kot podtalna voda, kar ji omogoča doseganje višjih COP-jev, obenem pa temperatura zunanjega zraka v hladnejših dneh pade pod temperaturo podtalne vode, kar povzroči nižji COP. </w:t>
      </w:r>
    </w:p>
    <w:p w14:paraId="2C2E4373" w14:textId="2C01249B" w:rsidR="00464C08" w:rsidRDefault="00464C08" w:rsidP="00464C08">
      <w:pPr>
        <w:pStyle w:val="Poglavja"/>
      </w:pPr>
      <w:r>
        <w:t>Zaključek</w:t>
      </w:r>
    </w:p>
    <w:p w14:paraId="1599C27E" w14:textId="43555D36" w:rsidR="00351FBE" w:rsidRDefault="00351FBE" w:rsidP="003A1749">
      <w:r>
        <w:t xml:space="preserve">Da lahko sklepamo o tem katera od črpalk je bolj primerna, smo na podlagi dnevnih COP-jev izračunali še sezonskega, kjer smo vse dnevne COP-je </w:t>
      </w:r>
      <w:proofErr w:type="spellStart"/>
      <w:r>
        <w:t>povprečili</w:t>
      </w:r>
      <w:proofErr w:type="spellEnd"/>
      <w:r>
        <w:t xml:space="preserve"> preko celotnega leta. Izračunali smo</w:t>
      </w:r>
      <w:r w:rsidR="00464C08">
        <w:t xml:space="preserve"> da</w:t>
      </w:r>
      <w:r>
        <w:t>:</w:t>
      </w:r>
    </w:p>
    <w:p w14:paraId="744E302B" w14:textId="3CE5BAD5" w:rsidR="00351FBE" w:rsidRDefault="00351FBE" w:rsidP="00351FBE">
      <w:pPr>
        <w:pStyle w:val="ListParagraph"/>
        <w:numPr>
          <w:ilvl w:val="0"/>
          <w:numId w:val="13"/>
        </w:numPr>
      </w:pPr>
      <w:r>
        <w:t>Sezonski COP TČ zrak-voda znaša: 4.36</w:t>
      </w:r>
      <w:r w:rsidR="00464C08">
        <w:t>.</w:t>
      </w:r>
    </w:p>
    <w:p w14:paraId="7D63902D" w14:textId="543D4B87" w:rsidR="00351FBE" w:rsidRDefault="00351FBE" w:rsidP="00351FBE">
      <w:pPr>
        <w:pStyle w:val="ListParagraph"/>
        <w:numPr>
          <w:ilvl w:val="0"/>
          <w:numId w:val="13"/>
        </w:numPr>
      </w:pPr>
      <w:r>
        <w:t>Sezonski COP TČ voda-voda znaša: 4.1</w:t>
      </w:r>
      <w:r w:rsidR="00464C08">
        <w:t>.</w:t>
      </w:r>
    </w:p>
    <w:p w14:paraId="434FA72A" w14:textId="4C2CD681" w:rsidR="00A236EE" w:rsidRPr="003A1749" w:rsidRDefault="00351FBE" w:rsidP="00351FBE">
      <w:r>
        <w:t>Na podlagi izračunanih vrednosti smo zaključili, da je za obravnavan objekt energetsko primernejša toplotna črpalka zrak-voda, saj ima na letni ravni višji COP</w:t>
      </w:r>
      <w:r w:rsidR="000B16FF">
        <w:t>.</w:t>
      </w:r>
      <w:r w:rsidR="00C951EB">
        <w:t xml:space="preserve"> Kljub temu, da je potrebna maksimalna moč kompresorja črpalke zrak-voda višja menimo, da je razlika v COP-ju dovolj visoka, da je nakup TČ zrak-voda upravičen.</w:t>
      </w:r>
    </w:p>
    <w:sectPr w:rsidR="00A236EE" w:rsidRPr="003A1749" w:rsidSect="00343840">
      <w:footerReference w:type="default" r:id="rId15"/>
      <w:footerReference w:type="firs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12332" w14:textId="77777777" w:rsidR="000E46FF" w:rsidRPr="00A56B34" w:rsidRDefault="000E46FF" w:rsidP="00343840">
      <w:pPr>
        <w:spacing w:after="0" w:line="240" w:lineRule="auto"/>
      </w:pPr>
      <w:r w:rsidRPr="00A56B34">
        <w:separator/>
      </w:r>
    </w:p>
  </w:endnote>
  <w:endnote w:type="continuationSeparator" w:id="0">
    <w:p w14:paraId="26A4180B" w14:textId="77777777" w:rsidR="000E46FF" w:rsidRPr="00A56B34" w:rsidRDefault="000E46FF" w:rsidP="00343840">
      <w:pPr>
        <w:spacing w:after="0" w:line="240" w:lineRule="auto"/>
      </w:pPr>
      <w:r w:rsidRPr="00A56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1362518"/>
      <w:docPartObj>
        <w:docPartGallery w:val="Page Numbers (Bottom of Page)"/>
        <w:docPartUnique/>
      </w:docPartObj>
    </w:sdtPr>
    <w:sdtContent>
      <w:p w14:paraId="277A289E" w14:textId="49B4A525" w:rsidR="00343840" w:rsidRPr="00A56B34" w:rsidRDefault="00343840">
        <w:pPr>
          <w:pStyle w:val="Footer"/>
          <w:jc w:val="center"/>
        </w:pPr>
        <w:r w:rsidRPr="00A56B34">
          <w:fldChar w:fldCharType="begin"/>
        </w:r>
        <w:r w:rsidRPr="00A56B34">
          <w:instrText xml:space="preserve"> PAGE   \* MERGEFORMAT </w:instrText>
        </w:r>
        <w:r w:rsidRPr="00A56B34">
          <w:fldChar w:fldCharType="separate"/>
        </w:r>
        <w:r w:rsidRPr="00A56B34">
          <w:t>2</w:t>
        </w:r>
        <w:r w:rsidRPr="00A56B34">
          <w:fldChar w:fldCharType="end"/>
        </w:r>
      </w:p>
    </w:sdtContent>
  </w:sdt>
  <w:p w14:paraId="2E2C4659" w14:textId="77777777" w:rsidR="00343840" w:rsidRPr="00A56B34" w:rsidRDefault="003438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EC3C0" w14:textId="61A1FE07" w:rsidR="00343840" w:rsidRPr="00A56B34" w:rsidRDefault="00343840" w:rsidP="00343840">
    <w:pPr>
      <w:pStyle w:val="Footer"/>
      <w:jc w:val="center"/>
    </w:pPr>
    <w:r w:rsidRPr="00A56B34">
      <w:fldChar w:fldCharType="begin"/>
    </w:r>
    <w:r w:rsidRPr="00A56B34">
      <w:instrText xml:space="preserve"> TIME \@ "d. MM. yyyy" </w:instrText>
    </w:r>
    <w:r w:rsidRPr="00A56B34">
      <w:fldChar w:fldCharType="separate"/>
    </w:r>
    <w:r w:rsidR="00876F2D">
      <w:rPr>
        <w:noProof/>
      </w:rPr>
      <w:t>28. 05. 2025</w:t>
    </w:r>
    <w:r w:rsidRPr="00A56B3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ACB4D" w14:textId="77777777" w:rsidR="000E46FF" w:rsidRPr="00A56B34" w:rsidRDefault="000E46FF" w:rsidP="00343840">
      <w:pPr>
        <w:spacing w:after="0" w:line="240" w:lineRule="auto"/>
      </w:pPr>
      <w:r w:rsidRPr="00A56B34">
        <w:separator/>
      </w:r>
    </w:p>
  </w:footnote>
  <w:footnote w:type="continuationSeparator" w:id="0">
    <w:p w14:paraId="7ED97127" w14:textId="77777777" w:rsidR="000E46FF" w:rsidRPr="00A56B34" w:rsidRDefault="000E46FF" w:rsidP="00343840">
      <w:pPr>
        <w:spacing w:after="0" w:line="240" w:lineRule="auto"/>
      </w:pPr>
      <w:r w:rsidRPr="00A56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BB660A"/>
    <w:multiLevelType w:val="hybridMultilevel"/>
    <w:tmpl w:val="C9B0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410D0F"/>
    <w:multiLevelType w:val="hybridMultilevel"/>
    <w:tmpl w:val="1C041EB8"/>
    <w:lvl w:ilvl="0" w:tplc="BC604CF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7571DD"/>
    <w:multiLevelType w:val="multilevel"/>
    <w:tmpl w:val="B6BA80EE"/>
    <w:lvl w:ilvl="0">
      <w:start w:val="1"/>
      <w:numFmt w:val="decimal"/>
      <w:pStyle w:val="Poglavja"/>
      <w:lvlText w:val="%1."/>
      <w:lvlJc w:val="left"/>
      <w:pPr>
        <w:ind w:left="720" w:hanging="360"/>
      </w:pPr>
      <w:rPr>
        <w:rFonts w:hint="default"/>
        <w:sz w:val="28"/>
        <w:szCs w:val="28"/>
      </w:rPr>
    </w:lvl>
    <w:lvl w:ilvl="1">
      <w:start w:val="1"/>
      <w:numFmt w:val="decimal"/>
      <w:pStyle w:val="Podpoglavja"/>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 w15:restartNumberingAfterBreak="0">
    <w:nsid w:val="45EF2BB2"/>
    <w:multiLevelType w:val="multilevel"/>
    <w:tmpl w:val="2B5A651A"/>
    <w:lvl w:ilvl="0">
      <w:start w:val="1"/>
      <w:numFmt w:val="decimal"/>
      <w:pStyle w:val="Heading1"/>
      <w:lvlText w:val="%1."/>
      <w:lvlJc w:val="left"/>
      <w:pPr>
        <w:ind w:left="92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077" w:hanging="72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437" w:hanging="108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1797" w:hanging="1440"/>
      </w:pPr>
      <w:rPr>
        <w:rFonts w:hint="default"/>
      </w:rPr>
    </w:lvl>
  </w:abstractNum>
  <w:abstractNum w:abstractNumId="4" w15:restartNumberingAfterBreak="0">
    <w:nsid w:val="560C3F53"/>
    <w:multiLevelType w:val="hybridMultilevel"/>
    <w:tmpl w:val="05BEBDE0"/>
    <w:lvl w:ilvl="0" w:tplc="E5941F5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666D3AE1"/>
    <w:multiLevelType w:val="multilevel"/>
    <w:tmpl w:val="B7F01734"/>
    <w:lvl w:ilvl="0">
      <w:start w:val="1"/>
      <w:numFmt w:val="decimal"/>
      <w:pStyle w:val="Heading2"/>
      <w:lvlText w:val="%1."/>
      <w:lvlJc w:val="left"/>
      <w:pPr>
        <w:ind w:left="717"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90363223">
    <w:abstractNumId w:val="1"/>
  </w:num>
  <w:num w:numId="2" w16cid:durableId="1493568556">
    <w:abstractNumId w:val="4"/>
  </w:num>
  <w:num w:numId="3" w16cid:durableId="1452822385">
    <w:abstractNumId w:val="2"/>
  </w:num>
  <w:num w:numId="4" w16cid:durableId="1516308531">
    <w:abstractNumId w:val="2"/>
  </w:num>
  <w:num w:numId="5" w16cid:durableId="845751796">
    <w:abstractNumId w:val="3"/>
  </w:num>
  <w:num w:numId="6" w16cid:durableId="979462047">
    <w:abstractNumId w:val="5"/>
  </w:num>
  <w:num w:numId="7" w16cid:durableId="375395726">
    <w:abstractNumId w:val="2"/>
  </w:num>
  <w:num w:numId="8" w16cid:durableId="787160308">
    <w:abstractNumId w:val="2"/>
  </w:num>
  <w:num w:numId="9" w16cid:durableId="1697071812">
    <w:abstractNumId w:val="3"/>
  </w:num>
  <w:num w:numId="10" w16cid:durableId="735586793">
    <w:abstractNumId w:val="5"/>
  </w:num>
  <w:num w:numId="11" w16cid:durableId="248194488">
    <w:abstractNumId w:val="2"/>
  </w:num>
  <w:num w:numId="12" w16cid:durableId="1025867175">
    <w:abstractNumId w:val="2"/>
  </w:num>
  <w:num w:numId="13" w16cid:durableId="682248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840"/>
    <w:rsid w:val="000B16FF"/>
    <w:rsid w:val="000E46FF"/>
    <w:rsid w:val="000E4B93"/>
    <w:rsid w:val="000F43CF"/>
    <w:rsid w:val="001948B8"/>
    <w:rsid w:val="001B511F"/>
    <w:rsid w:val="001E5AD3"/>
    <w:rsid w:val="00343840"/>
    <w:rsid w:val="00351FBE"/>
    <w:rsid w:val="003861D1"/>
    <w:rsid w:val="003A1749"/>
    <w:rsid w:val="003A428B"/>
    <w:rsid w:val="003C2DF5"/>
    <w:rsid w:val="00403653"/>
    <w:rsid w:val="00437980"/>
    <w:rsid w:val="00464C08"/>
    <w:rsid w:val="00480306"/>
    <w:rsid w:val="004D178B"/>
    <w:rsid w:val="00577635"/>
    <w:rsid w:val="005A5BD7"/>
    <w:rsid w:val="006262E0"/>
    <w:rsid w:val="007D5544"/>
    <w:rsid w:val="007F1314"/>
    <w:rsid w:val="007F3232"/>
    <w:rsid w:val="00876F2D"/>
    <w:rsid w:val="00901D3D"/>
    <w:rsid w:val="00A236EE"/>
    <w:rsid w:val="00A56B34"/>
    <w:rsid w:val="00A81F12"/>
    <w:rsid w:val="00A92687"/>
    <w:rsid w:val="00A94086"/>
    <w:rsid w:val="00B1353F"/>
    <w:rsid w:val="00B21470"/>
    <w:rsid w:val="00B67259"/>
    <w:rsid w:val="00B82727"/>
    <w:rsid w:val="00BC7DAF"/>
    <w:rsid w:val="00C951EB"/>
    <w:rsid w:val="00CF7871"/>
    <w:rsid w:val="00D03935"/>
    <w:rsid w:val="00D14ADC"/>
    <w:rsid w:val="00D21EDA"/>
    <w:rsid w:val="00F40313"/>
    <w:rsid w:val="00F85BE0"/>
    <w:rsid w:val="00FD3CA6"/>
    <w:rsid w:val="00FE1A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F9C54"/>
  <w15:chartTrackingRefBased/>
  <w15:docId w15:val="{E5725591-D80C-43C7-B947-DBB0221FC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840"/>
    <w:pPr>
      <w:jc w:val="both"/>
    </w:pPr>
    <w:rPr>
      <w:rFonts w:ascii="Times New Roman" w:hAnsi="Times New Roman"/>
      <w:sz w:val="20"/>
      <w:lang w:val="sl-SI"/>
    </w:rPr>
  </w:style>
  <w:style w:type="paragraph" w:styleId="Heading1">
    <w:name w:val="heading 1"/>
    <w:basedOn w:val="Normal"/>
    <w:next w:val="Normal"/>
    <w:link w:val="Heading1Char"/>
    <w:uiPriority w:val="9"/>
    <w:qFormat/>
    <w:rsid w:val="00343840"/>
    <w:pPr>
      <w:keepNext/>
      <w:keepLines/>
      <w:numPr>
        <w:numId w:val="9"/>
      </w:numPr>
      <w:spacing w:before="240" w:after="240"/>
      <w:outlineLvl w:val="0"/>
    </w:pPr>
    <w:rPr>
      <w:rFonts w:eastAsiaTheme="majorEastAsia" w:cstheme="majorBidi"/>
      <w:caps/>
      <w:sz w:val="28"/>
      <w:szCs w:val="32"/>
    </w:rPr>
  </w:style>
  <w:style w:type="paragraph" w:styleId="Heading2">
    <w:name w:val="heading 2"/>
    <w:basedOn w:val="Heading1"/>
    <w:next w:val="Normal"/>
    <w:link w:val="Heading2Char"/>
    <w:uiPriority w:val="9"/>
    <w:semiHidden/>
    <w:unhideWhenUsed/>
    <w:qFormat/>
    <w:rsid w:val="00343840"/>
    <w:pPr>
      <w:numPr>
        <w:numId w:val="10"/>
      </w:numPr>
      <w:outlineLvl w:val="1"/>
    </w:pPr>
    <w:rPr>
      <w:sz w:val="24"/>
      <w:szCs w:val="26"/>
    </w:rPr>
  </w:style>
  <w:style w:type="paragraph" w:styleId="Heading3">
    <w:name w:val="heading 3"/>
    <w:basedOn w:val="Normal"/>
    <w:next w:val="Normal"/>
    <w:link w:val="Heading3Char"/>
    <w:uiPriority w:val="9"/>
    <w:semiHidden/>
    <w:unhideWhenUsed/>
    <w:qFormat/>
    <w:rsid w:val="00343840"/>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343840"/>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43840"/>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343840"/>
    <w:pPr>
      <w:keepNext/>
      <w:keepLines/>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343840"/>
    <w:pPr>
      <w:keepNext/>
      <w:keepLines/>
      <w:spacing w:before="40" w:after="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34384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84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FBE"/>
    <w:pPr>
      <w:ind w:left="720"/>
      <w:contextualSpacing/>
      <w:jc w:val="left"/>
    </w:pPr>
  </w:style>
  <w:style w:type="paragraph" w:styleId="Caption">
    <w:name w:val="caption"/>
    <w:basedOn w:val="Normal"/>
    <w:next w:val="Normal"/>
    <w:uiPriority w:val="35"/>
    <w:unhideWhenUsed/>
    <w:qFormat/>
    <w:rsid w:val="003A428B"/>
    <w:pPr>
      <w:spacing w:after="200" w:line="240" w:lineRule="auto"/>
    </w:pPr>
    <w:rPr>
      <w:b/>
      <w:i/>
      <w:iCs/>
      <w:szCs w:val="18"/>
    </w:rPr>
  </w:style>
  <w:style w:type="character" w:customStyle="1" w:styleId="Heading1Char">
    <w:name w:val="Heading 1 Char"/>
    <w:basedOn w:val="DefaultParagraphFont"/>
    <w:link w:val="Heading1"/>
    <w:uiPriority w:val="9"/>
    <w:rsid w:val="00343840"/>
    <w:rPr>
      <w:rFonts w:ascii="Times New Roman" w:eastAsiaTheme="majorEastAsia" w:hAnsi="Times New Roman" w:cstheme="majorBidi"/>
      <w:caps/>
      <w:sz w:val="28"/>
      <w:szCs w:val="32"/>
    </w:rPr>
  </w:style>
  <w:style w:type="character" w:customStyle="1" w:styleId="Heading2Char">
    <w:name w:val="Heading 2 Char"/>
    <w:basedOn w:val="DefaultParagraphFont"/>
    <w:link w:val="Heading2"/>
    <w:uiPriority w:val="9"/>
    <w:semiHidden/>
    <w:rsid w:val="00343840"/>
    <w:rPr>
      <w:rFonts w:ascii="Times New Roman" w:eastAsiaTheme="majorEastAsia" w:hAnsi="Times New Roman" w:cstheme="majorBidi"/>
      <w:caps/>
      <w:sz w:val="24"/>
      <w:szCs w:val="26"/>
    </w:rPr>
  </w:style>
  <w:style w:type="character" w:customStyle="1" w:styleId="Heading3Char">
    <w:name w:val="Heading 3 Char"/>
    <w:basedOn w:val="DefaultParagraphFont"/>
    <w:link w:val="Heading3"/>
    <w:uiPriority w:val="9"/>
    <w:semiHidden/>
    <w:rsid w:val="00343840"/>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semiHidden/>
    <w:rsid w:val="00343840"/>
    <w:rPr>
      <w:rFonts w:asciiTheme="majorHAnsi" w:eastAsiaTheme="majorEastAsia" w:hAnsiTheme="majorHAnsi" w:cstheme="majorBidi"/>
      <w:i/>
      <w:iCs/>
      <w:color w:val="0F4761" w:themeColor="accent1" w:themeShade="BF"/>
      <w:sz w:val="20"/>
    </w:rPr>
  </w:style>
  <w:style w:type="character" w:customStyle="1" w:styleId="Heading5Char">
    <w:name w:val="Heading 5 Char"/>
    <w:basedOn w:val="DefaultParagraphFont"/>
    <w:link w:val="Heading5"/>
    <w:uiPriority w:val="9"/>
    <w:semiHidden/>
    <w:rsid w:val="00343840"/>
    <w:rPr>
      <w:rFonts w:asciiTheme="majorHAnsi" w:eastAsiaTheme="majorEastAsia" w:hAnsiTheme="majorHAnsi" w:cstheme="majorBidi"/>
      <w:color w:val="0F4761" w:themeColor="accent1" w:themeShade="BF"/>
      <w:sz w:val="20"/>
    </w:rPr>
  </w:style>
  <w:style w:type="character" w:customStyle="1" w:styleId="Heading6Char">
    <w:name w:val="Heading 6 Char"/>
    <w:basedOn w:val="DefaultParagraphFont"/>
    <w:link w:val="Heading6"/>
    <w:uiPriority w:val="9"/>
    <w:semiHidden/>
    <w:rsid w:val="00343840"/>
    <w:rPr>
      <w:rFonts w:asciiTheme="majorHAnsi" w:eastAsiaTheme="majorEastAsia" w:hAnsiTheme="majorHAnsi" w:cstheme="majorBidi"/>
      <w:color w:val="0A2F40" w:themeColor="accent1" w:themeShade="7F"/>
      <w:sz w:val="20"/>
    </w:rPr>
  </w:style>
  <w:style w:type="character" w:customStyle="1" w:styleId="Heading7Char">
    <w:name w:val="Heading 7 Char"/>
    <w:basedOn w:val="DefaultParagraphFont"/>
    <w:link w:val="Heading7"/>
    <w:uiPriority w:val="9"/>
    <w:semiHidden/>
    <w:rsid w:val="00343840"/>
    <w:rPr>
      <w:rFonts w:asciiTheme="majorHAnsi" w:eastAsiaTheme="majorEastAsia" w:hAnsiTheme="majorHAnsi" w:cstheme="majorBidi"/>
      <w:i/>
      <w:iCs/>
      <w:color w:val="0A2F40" w:themeColor="accent1" w:themeShade="7F"/>
      <w:sz w:val="20"/>
    </w:rPr>
  </w:style>
  <w:style w:type="character" w:customStyle="1" w:styleId="Heading8Char">
    <w:name w:val="Heading 8 Char"/>
    <w:basedOn w:val="DefaultParagraphFont"/>
    <w:link w:val="Heading8"/>
    <w:uiPriority w:val="9"/>
    <w:semiHidden/>
    <w:rsid w:val="003438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3840"/>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43840"/>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8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8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3840"/>
    <w:rPr>
      <w:rFonts w:ascii="Times New Roman" w:eastAsiaTheme="minorEastAsia" w:hAnsi="Times New Roman"/>
      <w:color w:val="5A5A5A" w:themeColor="text1" w:themeTint="A5"/>
      <w:spacing w:val="15"/>
      <w:sz w:val="20"/>
    </w:rPr>
  </w:style>
  <w:style w:type="paragraph" w:styleId="Quote">
    <w:name w:val="Quote"/>
    <w:basedOn w:val="Normal"/>
    <w:next w:val="Normal"/>
    <w:link w:val="QuoteChar"/>
    <w:uiPriority w:val="29"/>
    <w:qFormat/>
    <w:rsid w:val="0034384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43840"/>
    <w:rPr>
      <w:rFonts w:ascii="Times New Roman" w:hAnsi="Times New Roman"/>
      <w:i/>
      <w:iCs/>
      <w:color w:val="404040" w:themeColor="text1" w:themeTint="BF"/>
      <w:sz w:val="20"/>
    </w:rPr>
  </w:style>
  <w:style w:type="character" w:styleId="IntenseEmphasis">
    <w:name w:val="Intense Emphasis"/>
    <w:basedOn w:val="DefaultParagraphFont"/>
    <w:uiPriority w:val="21"/>
    <w:qFormat/>
    <w:rsid w:val="00343840"/>
    <w:rPr>
      <w:i/>
      <w:iCs/>
      <w:color w:val="156082" w:themeColor="accent1"/>
    </w:rPr>
  </w:style>
  <w:style w:type="paragraph" w:styleId="IntenseQuote">
    <w:name w:val="Intense Quote"/>
    <w:basedOn w:val="Normal"/>
    <w:next w:val="Normal"/>
    <w:link w:val="IntenseQuoteChar"/>
    <w:uiPriority w:val="30"/>
    <w:qFormat/>
    <w:rsid w:val="00343840"/>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343840"/>
    <w:rPr>
      <w:rFonts w:ascii="Times New Roman" w:hAnsi="Times New Roman"/>
      <w:i/>
      <w:iCs/>
      <w:color w:val="156082" w:themeColor="accent1"/>
      <w:sz w:val="20"/>
    </w:rPr>
  </w:style>
  <w:style w:type="character" w:styleId="IntenseReference">
    <w:name w:val="Intense Reference"/>
    <w:basedOn w:val="DefaultParagraphFont"/>
    <w:uiPriority w:val="32"/>
    <w:qFormat/>
    <w:rsid w:val="00343840"/>
    <w:rPr>
      <w:b/>
      <w:bCs/>
      <w:smallCaps/>
      <w:color w:val="156082" w:themeColor="accent1"/>
      <w:spacing w:val="5"/>
    </w:rPr>
  </w:style>
  <w:style w:type="paragraph" w:customStyle="1" w:styleId="Poglavja">
    <w:name w:val="Poglavja"/>
    <w:basedOn w:val="Title"/>
    <w:link w:val="PoglavjaZnak"/>
    <w:autoRedefine/>
    <w:qFormat/>
    <w:rsid w:val="00343840"/>
    <w:pPr>
      <w:numPr>
        <w:numId w:val="12"/>
      </w:numPr>
      <w:spacing w:before="360" w:after="360"/>
    </w:pPr>
    <w:rPr>
      <w:rFonts w:ascii="Times New Roman" w:hAnsi="Times New Roman"/>
      <w:caps/>
      <w:color w:val="000000" w:themeColor="text1"/>
      <w:sz w:val="28"/>
      <w:szCs w:val="28"/>
      <w:u w:val="single"/>
    </w:rPr>
  </w:style>
  <w:style w:type="character" w:customStyle="1" w:styleId="PoglavjaZnak">
    <w:name w:val="Poglavja Znak"/>
    <w:basedOn w:val="TitleChar"/>
    <w:link w:val="Poglavja"/>
    <w:rsid w:val="00343840"/>
    <w:rPr>
      <w:rFonts w:ascii="Times New Roman" w:eastAsiaTheme="majorEastAsia" w:hAnsi="Times New Roman" w:cstheme="majorBidi"/>
      <w:caps/>
      <w:color w:val="000000" w:themeColor="text1"/>
      <w:spacing w:val="-10"/>
      <w:kern w:val="28"/>
      <w:sz w:val="28"/>
      <w:szCs w:val="28"/>
      <w:u w:val="single"/>
    </w:rPr>
  </w:style>
  <w:style w:type="paragraph" w:customStyle="1" w:styleId="Podpoglavja">
    <w:name w:val="Podpoglavja"/>
    <w:basedOn w:val="ListParagraph"/>
    <w:link w:val="PodpoglavjaZnak"/>
    <w:autoRedefine/>
    <w:qFormat/>
    <w:rsid w:val="00343840"/>
    <w:pPr>
      <w:numPr>
        <w:ilvl w:val="1"/>
        <w:numId w:val="12"/>
      </w:numPr>
      <w:spacing w:before="240" w:after="400"/>
    </w:pPr>
    <w:rPr>
      <w:spacing w:val="15"/>
      <w:szCs w:val="20"/>
    </w:rPr>
  </w:style>
  <w:style w:type="character" w:customStyle="1" w:styleId="PodpoglavjaZnak">
    <w:name w:val="Podpoglavja Znak"/>
    <w:basedOn w:val="DefaultParagraphFont"/>
    <w:link w:val="Podpoglavja"/>
    <w:rsid w:val="00343840"/>
    <w:rPr>
      <w:rFonts w:ascii="Times New Roman" w:hAnsi="Times New Roman"/>
      <w:spacing w:val="15"/>
      <w:sz w:val="20"/>
      <w:szCs w:val="20"/>
    </w:rPr>
  </w:style>
  <w:style w:type="paragraph" w:customStyle="1" w:styleId="Opisenabe">
    <w:name w:val="Opis enačbe"/>
    <w:basedOn w:val="Normal"/>
    <w:link w:val="OpisenabeZnak"/>
    <w:qFormat/>
    <w:rsid w:val="00343840"/>
    <w:pPr>
      <w:spacing w:after="0"/>
      <w:jc w:val="center"/>
    </w:pPr>
    <w:rPr>
      <w:color w:val="595959" w:themeColor="text1" w:themeTint="A6"/>
    </w:rPr>
  </w:style>
  <w:style w:type="character" w:customStyle="1" w:styleId="OpisenabeZnak">
    <w:name w:val="Opis enačbe Znak"/>
    <w:basedOn w:val="DefaultParagraphFont"/>
    <w:link w:val="Opisenabe"/>
    <w:rsid w:val="00343840"/>
    <w:rPr>
      <w:rFonts w:ascii="Times New Roman" w:hAnsi="Times New Roman"/>
      <w:color w:val="595959" w:themeColor="text1" w:themeTint="A6"/>
      <w:sz w:val="20"/>
    </w:rPr>
  </w:style>
  <w:style w:type="character" w:styleId="SubtleEmphasis">
    <w:name w:val="Subtle Emphasis"/>
    <w:basedOn w:val="DefaultParagraphFont"/>
    <w:uiPriority w:val="19"/>
    <w:qFormat/>
    <w:rsid w:val="00343840"/>
    <w:rPr>
      <w:i/>
      <w:iCs/>
      <w:color w:val="404040" w:themeColor="text1" w:themeTint="BF"/>
    </w:rPr>
  </w:style>
  <w:style w:type="paragraph" w:styleId="TOCHeading">
    <w:name w:val="TOC Heading"/>
    <w:basedOn w:val="Heading1"/>
    <w:next w:val="Normal"/>
    <w:uiPriority w:val="39"/>
    <w:semiHidden/>
    <w:unhideWhenUsed/>
    <w:qFormat/>
    <w:rsid w:val="00343840"/>
    <w:pPr>
      <w:numPr>
        <w:numId w:val="0"/>
      </w:numPr>
      <w:spacing w:after="0"/>
      <w:jc w:val="left"/>
      <w:outlineLvl w:val="9"/>
    </w:pPr>
    <w:rPr>
      <w:rFonts w:asciiTheme="majorHAnsi" w:hAnsiTheme="majorHAnsi"/>
      <w:caps w:val="0"/>
      <w:color w:val="0F4761" w:themeColor="accent1" w:themeShade="BF"/>
      <w:sz w:val="32"/>
      <w:lang w:eastAsia="sl-SI"/>
    </w:rPr>
  </w:style>
  <w:style w:type="paragraph" w:styleId="Header">
    <w:name w:val="header"/>
    <w:basedOn w:val="Normal"/>
    <w:link w:val="HeaderChar"/>
    <w:uiPriority w:val="99"/>
    <w:unhideWhenUsed/>
    <w:rsid w:val="003438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3840"/>
    <w:rPr>
      <w:rFonts w:ascii="Times New Roman" w:hAnsi="Times New Roman"/>
      <w:sz w:val="20"/>
    </w:rPr>
  </w:style>
  <w:style w:type="paragraph" w:styleId="Footer">
    <w:name w:val="footer"/>
    <w:basedOn w:val="Normal"/>
    <w:link w:val="FooterChar"/>
    <w:uiPriority w:val="99"/>
    <w:unhideWhenUsed/>
    <w:rsid w:val="003438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3840"/>
    <w:rPr>
      <w:rFonts w:ascii="Times New Roman" w:hAnsi="Times New Roman"/>
      <w:sz w:val="20"/>
    </w:rPr>
  </w:style>
  <w:style w:type="character" w:styleId="Hyperlink">
    <w:name w:val="Hyperlink"/>
    <w:basedOn w:val="DefaultParagraphFont"/>
    <w:uiPriority w:val="99"/>
    <w:unhideWhenUsed/>
    <w:rsid w:val="00A94086"/>
    <w:rPr>
      <w:color w:val="467886" w:themeColor="hyperlink"/>
      <w:u w:val="single"/>
    </w:rPr>
  </w:style>
  <w:style w:type="character" w:styleId="UnresolvedMention">
    <w:name w:val="Unresolved Mention"/>
    <w:basedOn w:val="DefaultParagraphFont"/>
    <w:uiPriority w:val="99"/>
    <w:semiHidden/>
    <w:unhideWhenUsed/>
    <w:rsid w:val="00A94086"/>
    <w:rPr>
      <w:color w:val="605E5C"/>
      <w:shd w:val="clear" w:color="auto" w:fill="E1DFDD"/>
    </w:rPr>
  </w:style>
  <w:style w:type="character" w:styleId="FollowedHyperlink">
    <w:name w:val="FollowedHyperlink"/>
    <w:basedOn w:val="DefaultParagraphFont"/>
    <w:uiPriority w:val="99"/>
    <w:semiHidden/>
    <w:unhideWhenUsed/>
    <w:rsid w:val="00876F2D"/>
    <w:rPr>
      <w:color w:val="96607D" w:themeColor="followedHyperlink"/>
      <w:u w:val="single"/>
    </w:rPr>
  </w:style>
  <w:style w:type="character" w:styleId="PlaceholderText">
    <w:name w:val="Placeholder Text"/>
    <w:basedOn w:val="DefaultParagraphFont"/>
    <w:uiPriority w:val="99"/>
    <w:semiHidden/>
    <w:rsid w:val="00F40313"/>
    <w:rPr>
      <w:color w:val="666666"/>
    </w:rPr>
  </w:style>
  <w:style w:type="table" w:styleId="TableGrid">
    <w:name w:val="Table Grid"/>
    <w:basedOn w:val="TableNormal"/>
    <w:uiPriority w:val="39"/>
    <w:rsid w:val="00480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248245">
      <w:bodyDiv w:val="1"/>
      <w:marLeft w:val="0"/>
      <w:marRight w:val="0"/>
      <w:marTop w:val="0"/>
      <w:marBottom w:val="0"/>
      <w:divBdr>
        <w:top w:val="none" w:sz="0" w:space="0" w:color="auto"/>
        <w:left w:val="none" w:sz="0" w:space="0" w:color="auto"/>
        <w:bottom w:val="none" w:sz="0" w:space="0" w:color="auto"/>
        <w:right w:val="none" w:sz="0" w:space="0" w:color="auto"/>
      </w:divBdr>
    </w:div>
    <w:div w:id="266086685">
      <w:bodyDiv w:val="1"/>
      <w:marLeft w:val="0"/>
      <w:marRight w:val="0"/>
      <w:marTop w:val="0"/>
      <w:marBottom w:val="0"/>
      <w:divBdr>
        <w:top w:val="none" w:sz="0" w:space="0" w:color="auto"/>
        <w:left w:val="none" w:sz="0" w:space="0" w:color="auto"/>
        <w:bottom w:val="none" w:sz="0" w:space="0" w:color="auto"/>
        <w:right w:val="none" w:sz="0" w:space="0" w:color="auto"/>
      </w:divBdr>
    </w:div>
    <w:div w:id="449517902">
      <w:bodyDiv w:val="1"/>
      <w:marLeft w:val="0"/>
      <w:marRight w:val="0"/>
      <w:marTop w:val="0"/>
      <w:marBottom w:val="0"/>
      <w:divBdr>
        <w:top w:val="none" w:sz="0" w:space="0" w:color="auto"/>
        <w:left w:val="none" w:sz="0" w:space="0" w:color="auto"/>
        <w:bottom w:val="none" w:sz="0" w:space="0" w:color="auto"/>
        <w:right w:val="none" w:sz="0" w:space="0" w:color="auto"/>
      </w:divBdr>
    </w:div>
    <w:div w:id="631328995">
      <w:bodyDiv w:val="1"/>
      <w:marLeft w:val="0"/>
      <w:marRight w:val="0"/>
      <w:marTop w:val="0"/>
      <w:marBottom w:val="0"/>
      <w:divBdr>
        <w:top w:val="none" w:sz="0" w:space="0" w:color="auto"/>
        <w:left w:val="none" w:sz="0" w:space="0" w:color="auto"/>
        <w:bottom w:val="none" w:sz="0" w:space="0" w:color="auto"/>
        <w:right w:val="none" w:sz="0" w:space="0" w:color="auto"/>
      </w:divBdr>
    </w:div>
    <w:div w:id="726421303">
      <w:bodyDiv w:val="1"/>
      <w:marLeft w:val="0"/>
      <w:marRight w:val="0"/>
      <w:marTop w:val="0"/>
      <w:marBottom w:val="0"/>
      <w:divBdr>
        <w:top w:val="none" w:sz="0" w:space="0" w:color="auto"/>
        <w:left w:val="none" w:sz="0" w:space="0" w:color="auto"/>
        <w:bottom w:val="none" w:sz="0" w:space="0" w:color="auto"/>
        <w:right w:val="none" w:sz="0" w:space="0" w:color="auto"/>
      </w:divBdr>
    </w:div>
    <w:div w:id="795831939">
      <w:bodyDiv w:val="1"/>
      <w:marLeft w:val="0"/>
      <w:marRight w:val="0"/>
      <w:marTop w:val="0"/>
      <w:marBottom w:val="0"/>
      <w:divBdr>
        <w:top w:val="none" w:sz="0" w:space="0" w:color="auto"/>
        <w:left w:val="none" w:sz="0" w:space="0" w:color="auto"/>
        <w:bottom w:val="none" w:sz="0" w:space="0" w:color="auto"/>
        <w:right w:val="none" w:sz="0" w:space="0" w:color="auto"/>
      </w:divBdr>
    </w:div>
    <w:div w:id="109342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kusar/HTTM_2025_kusa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meteo.arso.gov.si/met/sl/archiv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5</Pages>
  <Words>1122</Words>
  <Characters>6400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Kušar, Jernej</dc:creator>
  <cp:keywords/>
  <dc:description/>
  <cp:lastModifiedBy>Kušar, Jernej</cp:lastModifiedBy>
  <cp:revision>10</cp:revision>
  <dcterms:created xsi:type="dcterms:W3CDTF">2025-05-27T22:50:00Z</dcterms:created>
  <dcterms:modified xsi:type="dcterms:W3CDTF">2025-05-28T23:33:00Z</dcterms:modified>
</cp:coreProperties>
</file>