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CEDD" w14:textId="77777777" w:rsidR="00401CA7" w:rsidRPr="00401CA7" w:rsidRDefault="00401CA7" w:rsidP="00401CA7">
      <w:pPr>
        <w:jc w:val="center"/>
      </w:pPr>
      <w:r w:rsidRPr="00401CA7">
        <w:rPr>
          <w:noProof/>
        </w:rPr>
        <w:drawing>
          <wp:inline distT="0" distB="0" distL="0" distR="0" wp14:anchorId="6CEE0110" wp14:editId="01ABADE4">
            <wp:extent cx="1436370" cy="1256824"/>
            <wp:effectExtent l="0" t="0" r="0" b="635"/>
            <wp:docPr id="5" name="Slika 5" descr="A logo with a build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 descr="A logo with a build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596" cy="126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BDF1" w14:textId="77777777" w:rsidR="00401CA7" w:rsidRPr="00401CA7" w:rsidRDefault="00401CA7" w:rsidP="00401CA7">
      <w:pPr>
        <w:spacing w:after="0"/>
        <w:jc w:val="center"/>
      </w:pPr>
      <w:r w:rsidRPr="00401CA7">
        <w:t>UNIVERZA V LJUBLJANI</w:t>
      </w:r>
    </w:p>
    <w:p w14:paraId="1DA08F3C" w14:textId="77777777" w:rsidR="00401CA7" w:rsidRPr="00401CA7" w:rsidRDefault="00401CA7" w:rsidP="00401CA7">
      <w:pPr>
        <w:spacing w:after="0"/>
        <w:jc w:val="center"/>
      </w:pPr>
      <w:r w:rsidRPr="00401CA7">
        <w:t>Fakulteta za strojništvo</w:t>
      </w:r>
    </w:p>
    <w:p w14:paraId="33A3AB9E" w14:textId="77777777" w:rsidR="00401CA7" w:rsidRPr="00401CA7" w:rsidRDefault="00401CA7" w:rsidP="00401CA7">
      <w:pPr>
        <w:spacing w:after="0"/>
        <w:jc w:val="center"/>
      </w:pPr>
      <w:r w:rsidRPr="00401CA7">
        <w:t>Aškerčeva 6, 1000 Ljubljana</w:t>
      </w:r>
    </w:p>
    <w:p w14:paraId="28FB966E" w14:textId="77777777" w:rsidR="00401CA7" w:rsidRPr="00401CA7" w:rsidRDefault="00401CA7" w:rsidP="00401CA7">
      <w:pPr>
        <w:spacing w:after="0"/>
        <w:jc w:val="center"/>
      </w:pPr>
    </w:p>
    <w:p w14:paraId="56C6BF1E" w14:textId="77777777" w:rsidR="00401CA7" w:rsidRPr="00401CA7" w:rsidRDefault="00401CA7" w:rsidP="00401CA7">
      <w:pPr>
        <w:spacing w:after="0"/>
        <w:jc w:val="center"/>
      </w:pPr>
    </w:p>
    <w:p w14:paraId="219ED4D7" w14:textId="77777777" w:rsidR="00401CA7" w:rsidRPr="00401CA7" w:rsidRDefault="00401CA7" w:rsidP="00401CA7">
      <w:pPr>
        <w:spacing w:after="0"/>
        <w:jc w:val="center"/>
      </w:pPr>
    </w:p>
    <w:p w14:paraId="65580802" w14:textId="77777777" w:rsidR="00401CA7" w:rsidRPr="00401CA7" w:rsidRDefault="00401CA7" w:rsidP="00401CA7">
      <w:pPr>
        <w:spacing w:after="0"/>
        <w:jc w:val="center"/>
      </w:pPr>
    </w:p>
    <w:p w14:paraId="7D380EA3" w14:textId="77777777" w:rsidR="00401CA7" w:rsidRPr="00401CA7" w:rsidRDefault="00401CA7" w:rsidP="00401CA7">
      <w:pPr>
        <w:spacing w:after="0"/>
        <w:jc w:val="center"/>
      </w:pPr>
    </w:p>
    <w:p w14:paraId="6A968237" w14:textId="77777777" w:rsidR="00401CA7" w:rsidRPr="00401CA7" w:rsidRDefault="00401CA7" w:rsidP="00401CA7">
      <w:pPr>
        <w:spacing w:after="0"/>
        <w:jc w:val="center"/>
      </w:pPr>
    </w:p>
    <w:p w14:paraId="2B0E73B0" w14:textId="77777777" w:rsidR="00401CA7" w:rsidRPr="00401CA7" w:rsidRDefault="00401CA7" w:rsidP="00401CA7">
      <w:pPr>
        <w:spacing w:after="0"/>
        <w:jc w:val="center"/>
      </w:pPr>
    </w:p>
    <w:p w14:paraId="6478FC81" w14:textId="77777777" w:rsidR="00401CA7" w:rsidRPr="00401CA7" w:rsidRDefault="00401CA7" w:rsidP="00401CA7">
      <w:pPr>
        <w:spacing w:after="0"/>
        <w:jc w:val="center"/>
      </w:pPr>
    </w:p>
    <w:p w14:paraId="107BCB57" w14:textId="77777777" w:rsidR="00401CA7" w:rsidRPr="00401CA7" w:rsidRDefault="00401CA7" w:rsidP="00401CA7">
      <w:pPr>
        <w:spacing w:after="0"/>
        <w:jc w:val="center"/>
      </w:pPr>
    </w:p>
    <w:p w14:paraId="78348059" w14:textId="77777777" w:rsidR="00401CA7" w:rsidRPr="00401CA7" w:rsidRDefault="00401CA7" w:rsidP="00401CA7">
      <w:pPr>
        <w:spacing w:after="0"/>
        <w:jc w:val="center"/>
      </w:pPr>
    </w:p>
    <w:p w14:paraId="112CDBEF" w14:textId="77777777" w:rsidR="00401CA7" w:rsidRPr="00401CA7" w:rsidRDefault="00401CA7" w:rsidP="00401CA7">
      <w:pPr>
        <w:spacing w:after="0"/>
        <w:jc w:val="center"/>
      </w:pPr>
    </w:p>
    <w:p w14:paraId="00FE0E36" w14:textId="77777777" w:rsidR="00401CA7" w:rsidRPr="00401CA7" w:rsidRDefault="00401CA7" w:rsidP="00401CA7">
      <w:pPr>
        <w:pStyle w:val="Subtitle"/>
        <w:spacing w:after="120"/>
        <w:jc w:val="center"/>
      </w:pPr>
      <w:r w:rsidRPr="00401CA7">
        <w:t>POROČILO LABORATORIJSKE VAJE:</w:t>
      </w:r>
    </w:p>
    <w:p w14:paraId="2D73CB71" w14:textId="1D816EC8" w:rsidR="00401CA7" w:rsidRPr="00401CA7" w:rsidRDefault="00C314E2" w:rsidP="00401CA7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Delež faze v navpični cevi</w:t>
      </w:r>
    </w:p>
    <w:p w14:paraId="4E506CC4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7E6981D0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30A61295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7282D0D3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6E23A815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68F4122E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766A65EB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6AD4E832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04DCC1E0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24065DA8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2343C11D" w14:textId="77777777" w:rsidR="00401CA7" w:rsidRPr="00401CA7" w:rsidRDefault="00401CA7" w:rsidP="00401CA7">
      <w:pPr>
        <w:jc w:val="center"/>
        <w:rPr>
          <w:sz w:val="32"/>
          <w:szCs w:val="32"/>
        </w:rPr>
      </w:pPr>
    </w:p>
    <w:p w14:paraId="79542928" w14:textId="77777777" w:rsidR="00401CA7" w:rsidRPr="00401CA7" w:rsidRDefault="00401CA7" w:rsidP="00401CA7">
      <w:pPr>
        <w:pStyle w:val="Subtitle"/>
        <w:spacing w:after="0"/>
        <w:jc w:val="center"/>
      </w:pPr>
      <w:r w:rsidRPr="00401CA7">
        <w:t>Jernej KUŠAR</w:t>
      </w:r>
    </w:p>
    <w:p w14:paraId="2CBBE981" w14:textId="77777777" w:rsidR="00401CA7" w:rsidRPr="00401CA7" w:rsidRDefault="00401CA7" w:rsidP="00401CA7">
      <w:pPr>
        <w:pStyle w:val="Subtitle"/>
        <w:jc w:val="center"/>
      </w:pPr>
      <w:r w:rsidRPr="00401CA7">
        <w:t>23242012</w:t>
      </w:r>
    </w:p>
    <w:p w14:paraId="3FF9CB03" w14:textId="1D9E8593" w:rsidR="00401CA7" w:rsidRPr="00401CA7" w:rsidRDefault="00401CA7" w:rsidP="00401CA7">
      <w:pPr>
        <w:pStyle w:val="Subtitle"/>
        <w:jc w:val="center"/>
      </w:pPr>
      <w:r w:rsidRPr="00401CA7">
        <w:t>Večfazni sistemi</w:t>
      </w:r>
    </w:p>
    <w:p w14:paraId="690817D3" w14:textId="60E6A465" w:rsidR="001B511F" w:rsidRPr="00401CA7" w:rsidRDefault="00401CA7" w:rsidP="00401CA7">
      <w:pPr>
        <w:pStyle w:val="Poglavja"/>
      </w:pPr>
      <w:r w:rsidRPr="00401CA7">
        <w:lastRenderedPageBreak/>
        <w:t>uvod</w:t>
      </w:r>
    </w:p>
    <w:p w14:paraId="56AD22BF" w14:textId="4B690E88" w:rsidR="00401CA7" w:rsidRDefault="00401CA7" w:rsidP="00401CA7">
      <w:r>
        <w:t xml:space="preserve">Na vaji smo </w:t>
      </w:r>
      <w:r w:rsidR="00DF425F">
        <w:t xml:space="preserve">izvajali meritve relativnega deleža faze pri toku v navpični cevi. Meritve smo izvajali preko merjenja signala uporovne sonde vstavljene na različnih pozicijah po polmeru cevi. Dobljen signal smo </w:t>
      </w:r>
      <w:proofErr w:type="spellStart"/>
      <w:r w:rsidR="00DF425F">
        <w:t>binarizirali</w:t>
      </w:r>
      <w:proofErr w:type="spellEnd"/>
      <w:r w:rsidR="00DF425F">
        <w:t xml:space="preserve">, pri čemer smo mejno vrednost določili z namensko napisanim </w:t>
      </w:r>
      <w:proofErr w:type="spellStart"/>
      <w:r w:rsidR="00DF425F">
        <w:t>Python</w:t>
      </w:r>
      <w:proofErr w:type="spellEnd"/>
      <w:r w:rsidR="00DF425F">
        <w:t xml:space="preserve"> programom. Pri določitvi meje smo uporabili globalno vrednost faze, ki smo jo izmerili z meritvijo višine faz pri hitrem zaprtju ventilov na vstopu in izstopu iz cevi. </w:t>
      </w:r>
    </w:p>
    <w:p w14:paraId="307DEA4A" w14:textId="5430F6C0" w:rsidR="00401CA7" w:rsidRDefault="00401CA7" w:rsidP="00401CA7">
      <w:pPr>
        <w:pStyle w:val="Poglavja"/>
      </w:pPr>
      <w:r>
        <w:t>Pregled teoretičnih osnov</w:t>
      </w:r>
    </w:p>
    <w:p w14:paraId="6F86EB90" w14:textId="488D81C8" w:rsidR="00401CA7" w:rsidRDefault="00DC1899" w:rsidP="00D8551E">
      <w:pPr>
        <w:pStyle w:val="Podpoglavja"/>
      </w:pPr>
      <w:r>
        <w:t>Tokovni vzorci v navpičnih ceveh</w:t>
      </w:r>
    </w:p>
    <w:p w14:paraId="64BFA6B7" w14:textId="5D68385D" w:rsidR="0069565B" w:rsidRDefault="00DC1899" w:rsidP="0050701D">
      <w:r>
        <w:t xml:space="preserve">Pri dvofaznem toku v navpični cevi se v odvisnosti od pretokov </w:t>
      </w:r>
      <w:proofErr w:type="spellStart"/>
      <w:r>
        <w:t>sotočnih</w:t>
      </w:r>
      <w:proofErr w:type="spellEnd"/>
      <w:r>
        <w:t xml:space="preserve"> faz razvijejo značilni tokovni vzorci oz. režimi prikazani na sliki 1. Ti so:</w:t>
      </w:r>
    </w:p>
    <w:p w14:paraId="4252E3B7" w14:textId="6C84FBDA" w:rsidR="00DC1899" w:rsidRDefault="00DC1899" w:rsidP="00DC1899">
      <w:pPr>
        <w:pStyle w:val="ListParagraph"/>
        <w:numPr>
          <w:ilvl w:val="0"/>
          <w:numId w:val="15"/>
        </w:numPr>
      </w:pPr>
      <w:r>
        <w:t xml:space="preserve">Mehurčkast tok (ang. </w:t>
      </w:r>
      <w:proofErr w:type="spellStart"/>
      <w:r>
        <w:t>bubbly</w:t>
      </w:r>
      <w:proofErr w:type="spellEnd"/>
      <w:r>
        <w:t>)</w:t>
      </w:r>
    </w:p>
    <w:p w14:paraId="6896AF2E" w14:textId="1735632C" w:rsidR="00DC1899" w:rsidRDefault="00DC1899" w:rsidP="00DC1899">
      <w:pPr>
        <w:pStyle w:val="ListParagraph"/>
        <w:numPr>
          <w:ilvl w:val="0"/>
          <w:numId w:val="15"/>
        </w:numPr>
      </w:pPr>
      <w:r>
        <w:t>Čepast tok (ang. Slug)</w:t>
      </w:r>
    </w:p>
    <w:p w14:paraId="4F752CD4" w14:textId="5B0EF65F" w:rsidR="00DC1899" w:rsidRDefault="00DC1899" w:rsidP="00DC1899">
      <w:pPr>
        <w:pStyle w:val="ListParagraph"/>
        <w:numPr>
          <w:ilvl w:val="0"/>
          <w:numId w:val="15"/>
        </w:numPr>
      </w:pPr>
      <w:r>
        <w:t xml:space="preserve">Obročast tok (ang. </w:t>
      </w:r>
      <w:proofErr w:type="spellStart"/>
      <w:r>
        <w:t>Annular</w:t>
      </w:r>
      <w:proofErr w:type="spellEnd"/>
      <w:r>
        <w:t>)</w:t>
      </w:r>
    </w:p>
    <w:p w14:paraId="10F68B50" w14:textId="046C5B4E" w:rsidR="00DC1899" w:rsidRDefault="00DC1899" w:rsidP="00DC1899">
      <w:pPr>
        <w:pStyle w:val="ListParagraph"/>
        <w:numPr>
          <w:ilvl w:val="0"/>
          <w:numId w:val="15"/>
        </w:numPr>
      </w:pPr>
      <w:proofErr w:type="spellStart"/>
      <w:r>
        <w:t>Dispergiran</w:t>
      </w:r>
      <w:proofErr w:type="spellEnd"/>
      <w:r>
        <w:t xml:space="preserve"> tok (ang. </w:t>
      </w:r>
      <w:proofErr w:type="spellStart"/>
      <w:r>
        <w:t>Disperse</w:t>
      </w:r>
      <w:proofErr w:type="spellEnd"/>
      <w:r>
        <w:t>)</w:t>
      </w:r>
    </w:p>
    <w:p w14:paraId="2038C6A4" w14:textId="77777777" w:rsidR="008E6987" w:rsidRDefault="008E6987" w:rsidP="008E6987">
      <w:pPr>
        <w:jc w:val="center"/>
        <w:rPr>
          <w:noProof/>
        </w:rPr>
      </w:pPr>
    </w:p>
    <w:p w14:paraId="69EC14D0" w14:textId="77777777" w:rsidR="008E6987" w:rsidRDefault="008E6987" w:rsidP="008E6987">
      <w:pPr>
        <w:keepNext/>
        <w:jc w:val="center"/>
      </w:pPr>
      <w:r>
        <w:rPr>
          <w:noProof/>
        </w:rPr>
        <w:drawing>
          <wp:inline distT="0" distB="0" distL="0" distR="0" wp14:anchorId="644CAB8C" wp14:editId="49326870">
            <wp:extent cx="4436745" cy="2429608"/>
            <wp:effectExtent l="0" t="0" r="1905" b="8890"/>
            <wp:docPr id="2032696656" name="Slika 1" descr="Slika, ki vsebuje besede skica, risanje, risanka, ilustracija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96656" name="Slika 1" descr="Slika, ki vsebuje besede skica, risanje, risanka, ilustracija&#10;&#10;Opis je samodejno ustvarjen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1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429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1DD95" w14:textId="1C963E8E" w:rsidR="008E6987" w:rsidRDefault="008E6987" w:rsidP="008E6987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C50BE2">
        <w:rPr>
          <w:noProof/>
        </w:rPr>
        <w:t>1</w:t>
      </w:r>
      <w:r>
        <w:fldChar w:fldCharType="end"/>
      </w:r>
      <w:r>
        <w:t xml:space="preserve">: Tokovni režimi v navpični cevi. Od leve proti desni: mehurčkast, čepast, nestabilen, obročast, </w:t>
      </w:r>
      <w:proofErr w:type="spellStart"/>
      <w:r>
        <w:t>dispergiran</w:t>
      </w:r>
      <w:proofErr w:type="spellEnd"/>
      <w:r>
        <w:t xml:space="preserve"> tok.</w:t>
      </w:r>
    </w:p>
    <w:p w14:paraId="35B21E6E" w14:textId="75D59DF9" w:rsidR="008E6987" w:rsidRDefault="008E6987" w:rsidP="008E6987">
      <w:r>
        <w:t xml:space="preserve">Slika 2 prikazuje območja toka v odvisnosti od pretokov kapljevine in plina. </w:t>
      </w:r>
    </w:p>
    <w:p w14:paraId="09DB80FB" w14:textId="77777777" w:rsidR="008E6987" w:rsidRDefault="008E6987" w:rsidP="008E698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862838" wp14:editId="231CC498">
            <wp:extent cx="2584938" cy="2480982"/>
            <wp:effectExtent l="0" t="0" r="6350" b="0"/>
            <wp:docPr id="1986079072" name="Slika 1" descr="Slika, ki vsebuje besede besedilo, vrstica, diagram, števil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9072" name="Slika 1" descr="Slika, ki vsebuje besede besedilo, vrstica, diagram, številk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8901" cy="24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1CCD" w14:textId="4722EA4C" w:rsidR="008E6987" w:rsidRDefault="008E6987" w:rsidP="008E6987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C50BE2">
        <w:rPr>
          <w:noProof/>
        </w:rPr>
        <w:t>2</w:t>
      </w:r>
      <w:r>
        <w:fldChar w:fldCharType="end"/>
      </w:r>
      <w:r>
        <w:t>: Tokovni režimi v odvisnosti od pretoka plina in kapljevine.</w:t>
      </w:r>
    </w:p>
    <w:p w14:paraId="25791A7C" w14:textId="23246651" w:rsidR="008E6987" w:rsidRDefault="008E6987" w:rsidP="008E6987">
      <w:pPr>
        <w:pStyle w:val="Podpoglavja"/>
      </w:pPr>
      <w:r>
        <w:t>Meritve faze</w:t>
      </w:r>
    </w:p>
    <w:p w14:paraId="329EDCC7" w14:textId="0A97AB12" w:rsidR="000E4A24" w:rsidRDefault="008E6987" w:rsidP="000E4A24">
      <w:pPr>
        <w:keepNext/>
      </w:pPr>
      <w:r>
        <w:t xml:space="preserve">Pri izvedbi meritev </w:t>
      </w:r>
      <w:proofErr w:type="spellStart"/>
      <w:r>
        <w:t>dispergirane</w:t>
      </w:r>
      <w:proofErr w:type="spellEnd"/>
      <w:r>
        <w:t xml:space="preserve"> faze (zrak) v nosilni fazi (voda), smo kot že omenjeno uporabili uporovno sondo, s katero smo izvedli točkovne meritve po polmeru cevi. Sonda deluje po principu različnih upornosti faz, kar zaznamo kot spremembo merjenega električnega toka. Slika 3 prikazuje značilen signal sonde pred </w:t>
      </w:r>
      <w:proofErr w:type="spellStart"/>
      <w:r>
        <w:t>binarizacijo</w:t>
      </w:r>
      <w:proofErr w:type="spellEnd"/>
      <w:r>
        <w:t>.</w:t>
      </w:r>
      <w:r w:rsidR="0034430D">
        <w:t xml:space="preserve"> Vidimo lahko, da signal sestavlja nizka in visoka komponenta, kar v resnici predstavlja nosilno (nizka) in </w:t>
      </w:r>
      <w:proofErr w:type="spellStart"/>
      <w:r w:rsidR="0034430D">
        <w:t>dispergirano</w:t>
      </w:r>
      <w:proofErr w:type="spellEnd"/>
      <w:r w:rsidR="0034430D">
        <w:t xml:space="preserve"> (visoka) fazo. Da lahko iz signala razberemo podatke o fazah ga je potrebno </w:t>
      </w:r>
      <w:proofErr w:type="spellStart"/>
      <w:r w:rsidR="0034430D">
        <w:t>binarizirati</w:t>
      </w:r>
      <w:proofErr w:type="spellEnd"/>
      <w:r w:rsidR="0034430D">
        <w:t>, za kar je potrebno določiti mejno vrednost nad katero signal privzame visoko vrednost in pod katero ima signal nizko vrednost.</w:t>
      </w:r>
    </w:p>
    <w:p w14:paraId="054AF9C9" w14:textId="2D806B3D" w:rsidR="000E4A24" w:rsidRDefault="000E4A24" w:rsidP="000E4A24">
      <w:pPr>
        <w:keepNext/>
        <w:jc w:val="center"/>
      </w:pPr>
      <w:r>
        <w:rPr>
          <w:noProof/>
        </w:rPr>
        <w:drawing>
          <wp:inline distT="0" distB="0" distL="0" distR="0" wp14:anchorId="61EFAD3E" wp14:editId="51B03F50">
            <wp:extent cx="4589585" cy="3509683"/>
            <wp:effectExtent l="0" t="0" r="1905" b="0"/>
            <wp:docPr id="152101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129" cy="351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8702" w14:textId="6F54DCF4" w:rsidR="008E6987" w:rsidRDefault="000E4A24" w:rsidP="000E4A24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C50BE2">
        <w:rPr>
          <w:noProof/>
        </w:rPr>
        <w:t>3</w:t>
      </w:r>
      <w:r>
        <w:fldChar w:fldCharType="end"/>
      </w:r>
      <w:r>
        <w:t>: Neobdelan signal sonde.</w:t>
      </w:r>
    </w:p>
    <w:p w14:paraId="19A78A69" w14:textId="77777777" w:rsidR="0034430D" w:rsidRPr="0034430D" w:rsidRDefault="0034430D" w:rsidP="0034430D"/>
    <w:p w14:paraId="4842B82A" w14:textId="2A2D0656" w:rsidR="00401CA7" w:rsidRDefault="00401CA7" w:rsidP="00401CA7">
      <w:pPr>
        <w:pStyle w:val="Poglavja"/>
      </w:pPr>
      <w:r>
        <w:lastRenderedPageBreak/>
        <w:t>Meritev in izračun</w:t>
      </w:r>
    </w:p>
    <w:p w14:paraId="703913EA" w14:textId="117DECAE" w:rsidR="00200FDC" w:rsidRDefault="0034430D" w:rsidP="003D6118">
      <w:pPr>
        <w:rPr>
          <w:rFonts w:eastAsiaTheme="minorEastAsia"/>
        </w:rPr>
      </w:pPr>
      <w:r>
        <w:t>Meritve smo izvajali v cevi polmera 15 mm, izvedli smo 16 meritev, pri čemer je vsaka trajala 30</w:t>
      </w:r>
      <w:r w:rsidR="00FF7E94">
        <w:t xml:space="preserve"> </w:t>
      </w:r>
      <w:r>
        <w:t xml:space="preserve">sekund s frekvenco zajemanja 100 Hz. Za določanje meje </w:t>
      </w:r>
      <w:proofErr w:type="spellStart"/>
      <w:r>
        <w:t>binarizacije</w:t>
      </w:r>
      <w:proofErr w:type="spellEnd"/>
      <w:r>
        <w:t xml:space="preserve">, smo uporabili globalno meritev višin faz, kjer smo izmerili višino nosilne faze (vode)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 1377</m:t>
        </m:r>
      </m:oMath>
      <w:r>
        <w:rPr>
          <w:rFonts w:eastAsiaTheme="minorEastAsia"/>
        </w:rPr>
        <w:t xml:space="preserve"> mm in višino druge faze (zrak)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=103</m:t>
        </m:r>
      </m:oMath>
      <w:r>
        <w:rPr>
          <w:rFonts w:eastAsiaTheme="minorEastAsia"/>
        </w:rPr>
        <w:t xml:space="preserve"> mm. Iz enačbe </w:t>
      </w:r>
      <m:oMath>
        <m:r>
          <w:rPr>
            <w:rFonts w:ascii="Cambria Math" w:eastAsiaTheme="minorEastAsia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V2</m:t>
            </m:r>
          </m:num>
          <m:den>
            <m:r>
              <w:rPr>
                <w:rFonts w:ascii="Cambria Math" w:eastAsiaTheme="minorEastAsia" w:hAnsi="Cambria Math"/>
              </w:rPr>
              <m:t>V1+V2</m:t>
            </m:r>
          </m:den>
        </m:f>
      </m:oMath>
      <w:r>
        <w:rPr>
          <w:rFonts w:eastAsiaTheme="minorEastAsia"/>
        </w:rPr>
        <w:t xml:space="preserve"> smo izračunali globalni delež </w:t>
      </w:r>
      <w:r w:rsidR="00FF7E94">
        <w:rPr>
          <w:rFonts w:eastAsiaTheme="minorEastAsia"/>
        </w:rPr>
        <w:t xml:space="preserve">faze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=0.0</m:t>
        </m:r>
        <m:r>
          <w:rPr>
            <w:rFonts w:ascii="Cambria Math" w:eastAsiaTheme="minorEastAsia" w:hAnsi="Cambria Math"/>
          </w:rPr>
          <m:t>733</m:t>
        </m:r>
      </m:oMath>
      <w:r w:rsidR="00FF7E94">
        <w:rPr>
          <w:rFonts w:eastAsiaTheme="minorEastAsia"/>
        </w:rPr>
        <w:t xml:space="preserve">. </w:t>
      </w:r>
    </w:p>
    <w:p w14:paraId="034CDEB0" w14:textId="3707B418" w:rsidR="003E4D07" w:rsidRPr="00FF7E94" w:rsidRDefault="00FF7E94" w:rsidP="003D6118">
      <w:pPr>
        <w:rPr>
          <w:rFonts w:eastAsiaTheme="minorEastAsia"/>
        </w:rPr>
      </w:pPr>
      <w:r>
        <w:rPr>
          <w:rFonts w:eastAsiaTheme="minorEastAsia"/>
        </w:rPr>
        <w:t xml:space="preserve">Pri določanju meje proženja smo uporabili </w:t>
      </w:r>
      <w:proofErr w:type="spellStart"/>
      <w:r>
        <w:rPr>
          <w:rFonts w:eastAsiaTheme="minorEastAsia"/>
        </w:rPr>
        <w:t>minimizacijski</w:t>
      </w:r>
      <w:proofErr w:type="spellEnd"/>
      <w:r>
        <w:rPr>
          <w:rFonts w:eastAsiaTheme="minorEastAsia"/>
        </w:rPr>
        <w:t xml:space="preserve"> pristop, kjer smo izračunali najmanjšo možno napako med deležem faze pridobljenim preko meritve višin faz ter deležem faze pridobljenim iz signala uporovne sonde. Tega smo računali preko enačbe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 xml:space="preserve">, kjer je A premer cevi,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je delež faze izračunan po različnih točkah premera in so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površine kolobarjev okoli meritvenih točk. </w:t>
      </w:r>
      <w:r w:rsidR="003E4D07">
        <w:rPr>
          <w:rFonts w:eastAsiaTheme="minorEastAsia"/>
        </w:rPr>
        <w:t xml:space="preserve">Vrednosti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3E4D07">
        <w:rPr>
          <w:rFonts w:eastAsiaTheme="minorEastAsia"/>
        </w:rPr>
        <w:t xml:space="preserve"> smo pridobili iz signala preko enačbe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2i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  <m:r>
          <w:rPr>
            <w:rFonts w:ascii="Cambria Math" w:eastAsiaTheme="minorEastAsia" w:hAnsi="Cambria Math"/>
          </w:rPr>
          <m:t>∑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3E4D07">
        <w:rPr>
          <w:rFonts w:eastAsiaTheme="minorEastAsia"/>
        </w:rPr>
        <w:t xml:space="preserve"> kjer je T celoten čas meritve (30 s), ter je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3E4D07">
        <w:rPr>
          <w:rFonts w:eastAsiaTheme="minorEastAsia"/>
        </w:rPr>
        <w:t xml:space="preserve"> čas zadrževanja faze 2 (zrak) na sondi. Program, ki je bil uporabljen je dostopen na naslovu: </w:t>
      </w:r>
      <w:hyperlink r:id="rId10" w:history="1">
        <w:r w:rsidR="003E4D07" w:rsidRPr="0055129D">
          <w:rPr>
            <w:rStyle w:val="Hyperlink"/>
            <w:rFonts w:eastAsiaTheme="minorEastAsia"/>
          </w:rPr>
          <w:t>https://github.com/Jkusar/VFSM_kusar/tree/main/poro%C4%8Dilo_2</w:t>
        </w:r>
      </w:hyperlink>
      <w:r w:rsidR="003E4D07">
        <w:rPr>
          <w:rFonts w:eastAsiaTheme="minorEastAsia"/>
        </w:rPr>
        <w:t xml:space="preserve">. </w:t>
      </w:r>
    </w:p>
    <w:p w14:paraId="41BA277C" w14:textId="408EB957" w:rsidR="00B365B3" w:rsidRDefault="003E4D07" w:rsidP="00B365B3">
      <w:r>
        <w:t>Potek določanja najboljše vrednosti meje proženja je prikazan na sliki 4.</w:t>
      </w:r>
      <w:r w:rsidR="002C6F69">
        <w:t xml:space="preserve"> Kot lahko vidimo je</w:t>
      </w:r>
      <w:r w:rsidR="00AC4595">
        <w:t xml:space="preserve"> </w:t>
      </w:r>
      <w:r w:rsidR="002C6F69">
        <w:t>vrednost</w:t>
      </w:r>
      <w:r w:rsidR="00AC4595">
        <w:t xml:space="preserve"> pri kateri signal ''režemo'' približno</w:t>
      </w:r>
      <w:r w:rsidR="002C6F69">
        <w:t xml:space="preserve"> </w:t>
      </w:r>
      <w:r w:rsidR="00AC4595">
        <w:t>P</w:t>
      </w:r>
      <w:r w:rsidR="002C6F69">
        <w:t xml:space="preserve"> = 1.82.</w:t>
      </w:r>
      <w:r w:rsidR="00AC4595">
        <w:t xml:space="preserve"> Z rešitvijo enačbe </w:t>
      </w:r>
      <m:oMath>
        <m:r>
          <w:rPr>
            <w:rFonts w:ascii="Cambria Math" w:hAnsi="Cambria Math"/>
          </w:rPr>
          <m:t>P=p⋅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1-p</m:t>
            </m:r>
          </m:e>
        </m:d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AC4595">
        <w:rPr>
          <w:rFonts w:eastAsiaTheme="minorEastAsia"/>
        </w:rPr>
        <w:t xml:space="preserve"> za vrednosti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=1.646</m:t>
        </m:r>
      </m:oMath>
      <w:r w:rsidR="00AC4595">
        <w:rPr>
          <w:rFonts w:eastAsiaTheme="minorEastAsia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=4.346</m:t>
        </m:r>
      </m:oMath>
      <w:r w:rsidR="00AC4595">
        <w:rPr>
          <w:rFonts w:eastAsiaTheme="minorEastAsia"/>
        </w:rPr>
        <w:t xml:space="preserve"> izračunamo vrednost </w:t>
      </w:r>
      <w:proofErr w:type="spellStart"/>
      <w:r w:rsidR="00AC4595">
        <w:rPr>
          <w:rFonts w:eastAsiaTheme="minorEastAsia"/>
        </w:rPr>
        <w:t>binarizacijske</w:t>
      </w:r>
      <w:proofErr w:type="spellEnd"/>
      <w:r w:rsidR="00AC4595">
        <w:rPr>
          <w:rFonts w:eastAsiaTheme="minorEastAsia"/>
        </w:rPr>
        <w:t xml:space="preserve"> neznanke </w:t>
      </w:r>
      <m:oMath>
        <m:r>
          <w:rPr>
            <w:rFonts w:ascii="Cambria Math" w:eastAsiaTheme="minorEastAsia" w:hAnsi="Cambria Math"/>
          </w:rPr>
          <m:t>p=0.</m:t>
        </m:r>
        <m:r>
          <w:rPr>
            <w:rFonts w:ascii="Cambria Math" w:eastAsiaTheme="minorEastAsia" w:hAnsi="Cambria Math"/>
          </w:rPr>
          <m:t>064</m:t>
        </m:r>
      </m:oMath>
      <w:r w:rsidR="00AC4595">
        <w:rPr>
          <w:rFonts w:eastAsiaTheme="minorEastAsia"/>
        </w:rPr>
        <w:t>.</w:t>
      </w:r>
    </w:p>
    <w:p w14:paraId="2B3F4CD4" w14:textId="7761C375" w:rsidR="003E4D07" w:rsidRDefault="00AC4595" w:rsidP="006D7593">
      <w:pPr>
        <w:keepNext/>
        <w:jc w:val="center"/>
      </w:pPr>
      <w:r w:rsidRPr="00AC4595">
        <w:rPr>
          <w:noProof/>
        </w:rPr>
        <w:drawing>
          <wp:inline distT="0" distB="0" distL="0" distR="0" wp14:anchorId="37F6E0FF" wp14:editId="3D2A084B">
            <wp:extent cx="5040000" cy="3680000"/>
            <wp:effectExtent l="0" t="0" r="8255" b="0"/>
            <wp:docPr id="44593921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9214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DE2D" w14:textId="357F233C" w:rsidR="003E4D07" w:rsidRDefault="003E4D07" w:rsidP="003E4D07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C50BE2">
        <w:rPr>
          <w:noProof/>
        </w:rPr>
        <w:t>4</w:t>
      </w:r>
      <w:r>
        <w:fldChar w:fldCharType="end"/>
      </w:r>
      <w:r>
        <w:t xml:space="preserve">:Potek minimizacije napake </w:t>
      </w:r>
      <w:r w:rsidR="002C6F69">
        <w:t>med vrednostnima globalnega deleža faze</w:t>
      </w:r>
    </w:p>
    <w:p w14:paraId="436C01AD" w14:textId="04444058" w:rsidR="002C6F69" w:rsidRDefault="002C6F69" w:rsidP="002C6F69">
      <w:r>
        <w:t xml:space="preserve">Ker smo meritve faze izvajali lokalno, smo lahko po določitvi meje proženja izračunali približni potek faz po premeru cevi. Potek je prikazan na sliki 5. Vidimo lahko, da je največ </w:t>
      </w:r>
      <w:proofErr w:type="spellStart"/>
      <w:r>
        <w:t>dispergirane</w:t>
      </w:r>
      <w:proofErr w:type="spellEnd"/>
      <w:r>
        <w:t xml:space="preserve"> faze prisotne blizu sredine cevi, na obodu cevi je skoraj ni.</w:t>
      </w:r>
      <w:r w:rsidR="00FE7767">
        <w:t xml:space="preserve"> Na sliki 6 smo prikazali primer signala po in pred </w:t>
      </w:r>
      <w:proofErr w:type="spellStart"/>
      <w:r w:rsidR="00FE7767">
        <w:t>binarizacijo</w:t>
      </w:r>
      <w:proofErr w:type="spellEnd"/>
      <w:r w:rsidR="00FE7767">
        <w:t xml:space="preserve">, prav tako pa smo označili </w:t>
      </w:r>
      <w:proofErr w:type="spellStart"/>
      <w:r w:rsidR="00FE7767">
        <w:t>binarizacijsko</w:t>
      </w:r>
      <w:proofErr w:type="spellEnd"/>
      <w:r w:rsidR="00FE7767">
        <w:t xml:space="preserve"> mejo</w:t>
      </w:r>
      <w:r w:rsidR="00066EFA">
        <w:t xml:space="preserve"> proženja</w:t>
      </w:r>
      <w:r w:rsidR="00FE7767">
        <w:t>.</w:t>
      </w:r>
    </w:p>
    <w:p w14:paraId="6A085A4E" w14:textId="7EECB1C7" w:rsidR="002C6F69" w:rsidRDefault="002C6F69" w:rsidP="002C6F6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79B883" wp14:editId="26ED88E8">
            <wp:extent cx="5040000" cy="4028294"/>
            <wp:effectExtent l="0" t="0" r="8255" b="0"/>
            <wp:docPr id="123804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02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964D" w14:textId="121F5F21" w:rsidR="002C6F69" w:rsidRDefault="002C6F69" w:rsidP="002C6F69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C50BE2">
        <w:rPr>
          <w:noProof/>
        </w:rPr>
        <w:t>5</w:t>
      </w:r>
      <w:r>
        <w:fldChar w:fldCharType="end"/>
      </w:r>
      <w:r>
        <w:t xml:space="preserve">: Delež </w:t>
      </w:r>
      <w:proofErr w:type="spellStart"/>
      <w:r>
        <w:t>dispergirane</w:t>
      </w:r>
      <w:proofErr w:type="spellEnd"/>
      <w:r>
        <w:t xml:space="preserve"> faze po premeru cevi.</w:t>
      </w:r>
    </w:p>
    <w:p w14:paraId="0DA5D847" w14:textId="1AF637B1" w:rsidR="00BF4A07" w:rsidRDefault="009D272C" w:rsidP="00BF4A07">
      <w:pPr>
        <w:keepNext/>
        <w:jc w:val="center"/>
      </w:pPr>
      <w:r>
        <w:rPr>
          <w:noProof/>
        </w:rPr>
        <w:drawing>
          <wp:inline distT="0" distB="0" distL="0" distR="0" wp14:anchorId="63297EEB" wp14:editId="3312757D">
            <wp:extent cx="5040000" cy="3852025"/>
            <wp:effectExtent l="0" t="0" r="8255" b="0"/>
            <wp:docPr id="141852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5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753E6" w14:textId="05CF783B" w:rsidR="00BF4A07" w:rsidRPr="00BF4A07" w:rsidRDefault="00BF4A07" w:rsidP="00BF4A07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C50BE2">
        <w:rPr>
          <w:noProof/>
        </w:rPr>
        <w:t>6</w:t>
      </w:r>
      <w:r>
        <w:fldChar w:fldCharType="end"/>
      </w:r>
      <w:r>
        <w:t xml:space="preserve">: </w:t>
      </w:r>
      <w:proofErr w:type="spellStart"/>
      <w:r w:rsidR="009D272C">
        <w:t>Binariziran</w:t>
      </w:r>
      <w:proofErr w:type="spellEnd"/>
      <w:r w:rsidR="009D272C">
        <w:t xml:space="preserve"> signal (oranžen), originalni signal uporovne sonde (zeleno) in meja </w:t>
      </w:r>
      <w:proofErr w:type="spellStart"/>
      <w:r w:rsidR="009D272C">
        <w:t>binarizacije</w:t>
      </w:r>
      <w:proofErr w:type="spellEnd"/>
      <w:r w:rsidR="009D272C">
        <w:t xml:space="preserve"> (rdeče).</w:t>
      </w:r>
      <w:r>
        <w:t>.</w:t>
      </w:r>
    </w:p>
    <w:p w14:paraId="7A65FBEB" w14:textId="4A62A262" w:rsidR="004546FB" w:rsidRDefault="004546FB" w:rsidP="004546FB">
      <w:pPr>
        <w:pStyle w:val="Poglavja"/>
      </w:pPr>
      <w:r>
        <w:lastRenderedPageBreak/>
        <w:t>Komentar</w:t>
      </w:r>
      <w:r w:rsidR="00437411">
        <w:t xml:space="preserve"> in zaključek</w:t>
      </w:r>
    </w:p>
    <w:p w14:paraId="42AC203F" w14:textId="0696E1B6" w:rsidR="004546FB" w:rsidRPr="00D002D2" w:rsidRDefault="002C6F69" w:rsidP="004546FB">
      <w:r>
        <w:t xml:space="preserve">V poročilu smo opisali glavne režime prisotne v dvofaznem toku kapljevine in plina v navpični cevi. Prikazali smo meritev globalnega deleža </w:t>
      </w:r>
      <w:proofErr w:type="spellStart"/>
      <w:r>
        <w:t>dispergirane</w:t>
      </w:r>
      <w:proofErr w:type="spellEnd"/>
      <w:r>
        <w:t xml:space="preserve"> faze preko merjenja višin faz ter merjenja lokalnega deleža faze z uporabo uporovne sonde. V sklopu poročila smo izdelali namenski program za izračun meje proženja pri </w:t>
      </w:r>
      <w:proofErr w:type="spellStart"/>
      <w:r>
        <w:t>binarizaciji</w:t>
      </w:r>
      <w:proofErr w:type="spellEnd"/>
      <w:r>
        <w:t xml:space="preserve"> signala uporovne sonde ter prikazali lokalne deleže faze po premeru cevi. Izmerjene vrednosti se skladajo s opazovanim dogajanjem med meritvami.</w:t>
      </w:r>
    </w:p>
    <w:sectPr w:rsidR="004546FB" w:rsidRPr="00D002D2" w:rsidSect="005A5B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61D8"/>
    <w:multiLevelType w:val="hybridMultilevel"/>
    <w:tmpl w:val="EF9CB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10D0F"/>
    <w:multiLevelType w:val="hybridMultilevel"/>
    <w:tmpl w:val="1C041EB8"/>
    <w:lvl w:ilvl="0" w:tplc="BC604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571DD"/>
    <w:multiLevelType w:val="multilevel"/>
    <w:tmpl w:val="06D8E342"/>
    <w:lvl w:ilvl="0">
      <w:start w:val="1"/>
      <w:numFmt w:val="decimal"/>
      <w:pStyle w:val="Poglavja"/>
      <w:lvlText w:val="%1."/>
      <w:lvlJc w:val="left"/>
      <w:pPr>
        <w:ind w:left="720" w:hanging="360"/>
      </w:pPr>
    </w:lvl>
    <w:lvl w:ilvl="1">
      <w:start w:val="1"/>
      <w:numFmt w:val="decimal"/>
      <w:pStyle w:val="Podpoglavja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3" w15:restartNumberingAfterBreak="0">
    <w:nsid w:val="45EF2BB2"/>
    <w:multiLevelType w:val="multilevel"/>
    <w:tmpl w:val="2B5A651A"/>
    <w:lvl w:ilvl="0">
      <w:start w:val="1"/>
      <w:numFmt w:val="decimal"/>
      <w:pStyle w:val="Heading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7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7" w:hanging="1440"/>
      </w:pPr>
      <w:rPr>
        <w:rFonts w:hint="default"/>
      </w:rPr>
    </w:lvl>
  </w:abstractNum>
  <w:abstractNum w:abstractNumId="4" w15:restartNumberingAfterBreak="0">
    <w:nsid w:val="560C3F53"/>
    <w:multiLevelType w:val="hybridMultilevel"/>
    <w:tmpl w:val="05BEBDE0"/>
    <w:lvl w:ilvl="0" w:tplc="E5941F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730EE6"/>
    <w:multiLevelType w:val="hybridMultilevel"/>
    <w:tmpl w:val="8A2E7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D3AE1"/>
    <w:multiLevelType w:val="multilevel"/>
    <w:tmpl w:val="B7F01734"/>
    <w:lvl w:ilvl="0">
      <w:start w:val="1"/>
      <w:numFmt w:val="decimal"/>
      <w:pStyle w:val="Heading2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1F45B57"/>
    <w:multiLevelType w:val="hybridMultilevel"/>
    <w:tmpl w:val="1AAEF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363223">
    <w:abstractNumId w:val="1"/>
  </w:num>
  <w:num w:numId="2" w16cid:durableId="1493568556">
    <w:abstractNumId w:val="4"/>
  </w:num>
  <w:num w:numId="3" w16cid:durableId="1421488315">
    <w:abstractNumId w:val="2"/>
  </w:num>
  <w:num w:numId="4" w16cid:durableId="853693403">
    <w:abstractNumId w:val="2"/>
  </w:num>
  <w:num w:numId="5" w16cid:durableId="1042826628">
    <w:abstractNumId w:val="3"/>
  </w:num>
  <w:num w:numId="6" w16cid:durableId="435947340">
    <w:abstractNumId w:val="6"/>
  </w:num>
  <w:num w:numId="7" w16cid:durableId="322392773">
    <w:abstractNumId w:val="2"/>
  </w:num>
  <w:num w:numId="8" w16cid:durableId="355734595">
    <w:abstractNumId w:val="2"/>
  </w:num>
  <w:num w:numId="9" w16cid:durableId="1154026559">
    <w:abstractNumId w:val="3"/>
  </w:num>
  <w:num w:numId="10" w16cid:durableId="290988216">
    <w:abstractNumId w:val="6"/>
  </w:num>
  <w:num w:numId="11" w16cid:durableId="1938363878">
    <w:abstractNumId w:val="2"/>
  </w:num>
  <w:num w:numId="12" w16cid:durableId="1148205143">
    <w:abstractNumId w:val="2"/>
  </w:num>
  <w:num w:numId="13" w16cid:durableId="1675453936">
    <w:abstractNumId w:val="7"/>
  </w:num>
  <w:num w:numId="14" w16cid:durableId="862979743">
    <w:abstractNumId w:val="0"/>
  </w:num>
  <w:num w:numId="15" w16cid:durableId="143864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B6"/>
    <w:rsid w:val="00066EFA"/>
    <w:rsid w:val="00086675"/>
    <w:rsid w:val="000D01BB"/>
    <w:rsid w:val="000E4A24"/>
    <w:rsid w:val="000F43CF"/>
    <w:rsid w:val="000F7534"/>
    <w:rsid w:val="001B511F"/>
    <w:rsid w:val="00200FDC"/>
    <w:rsid w:val="0027585D"/>
    <w:rsid w:val="002C6F69"/>
    <w:rsid w:val="0034430D"/>
    <w:rsid w:val="003C2D14"/>
    <w:rsid w:val="003D6118"/>
    <w:rsid w:val="003E4D07"/>
    <w:rsid w:val="00401167"/>
    <w:rsid w:val="00401CA7"/>
    <w:rsid w:val="00403653"/>
    <w:rsid w:val="00437411"/>
    <w:rsid w:val="004546FB"/>
    <w:rsid w:val="004D2C07"/>
    <w:rsid w:val="004F481B"/>
    <w:rsid w:val="0050701D"/>
    <w:rsid w:val="00577635"/>
    <w:rsid w:val="005A5BD7"/>
    <w:rsid w:val="005B59D6"/>
    <w:rsid w:val="006262E0"/>
    <w:rsid w:val="006708C9"/>
    <w:rsid w:val="0069565B"/>
    <w:rsid w:val="006C0BC8"/>
    <w:rsid w:val="006D7593"/>
    <w:rsid w:val="007555BD"/>
    <w:rsid w:val="007B066B"/>
    <w:rsid w:val="007C56FE"/>
    <w:rsid w:val="007D5544"/>
    <w:rsid w:val="007F1314"/>
    <w:rsid w:val="007F3232"/>
    <w:rsid w:val="008022BE"/>
    <w:rsid w:val="008631B6"/>
    <w:rsid w:val="008E6987"/>
    <w:rsid w:val="00901D3D"/>
    <w:rsid w:val="00905F2D"/>
    <w:rsid w:val="00913376"/>
    <w:rsid w:val="00932EB7"/>
    <w:rsid w:val="009A11A5"/>
    <w:rsid w:val="009C00D5"/>
    <w:rsid w:val="009D272C"/>
    <w:rsid w:val="00A01F0D"/>
    <w:rsid w:val="00A81F12"/>
    <w:rsid w:val="00AC4595"/>
    <w:rsid w:val="00AD1289"/>
    <w:rsid w:val="00B11254"/>
    <w:rsid w:val="00B365B3"/>
    <w:rsid w:val="00B67259"/>
    <w:rsid w:val="00B73963"/>
    <w:rsid w:val="00B819EE"/>
    <w:rsid w:val="00BC7DAF"/>
    <w:rsid w:val="00BF4A07"/>
    <w:rsid w:val="00C314E2"/>
    <w:rsid w:val="00C50BE2"/>
    <w:rsid w:val="00D002D2"/>
    <w:rsid w:val="00D8551E"/>
    <w:rsid w:val="00DA575F"/>
    <w:rsid w:val="00DB648C"/>
    <w:rsid w:val="00DC1899"/>
    <w:rsid w:val="00DF425F"/>
    <w:rsid w:val="00DF66FD"/>
    <w:rsid w:val="00E02FB2"/>
    <w:rsid w:val="00F70113"/>
    <w:rsid w:val="00FE04E3"/>
    <w:rsid w:val="00FE7767"/>
    <w:rsid w:val="00FF0557"/>
    <w:rsid w:val="00FF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0FC7"/>
  <w15:chartTrackingRefBased/>
  <w15:docId w15:val="{F13B52DD-B379-46AD-953B-EF3A82B6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CA7"/>
    <w:pPr>
      <w:jc w:val="both"/>
    </w:pPr>
    <w:rPr>
      <w:rFonts w:ascii="Times New Roman" w:hAnsi="Times New Roman"/>
      <w:sz w:val="20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CA7"/>
    <w:pPr>
      <w:keepNext/>
      <w:keepLines/>
      <w:numPr>
        <w:numId w:val="9"/>
      </w:numPr>
      <w:spacing w:before="240" w:after="240"/>
      <w:outlineLvl w:val="0"/>
    </w:pPr>
    <w:rPr>
      <w:rFonts w:eastAsiaTheme="majorEastAsia" w:cstheme="majorBidi"/>
      <w:caps/>
      <w:sz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semiHidden/>
    <w:unhideWhenUsed/>
    <w:qFormat/>
    <w:rsid w:val="00401CA7"/>
    <w:pPr>
      <w:numPr>
        <w:numId w:val="10"/>
      </w:numPr>
      <w:outlineLvl w:val="1"/>
    </w:pPr>
    <w:rPr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2BE"/>
    <w:pPr>
      <w:ind w:left="720"/>
      <w:contextualSpacing/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200FDC"/>
    <w:pPr>
      <w:spacing w:after="200" w:line="240" w:lineRule="auto"/>
    </w:pPr>
    <w:rPr>
      <w:i/>
      <w:i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01CA7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A7"/>
    <w:rPr>
      <w:rFonts w:ascii="Times New Roman" w:eastAsiaTheme="majorEastAsia" w:hAnsi="Times New Roman" w:cstheme="majorBidi"/>
      <w:cap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A7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A7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A7"/>
    <w:rPr>
      <w:rFonts w:asciiTheme="majorHAnsi" w:eastAsiaTheme="majorEastAsia" w:hAnsiTheme="majorHAnsi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A7"/>
    <w:rPr>
      <w:rFonts w:asciiTheme="majorHAnsi" w:eastAsiaTheme="majorEastAsia" w:hAnsiTheme="majorHAnsi" w:cstheme="majorBidi"/>
      <w:color w:val="0A2F4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A7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01CA7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A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1CA7"/>
    <w:rPr>
      <w:rFonts w:ascii="Times New Roman" w:eastAsiaTheme="minorEastAsia" w:hAnsi="Times New Roman"/>
      <w:color w:val="5A5A5A" w:themeColor="text1" w:themeTint="A5"/>
      <w:spacing w:val="15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1CA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A7"/>
    <w:rPr>
      <w:rFonts w:ascii="Times New Roman" w:hAnsi="Times New Roman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401CA7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A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A7"/>
    <w:rPr>
      <w:rFonts w:ascii="Times New Roman" w:hAnsi="Times New Roman"/>
      <w:i/>
      <w:iCs/>
      <w:color w:val="156082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401CA7"/>
    <w:rPr>
      <w:b/>
      <w:bCs/>
      <w:smallCaps/>
      <w:color w:val="156082" w:themeColor="accent1"/>
      <w:spacing w:val="5"/>
    </w:rPr>
  </w:style>
  <w:style w:type="paragraph" w:customStyle="1" w:styleId="Poglavja">
    <w:name w:val="Poglavja"/>
    <w:basedOn w:val="Title"/>
    <w:link w:val="PoglavjaZnak"/>
    <w:autoRedefine/>
    <w:qFormat/>
    <w:rsid w:val="00401CA7"/>
    <w:pPr>
      <w:numPr>
        <w:numId w:val="12"/>
      </w:numPr>
      <w:spacing w:before="360" w:after="360"/>
    </w:pPr>
    <w:rPr>
      <w:rFonts w:ascii="Times New Roman" w:hAnsi="Times New Roman"/>
      <w:caps/>
      <w:color w:val="000000" w:themeColor="text1"/>
      <w:sz w:val="28"/>
      <w:szCs w:val="28"/>
      <w:u w:val="single"/>
    </w:rPr>
  </w:style>
  <w:style w:type="character" w:customStyle="1" w:styleId="PoglavjaZnak">
    <w:name w:val="Poglavja Znak"/>
    <w:basedOn w:val="TitleChar"/>
    <w:link w:val="Poglavja"/>
    <w:rsid w:val="00401CA7"/>
    <w:rPr>
      <w:rFonts w:ascii="Times New Roman" w:eastAsiaTheme="majorEastAsia" w:hAnsi="Times New Roman" w:cstheme="majorBidi"/>
      <w:caps/>
      <w:color w:val="000000" w:themeColor="text1"/>
      <w:spacing w:val="-10"/>
      <w:kern w:val="28"/>
      <w:sz w:val="28"/>
      <w:szCs w:val="28"/>
      <w:u w:val="single"/>
      <w:lang w:val="sl-SI"/>
    </w:rPr>
  </w:style>
  <w:style w:type="paragraph" w:customStyle="1" w:styleId="Podpoglavja">
    <w:name w:val="Podpoglavja"/>
    <w:basedOn w:val="ListParagraph"/>
    <w:link w:val="PodpoglavjaZnak"/>
    <w:autoRedefine/>
    <w:qFormat/>
    <w:rsid w:val="00401CA7"/>
    <w:pPr>
      <w:numPr>
        <w:ilvl w:val="1"/>
        <w:numId w:val="12"/>
      </w:numPr>
      <w:spacing w:before="240" w:after="400"/>
    </w:pPr>
    <w:rPr>
      <w:spacing w:val="15"/>
      <w:szCs w:val="20"/>
    </w:rPr>
  </w:style>
  <w:style w:type="character" w:customStyle="1" w:styleId="PodpoglavjaZnak">
    <w:name w:val="Podpoglavja Znak"/>
    <w:basedOn w:val="DefaultParagraphFont"/>
    <w:link w:val="Podpoglavja"/>
    <w:rsid w:val="00401CA7"/>
    <w:rPr>
      <w:rFonts w:ascii="Times New Roman" w:hAnsi="Times New Roman"/>
      <w:spacing w:val="15"/>
      <w:sz w:val="20"/>
      <w:szCs w:val="20"/>
    </w:rPr>
  </w:style>
  <w:style w:type="paragraph" w:customStyle="1" w:styleId="Opisenabe">
    <w:name w:val="Opis enačbe"/>
    <w:basedOn w:val="Normal"/>
    <w:link w:val="OpisenabeZnak"/>
    <w:qFormat/>
    <w:rsid w:val="00401CA7"/>
    <w:pPr>
      <w:spacing w:after="0"/>
      <w:jc w:val="center"/>
    </w:pPr>
    <w:rPr>
      <w:color w:val="595959" w:themeColor="text1" w:themeTint="A6"/>
    </w:rPr>
  </w:style>
  <w:style w:type="character" w:customStyle="1" w:styleId="OpisenabeZnak">
    <w:name w:val="Opis enačbe Znak"/>
    <w:basedOn w:val="DefaultParagraphFont"/>
    <w:link w:val="Opisenabe"/>
    <w:rsid w:val="00401CA7"/>
    <w:rPr>
      <w:rFonts w:ascii="Times New Roman" w:hAnsi="Times New Roman"/>
      <w:color w:val="595959" w:themeColor="text1" w:themeTint="A6"/>
      <w:sz w:val="20"/>
    </w:rPr>
  </w:style>
  <w:style w:type="character" w:styleId="SubtleEmphasis">
    <w:name w:val="Subtle Emphasis"/>
    <w:basedOn w:val="DefaultParagraphFont"/>
    <w:uiPriority w:val="19"/>
    <w:qFormat/>
    <w:rsid w:val="00401CA7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1CA7"/>
    <w:pPr>
      <w:numPr>
        <w:numId w:val="0"/>
      </w:numPr>
      <w:spacing w:after="0"/>
      <w:jc w:val="left"/>
      <w:outlineLvl w:val="9"/>
    </w:pPr>
    <w:rPr>
      <w:rFonts w:asciiTheme="majorHAnsi" w:hAnsiTheme="majorHAnsi"/>
      <w:caps w:val="0"/>
      <w:color w:val="0F4761" w:themeColor="accent1" w:themeShade="BF"/>
      <w:sz w:val="32"/>
      <w:lang w:eastAsia="sl-SI"/>
    </w:rPr>
  </w:style>
  <w:style w:type="character" w:styleId="Hyperlink">
    <w:name w:val="Hyperlink"/>
    <w:basedOn w:val="DefaultParagraphFont"/>
    <w:uiPriority w:val="99"/>
    <w:unhideWhenUsed/>
    <w:rsid w:val="003D61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11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546FB"/>
    <w:rPr>
      <w:color w:val="666666"/>
    </w:rPr>
  </w:style>
  <w:style w:type="table" w:styleId="TableGrid">
    <w:name w:val="Table Grid"/>
    <w:basedOn w:val="TableNormal"/>
    <w:uiPriority w:val="39"/>
    <w:rsid w:val="00454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kusar/VFSM_kusar/tree/main/poro%C4%8Dilo_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9FCD0C-B005-48F3-B9F7-67D0A3CD161F}">
  <we:reference id="WA104382081" version="1.55.1.0" store="Omex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62037502129"/>
    <we:property name="MENDELEY_CITATIONS" value="[{&quot;citationID&quot;:&quot;MENDELEY_CITATION_1d77ac56-0460-409e-9687-13a9d0dde83d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&quot;,&quot;citationItems&quot;:[{&quot;id&quot;:&quot;3d3228d2-1e26-31ff-a2d8-aa63ea1952ed&quot;,&quot;itemData&quot;:{&quot;type&quot;:&quot;article&quot;,&quot;id&quot;:&quot;3d3228d2-1e26-31ff-a2d8-aa63ea1952ed&quot;,&quot;title&quot;:&quot;Surface tension — Wikipedia, The Free Encyclopedia&quot;,&quot;author&quot;:[{&quot;family&quot;:&quot;Wikipedia contributors&quot;,&quot;given&quot;:&quot;&quot;,&quot;parse-names&quot;:false,&quot;dropping-particle&quot;:&quot;&quot;,&quot;non-dropping-particle&quot;:&quot;&quot;}],&quot;URL&quot;:&quot;https://en.wikipedia.org/w/index.php?title=Surface_tension&amp;oldid=1319062052&quot;,&quot;issued&quot;:{&quot;date-parts&quot;:[[2025]]},&quot;container-title-short&quot;:&quot;&quot;},&quot;isTemporary&quot;:false}]}]"/>
    <we:property name="MENDELEY_CITATIONS_LOCALE_CODE" value="&quot;sl-SI&quot;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39F8A-993C-4C10-A50A-597CF1AB9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6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Kušar, Jernej</dc:creator>
  <cp:keywords/>
  <dc:description/>
  <cp:lastModifiedBy>Kušar, Jernej</cp:lastModifiedBy>
  <cp:revision>40</cp:revision>
  <cp:lastPrinted>2025-12-06T21:11:00Z</cp:lastPrinted>
  <dcterms:created xsi:type="dcterms:W3CDTF">2025-10-31T20:25:00Z</dcterms:created>
  <dcterms:modified xsi:type="dcterms:W3CDTF">2025-12-11T13:55:00Z</dcterms:modified>
</cp:coreProperties>
</file>