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pPr>
      <w:r>
        <w:rPr>
          <w:sz w:val="12"/>
        </w:rPr>
      </w:r>
    </w:p>
    <w:p>
      <w:pPr>
        <w:spacing w:after="0" w:before="0" w:line="240" w:lineRule="auto"/>
      </w:pPr>
      <w:r>
        <w:rPr>
          <w:sz w:val="12"/>
        </w:rPr>
      </w:r>
    </w:p>
    <w:p>
      <w:pPr>
        <w:spacing w:after="0" w:before="0" w:line="240" w:lineRule="auto"/>
      </w:pPr>
      <w:r>
        <w:rPr>
          <w:sz w:val="12"/>
        </w:rPr>
      </w:r>
    </w:p>
    <w:p>
      <w:pPr>
        <w:spacing w:after="0" w:before="0" w:line="240" w:lineRule="auto"/>
      </w:pPr>
      <w:r>
        <w:rPr>
          <w:sz w:val="12"/>
        </w:rPr>
      </w:r>
    </w:p>
    <w:p>
      <w:pPr>
        <w:spacing w:after="0" w:before="0" w:line="240" w:lineRule="auto"/>
      </w:pPr>
      <w:r>
        <w:rPr>
          <w:sz w:val="12"/>
        </w:rPr>
      </w:r>
    </w:p>
    <w:p>
      <w:pPr>
        <w:spacing w:after="0" w:before="0" w:line="240" w:lineRule="auto"/>
      </w:pPr>
      <w:r>
        <w:rPr>
          <w:sz w:val="12"/>
        </w:rPr>
      </w:r>
    </w:p>
    <w:p>
      <w:pPr>
        <w:spacing w:line="360" w:lineRule="auto"/>
        <w:jc w:val="center"/>
      </w:pPr>
      <w:r>
        <w:rPr>
          <w:rFonts w:ascii="Times New Roman" w:hAnsi="Times New Roman"/>
          <w:b/>
          <w:sz w:val="28"/>
        </w:rPr>
        <w:t>CENTRO UNIVERSITÁRIO INTERNACIONAL UNINTER</w:t>
      </w:r>
    </w:p>
    <w:p>
      <w:pPr>
        <w:spacing w:after="0" w:before="0" w:line="240" w:lineRule="auto"/>
      </w:pPr>
      <w:r>
        <w:rPr>
          <w:sz w:val="12"/>
        </w:rPr>
      </w:r>
    </w:p>
    <w:p>
      <w:pPr>
        <w:spacing w:after="0" w:before="0" w:line="240" w:lineRule="auto"/>
      </w:pPr>
      <w:r>
        <w:rPr>
          <w:sz w:val="12"/>
        </w:rPr>
      </w:r>
    </w:p>
    <w:p>
      <w:pPr>
        <w:spacing w:line="360" w:lineRule="auto"/>
        <w:jc w:val="center"/>
      </w:pPr>
      <w:r>
        <w:rPr>
          <w:rFonts w:ascii="Times New Roman" w:hAnsi="Times New Roman"/>
          <w:b/>
          <w:sz w:val="28"/>
        </w:rPr>
        <w:t>JOÃO VICTOR BORGES CARVALHO</w:t>
      </w:r>
    </w:p>
    <w:p>
      <w:pPr>
        <w:spacing w:after="0" w:before="0" w:line="240" w:lineRule="auto"/>
      </w:pPr>
      <w:r>
        <w:rPr>
          <w:sz w:val="12"/>
        </w:rPr>
      </w:r>
    </w:p>
    <w:p>
      <w:pPr>
        <w:spacing w:after="0" w:before="0" w:line="240" w:lineRule="auto"/>
      </w:pPr>
      <w:r>
        <w:rPr>
          <w:sz w:val="12"/>
        </w:rPr>
      </w:r>
    </w:p>
    <w:p>
      <w:pPr>
        <w:spacing w:after="0" w:before="0" w:line="240" w:lineRule="auto"/>
      </w:pPr>
      <w:r>
        <w:rPr>
          <w:sz w:val="12"/>
        </w:rPr>
      </w:r>
    </w:p>
    <w:p>
      <w:pPr>
        <w:spacing w:line="360" w:lineRule="auto"/>
        <w:jc w:val="center"/>
      </w:pPr>
      <w:r>
        <w:rPr>
          <w:rFonts w:ascii="Times New Roman" w:hAnsi="Times New Roman"/>
          <w:b/>
          <w:sz w:val="32"/>
        </w:rPr>
        <w:t>PORTAL INTERATIVO DE MATEMÁTICA</w:t>
        <w:br/>
      </w:r>
      <w:r>
        <w:rPr>
          <w:rFonts w:ascii="Times New Roman" w:hAnsi="Times New Roman"/>
          <w:sz w:val="28"/>
        </w:rPr>
        <w:t>Plataforma Gamificada de Apoio ao Ensino de Matemática Básica</w:t>
        <w:br/>
        <w:t>para Alunos do CAIC</w:t>
      </w:r>
    </w:p>
    <w:p>
      <w:pPr>
        <w:spacing w:after="0" w:before="0" w:line="240" w:lineRule="auto"/>
      </w:pPr>
      <w:r>
        <w:rPr>
          <w:sz w:val="12"/>
        </w:rPr>
      </w:r>
    </w:p>
    <w:p>
      <w:pPr>
        <w:spacing w:after="0" w:before="0" w:line="240" w:lineRule="auto"/>
      </w:pPr>
      <w:r>
        <w:rPr>
          <w:sz w:val="12"/>
        </w:rPr>
      </w:r>
    </w:p>
    <w:p>
      <w:pPr>
        <w:spacing w:after="0" w:before="0" w:line="240" w:lineRule="auto"/>
      </w:pPr>
      <w:r>
        <w:rPr>
          <w:sz w:val="12"/>
        </w:rPr>
      </w:r>
    </w:p>
    <w:p>
      <w:pPr>
        <w:spacing w:line="360" w:lineRule="auto"/>
        <w:jc w:val="center"/>
      </w:pPr>
      <w:r>
        <w:rPr>
          <w:rFonts w:ascii="Times New Roman" w:hAnsi="Times New Roman"/>
          <w:sz w:val="24"/>
        </w:rPr>
        <w:t>POÇOS DE CALDAS - MG</w:t>
        <w:br/>
        <w:t>2026</w:t>
      </w:r>
    </w:p>
    <w:p>
      <w:r>
        <w:br w:type="page"/>
      </w:r>
    </w:p>
    <w:p>
      <w:pPr>
        <w:spacing w:before="360" w:after="240" w:line="360" w:lineRule="auto"/>
        <w:ind w:firstLine="0"/>
        <w:jc w:val="left"/>
      </w:pPr>
      <w:r>
        <w:rPr>
          <w:rFonts w:ascii="Times New Roman" w:hAnsi="Times New Roman"/>
          <w:b/>
          <w:sz w:val="24"/>
        </w:rPr>
        <w:t>1. DIAGNÓSTICO / IDENTIFICAÇÃO DO PROBLEMA</w:t>
      </w:r>
    </w:p>
    <w:p>
      <w:pPr>
        <w:spacing w:after="120" w:line="360" w:lineRule="auto"/>
        <w:ind w:firstLine="709"/>
        <w:jc w:val="both"/>
      </w:pPr>
      <w:r>
        <w:rPr>
          <w:rFonts w:ascii="Times New Roman" w:hAnsi="Times New Roman"/>
          <w:b w:val="0"/>
          <w:sz w:val="24"/>
        </w:rPr>
        <w:t>A partir de uma análise diagnóstica realizada no Centro de Atenção Integral à Criança (CAIC), constatou-se que alunos do Ensino Fundamental I e II enfrentam barreiras significativas na compreensão de conceitos matemáticos abstratos, especificamente em operações de divisão e frações, quando expostos exclusivamente a metodologias de ensino tradicionais e expositivas.</w:t>
      </w:r>
    </w:p>
    <w:p>
      <w:pPr>
        <w:spacing w:after="120" w:line="360" w:lineRule="auto"/>
        <w:ind w:firstLine="709"/>
        <w:jc w:val="both"/>
      </w:pPr>
      <w:r>
        <w:rPr>
          <w:rFonts w:ascii="Times New Roman" w:hAnsi="Times New Roman"/>
          <w:b w:val="0"/>
          <w:sz w:val="24"/>
        </w:rPr>
        <w:t>Verificou-se a urgência na implementação de recursos pedagógicos auxiliares que utilizem o lúdico e a interatividade. Há uma demanda reprimida por ferramentas digitais (como gamificação e objetos de aprendizagem audiovisuais) que consigam transpor o conteúdo teórico para uma linguagem mais próxima do universo de cada um dos alunos, visando aumentar o engajamento discente.</w:t>
      </w:r>
    </w:p>
    <w:p>
      <w:pPr>
        <w:spacing w:after="120" w:line="360" w:lineRule="auto"/>
        <w:ind w:firstLine="709"/>
        <w:jc w:val="both"/>
      </w:pPr>
      <w:r>
        <w:rPr>
          <w:rFonts w:ascii="Times New Roman" w:hAnsi="Times New Roman"/>
          <w:b w:val="0"/>
          <w:sz w:val="24"/>
        </w:rPr>
        <w:t>Diante desse cenário, define-se o problema central: de que maneira a utilização de recursos tecnológicos e multimídia pode mitigar as dificuldades de aprendizado em matemática básica e reduzir a defasagem escolar dos alunos do CAIC?</w:t>
      </w:r>
    </w:p>
    <w:p>
      <w:pPr>
        <w:spacing w:before="360" w:after="240" w:line="360" w:lineRule="auto"/>
        <w:ind w:firstLine="0"/>
        <w:jc w:val="left"/>
      </w:pPr>
      <w:r>
        <w:rPr>
          <w:rFonts w:ascii="Times New Roman" w:hAnsi="Times New Roman"/>
          <w:b/>
          <w:sz w:val="24"/>
        </w:rPr>
        <w:t>2. DEFINIÇÃO DO TEMA E OBJETIVOS</w:t>
      </w:r>
    </w:p>
    <w:p>
      <w:pPr>
        <w:spacing w:after="120" w:line="360" w:lineRule="auto"/>
        <w:ind w:firstLine="709"/>
        <w:jc w:val="both"/>
      </w:pPr>
      <w:r>
        <w:rPr>
          <w:rFonts w:ascii="Times New Roman" w:hAnsi="Times New Roman"/>
          <w:b w:val="0"/>
          <w:sz w:val="24"/>
        </w:rPr>
        <w:t>O tema central deste projeto é a gamificação e o uso de recursos multimídia como ferramentas de apoio no ensino da matemática básica para o Ensino Fundamental.</w:t>
      </w:r>
    </w:p>
    <w:p>
      <w:pPr>
        <w:spacing w:after="120" w:line="360" w:lineRule="auto"/>
        <w:ind w:firstLine="709"/>
        <w:jc w:val="both"/>
      </w:pPr>
      <w:r>
        <w:rPr>
          <w:rFonts w:ascii="Times New Roman" w:hAnsi="Times New Roman"/>
          <w:b/>
          <w:sz w:val="24"/>
        </w:rPr>
        <w:t>O objetivo geral é desenvolver uma plataforma digital interativa, composta por videoaulas didáticas e jogos educativos, voltada ao suporte pedagógico dos alunos do CAIC no domínio de operações matemáticas fundamentais.</w:t>
      </w:r>
    </w:p>
    <w:p>
      <w:pPr>
        <w:spacing w:after="120" w:line="360" w:lineRule="auto"/>
        <w:ind w:firstLine="709"/>
        <w:jc w:val="both"/>
      </w:pPr>
      <w:r>
        <w:rPr>
          <w:rFonts w:ascii="Times New Roman" w:hAnsi="Times New Roman"/>
          <w:b w:val="0"/>
          <w:sz w:val="24"/>
        </w:rPr>
        <w:t>Os objetivos específicos são:</w:t>
      </w:r>
    </w:p>
    <w:p>
      <w:pPr>
        <w:spacing w:after="60" w:line="360" w:lineRule="auto"/>
        <w:ind w:left="1417" w:firstLine="0"/>
        <w:jc w:val="both"/>
      </w:pPr>
      <w:r>
        <w:rPr>
          <w:rFonts w:ascii="Times New Roman" w:hAnsi="Times New Roman"/>
          <w:sz w:val="24"/>
        </w:rPr>
        <w:t>● Elaborar roteiros e produzir videoaulas de curta duração com foco em operações básicas, priorizando uma linguagem clara e visual.</w:t>
      </w:r>
    </w:p>
    <w:p>
      <w:pPr>
        <w:spacing w:after="60" w:line="360" w:lineRule="auto"/>
        <w:ind w:left="1417" w:firstLine="0"/>
        <w:jc w:val="both"/>
      </w:pPr>
      <w:r>
        <w:rPr>
          <w:rFonts w:ascii="Times New Roman" w:hAnsi="Times New Roman"/>
          <w:sz w:val="24"/>
        </w:rPr>
        <w:t>● Desenvolver jogos digitais educativos que permitam a aplicação prática dos conceitos teóricos apresentados.</w:t>
      </w:r>
    </w:p>
    <w:p>
      <w:pPr>
        <w:spacing w:after="60" w:line="360" w:lineRule="auto"/>
        <w:ind w:left="1417" w:firstLine="0"/>
        <w:jc w:val="both"/>
      </w:pPr>
      <w:r>
        <w:rPr>
          <w:rFonts w:ascii="Times New Roman" w:hAnsi="Times New Roman"/>
          <w:sz w:val="24"/>
        </w:rPr>
        <w:t>● Estruturar um ambiente virtual de aprendizagem (AVA) com interface intuitiva e acessível, adaptada ao perfil cognitivo do público infantil.</w:t>
      </w:r>
    </w:p>
    <w:p>
      <w:pPr>
        <w:spacing w:after="60" w:line="360" w:lineRule="auto"/>
        <w:ind w:left="1417" w:firstLine="0"/>
        <w:jc w:val="both"/>
      </w:pPr>
      <w:r>
        <w:rPr>
          <w:rFonts w:ascii="Times New Roman" w:hAnsi="Times New Roman"/>
          <w:sz w:val="24"/>
        </w:rPr>
        <w:t>● Implementar sistema de gamificação com XP, níveis e feedback para motivar a prática contínua.</w:t>
      </w:r>
    </w:p>
    <w:p>
      <w:pPr>
        <w:spacing w:after="60" w:line="360" w:lineRule="auto"/>
        <w:ind w:left="1417" w:firstLine="0"/>
        <w:jc w:val="both"/>
      </w:pPr>
      <w:r>
        <w:rPr>
          <w:rFonts w:ascii="Times New Roman" w:hAnsi="Times New Roman"/>
          <w:sz w:val="24"/>
        </w:rPr>
        <w:t>● Criar painel de acompanhamento para professores monitorarem o desempenho dos alunos.</w:t>
      </w:r>
    </w:p>
    <w:p>
      <w:pPr>
        <w:spacing w:after="120" w:line="360" w:lineRule="auto"/>
        <w:ind w:firstLine="709"/>
        <w:jc w:val="both"/>
      </w:pPr>
      <w:r>
        <w:rPr>
          <w:rFonts w:ascii="Times New Roman" w:hAnsi="Times New Roman"/>
          <w:b w:val="0"/>
          <w:sz w:val="24"/>
        </w:rPr>
        <w:t>O que queremos resolver? O déficit de aprendizagem e a desmotivação escolar relacionados à matemática básica no Ensino Fundamental, substituindo a passividade do ensino puramente teórico por métodos que estimulem o protagonismo do aluno.</w:t>
      </w:r>
    </w:p>
    <w:p>
      <w:pPr>
        <w:spacing w:after="120" w:line="360" w:lineRule="auto"/>
        <w:ind w:firstLine="709"/>
        <w:jc w:val="both"/>
      </w:pPr>
      <w:r>
        <w:rPr>
          <w:rFonts w:ascii="Times New Roman" w:hAnsi="Times New Roman"/>
          <w:b w:val="0"/>
          <w:sz w:val="24"/>
        </w:rPr>
        <w:t>Onde queremos chegar? À implementação de uma ferramenta tecnológica funcional que sirva de suporte contínuo para professores e alunos do CAIC, visando a melhoria do desempenho acadêmico e a construção de uma percepção positiva dos alunos em relação ao raciocínio lógico-matemático.</w:t>
      </w:r>
    </w:p>
    <w:p>
      <w:pPr>
        <w:spacing w:before="360" w:after="240" w:line="360" w:lineRule="auto"/>
        <w:ind w:firstLine="0"/>
        <w:jc w:val="left"/>
      </w:pPr>
      <w:r>
        <w:rPr>
          <w:rFonts w:ascii="Times New Roman" w:hAnsi="Times New Roman"/>
          <w:b/>
          <w:sz w:val="24"/>
        </w:rPr>
        <w:t>3. JUSTIFICATIVA</w:t>
      </w:r>
    </w:p>
    <w:p>
      <w:pPr>
        <w:spacing w:before="240" w:after="120" w:line="360" w:lineRule="auto"/>
        <w:ind w:firstLine="0"/>
        <w:jc w:val="left"/>
      </w:pPr>
      <w:r>
        <w:rPr>
          <w:rFonts w:ascii="Times New Roman" w:hAnsi="Times New Roman"/>
          <w:b/>
          <w:sz w:val="24"/>
        </w:rPr>
        <w:t>3.1 Relevância do Projeto</w:t>
      </w:r>
    </w:p>
    <w:p>
      <w:pPr>
        <w:spacing w:after="120" w:line="360" w:lineRule="auto"/>
        <w:ind w:firstLine="709"/>
        <w:jc w:val="both"/>
      </w:pPr>
      <w:r>
        <w:rPr>
          <w:rFonts w:ascii="Times New Roman" w:hAnsi="Times New Roman"/>
          <w:b w:val="0"/>
          <w:sz w:val="24"/>
        </w:rPr>
        <w:t>A motivação central desta proposta reside na quebra do paradigma de ensino puramente expositivo. Para os alunos do CAIC, conceitos como divisão e frações costumam ser barreiras abstratas. Ao introduzir uma plataforma interativa, transformamos o aprendizado passivo em uma experiência multissensorial. O uso de componentes audiovisuais e mecânicas de jogo funciona como uma "ponte" cognitiva, materializando o conteúdo e facilitando a absorção de temas complexos através da experimentação direta.</w:t>
      </w:r>
    </w:p>
    <w:p>
      <w:pPr>
        <w:spacing w:before="240" w:after="120" w:line="360" w:lineRule="auto"/>
        <w:ind w:firstLine="0"/>
        <w:jc w:val="left"/>
      </w:pPr>
      <w:r>
        <w:rPr>
          <w:rFonts w:ascii="Times New Roman" w:hAnsi="Times New Roman"/>
          <w:b/>
          <w:sz w:val="24"/>
        </w:rPr>
        <w:t>3.2 Impacto Social e Econômico</w:t>
      </w:r>
    </w:p>
    <w:p>
      <w:pPr>
        <w:spacing w:after="120" w:line="360" w:lineRule="auto"/>
        <w:ind w:firstLine="709"/>
        <w:jc w:val="both"/>
      </w:pPr>
      <w:r>
        <w:rPr>
          <w:rFonts w:ascii="Times New Roman" w:hAnsi="Times New Roman"/>
          <w:b w:val="0"/>
          <w:sz w:val="24"/>
        </w:rPr>
        <w:t>Socialmente, o projeto ataca a desigualdade no acesso à tecnologia educacional, levando para a escola pública de Poços de Caldas recursos que muitas vezes restringem-se ao setor privado. Ao fortalecer a base matemática, contribuímos diretamente para a redução dos índices de reprovação e evasão escolar. Do ponto de vista econômico, a solução é sustentável: baseada em tecnologias open-source e hospedada gratuitamente no GitHub Pages, permite escalabilidade sem custos de licenciamento para o município, além de preparar os jovens para um mercado de trabalho que exige, cada vez mais, fluidez digital e raciocínio lógico.</w:t>
      </w:r>
    </w:p>
    <w:p>
      <w:pPr>
        <w:spacing w:before="240" w:after="120" w:line="360" w:lineRule="auto"/>
        <w:ind w:firstLine="0"/>
        <w:jc w:val="left"/>
      </w:pPr>
      <w:r>
        <w:rPr>
          <w:rFonts w:ascii="Times New Roman" w:hAnsi="Times New Roman"/>
          <w:b/>
          <w:sz w:val="24"/>
        </w:rPr>
        <w:t>3.3 Contribuições para a Trajetória Acadêmica</w:t>
      </w:r>
    </w:p>
    <w:p>
      <w:pPr>
        <w:spacing w:after="120" w:line="360" w:lineRule="auto"/>
        <w:ind w:firstLine="709"/>
        <w:jc w:val="both"/>
      </w:pPr>
      <w:r>
        <w:rPr>
          <w:rFonts w:ascii="Times New Roman" w:hAnsi="Times New Roman"/>
          <w:b w:val="0"/>
          <w:sz w:val="24"/>
        </w:rPr>
        <w:t>Para nós, estudantes de Engenharia de Computação, o projeto é um laboratório de Engenharia de Software aplicada. Ele exige o domínio de tecnologias de desenvolvimento web (HTML5, CSS3, JavaScript) e, principalmente, o desafio de projetar interfaces (UI/UX) que sejam adequadas ao perfil cognitivo infantil. Além disso, a extensão universitária nos tira da bolha técnica, desenvolvendo a gestão de projetos sociais, a comunicação assertiva com a comunidade e a responsabilidade ética de usar a engenharia como ferramenta de transformação social.</w:t>
      </w:r>
    </w:p>
    <w:p>
      <w:pPr>
        <w:spacing w:before="360" w:after="240" w:line="360" w:lineRule="auto"/>
        <w:ind w:firstLine="0"/>
        <w:jc w:val="left"/>
      </w:pPr>
      <w:r>
        <w:rPr>
          <w:rFonts w:ascii="Times New Roman" w:hAnsi="Times New Roman"/>
          <w:b/>
          <w:sz w:val="24"/>
        </w:rPr>
        <w:t>4. FUNDAMENTAÇÃO TEÓRICA</w:t>
      </w:r>
    </w:p>
    <w:p>
      <w:pPr>
        <w:spacing w:before="240" w:after="120" w:line="360" w:lineRule="auto"/>
        <w:ind w:firstLine="0"/>
        <w:jc w:val="left"/>
      </w:pPr>
      <w:r>
        <w:rPr>
          <w:rFonts w:ascii="Times New Roman" w:hAnsi="Times New Roman"/>
          <w:b/>
          <w:sz w:val="24"/>
        </w:rPr>
        <w:t>4.1 Base Bibliográfica e Referenciais Técnicos</w:t>
      </w:r>
    </w:p>
    <w:p>
      <w:pPr>
        <w:spacing w:after="120" w:line="360" w:lineRule="auto"/>
        <w:ind w:firstLine="709"/>
        <w:jc w:val="both"/>
      </w:pPr>
      <w:r>
        <w:rPr>
          <w:rFonts w:ascii="Times New Roman" w:hAnsi="Times New Roman"/>
          <w:b w:val="0"/>
          <w:sz w:val="24"/>
        </w:rPr>
        <w:t>A base deste trabalho está na interseção entre tecnologia e educação. D'Ambrosio (2012) destaca que o ensino da matemática não pode ser estático; ele deve acompanhar a evolução da sociedade para manter-se relevante. Nesse sentido, Prensky (2001) reforça que, ao lidarmos com "nativos digitais", precisamos de ferramentas que falem a linguagem dessa geração: a interatividade e a rapidez. Do lado tecnológico, aplicamos os padrões de usabilidade do W3C, garantindo que a plataforma seja acessível e inclusiva.</w:t>
      </w:r>
    </w:p>
    <w:p>
      <w:pPr>
        <w:spacing w:before="240" w:after="120" w:line="360" w:lineRule="auto"/>
        <w:ind w:firstLine="0"/>
        <w:jc w:val="left"/>
      </w:pPr>
      <w:r>
        <w:rPr>
          <w:rFonts w:ascii="Times New Roman" w:hAnsi="Times New Roman"/>
          <w:b/>
          <w:sz w:val="24"/>
        </w:rPr>
        <w:t>4.2 Sinergia entre Teoria e Prática — Gamificação</w:t>
      </w:r>
    </w:p>
    <w:p>
      <w:pPr>
        <w:spacing w:after="120" w:line="360" w:lineRule="auto"/>
        <w:ind w:firstLine="709"/>
        <w:jc w:val="both"/>
      </w:pPr>
      <w:r>
        <w:rPr>
          <w:rFonts w:ascii="Times New Roman" w:hAnsi="Times New Roman"/>
          <w:b w:val="0"/>
          <w:sz w:val="24"/>
        </w:rPr>
        <w:t>A aplicação prática dos conceitos teóricos ocorre através da Gamificação. Segundo Kapp (2012), a utilização de elementos de jogos em ambientes de aprendizado gera um engajamento que métodos tradicionais raramente alcançam. No sistema desenvolvido para o CAIC, isso se traduz em transformar exercícios de frações em desafios interativos. O erro deixa de ser uma punição e passa a ser um feedback imediato do sistema, incentivando a autonomia e a persistência do aluno na resolução de problemas.</w:t>
      </w:r>
    </w:p>
    <w:p>
      <w:pPr>
        <w:spacing w:before="240" w:after="120" w:line="360" w:lineRule="auto"/>
        <w:ind w:firstLine="0"/>
        <w:jc w:val="left"/>
      </w:pPr>
      <w:r>
        <w:rPr>
          <w:rFonts w:ascii="Times New Roman" w:hAnsi="Times New Roman"/>
          <w:b/>
          <w:sz w:val="24"/>
        </w:rPr>
        <w:t>4.3 Tecnologias Web e Acessibilidade</w:t>
      </w:r>
    </w:p>
    <w:p>
      <w:pPr>
        <w:spacing w:after="120" w:line="360" w:lineRule="auto"/>
        <w:ind w:firstLine="709"/>
        <w:jc w:val="both"/>
      </w:pPr>
      <w:r>
        <w:rPr>
          <w:rFonts w:ascii="Times New Roman" w:hAnsi="Times New Roman"/>
          <w:b w:val="0"/>
          <w:sz w:val="24"/>
        </w:rPr>
        <w:t>O portal foi desenvolvido utilizando tecnologias web padrão (HTML5, CSS3 e JavaScript puro), sem dependência de frameworks pesados, garantindo compatibilidade com navegadores modernos e dispositivos móveis. A plataforma incorpora recursos de acessibilidade como alto contraste, text-to-speech (TTS) via Web Speech API e feedback sonoro via Web Audio API, alinhando-se às diretrizes do W3C/WCAG. A arquitetura sem servidor (serverless) utiliza localStorage para persistência de dados e GitHub Pages para deploy contínuo, eliminando custos de infraestrutura.</w:t>
      </w:r>
    </w:p>
    <w:p>
      <w:pPr>
        <w:spacing w:before="360" w:after="240" w:line="360" w:lineRule="auto"/>
        <w:ind w:firstLine="0"/>
        <w:jc w:val="left"/>
      </w:pPr>
      <w:r>
        <w:rPr>
          <w:rFonts w:ascii="Times New Roman" w:hAnsi="Times New Roman"/>
          <w:b/>
          <w:sz w:val="24"/>
        </w:rPr>
        <w:t>5. PLANEJAMENTO</w:t>
      </w:r>
    </w:p>
    <w:p>
      <w:pPr>
        <w:spacing w:before="240" w:after="120" w:line="360" w:lineRule="auto"/>
        <w:ind w:firstLine="0"/>
        <w:jc w:val="left"/>
      </w:pPr>
      <w:r>
        <w:rPr>
          <w:rFonts w:ascii="Times New Roman" w:hAnsi="Times New Roman"/>
          <w:b/>
          <w:sz w:val="24"/>
        </w:rPr>
        <w:t>5.1 Plano de Ação</w:t>
      </w:r>
    </w:p>
    <w:p>
      <w:pPr>
        <w:spacing w:after="120" w:line="360" w:lineRule="auto"/>
        <w:ind w:firstLine="709"/>
        <w:jc w:val="both"/>
      </w:pPr>
      <w:r>
        <w:rPr>
          <w:rFonts w:ascii="Times New Roman" w:hAnsi="Times New Roman"/>
          <w:b w:val="0"/>
          <w:sz w:val="24"/>
        </w:rPr>
        <w:t>O fluxo de trabalho foi estruturado em quatro pilares fundamentais:</w:t>
      </w:r>
    </w:p>
    <w:p>
      <w:pPr>
        <w:spacing w:after="60" w:line="360" w:lineRule="auto"/>
        <w:ind w:left="1417" w:firstLine="0"/>
        <w:jc w:val="both"/>
      </w:pPr>
      <w:r>
        <w:rPr>
          <w:rFonts w:ascii="Times New Roman" w:hAnsi="Times New Roman"/>
          <w:sz w:val="24"/>
        </w:rPr>
        <w:t>● Diagnóstico e Roteirização: Planejamento pedagógico das videoaulas com foco em didática infantil.</w:t>
      </w:r>
    </w:p>
    <w:p>
      <w:pPr>
        <w:spacing w:after="60" w:line="360" w:lineRule="auto"/>
        <w:ind w:left="1417" w:firstLine="0"/>
        <w:jc w:val="both"/>
      </w:pPr>
      <w:r>
        <w:rPr>
          <w:rFonts w:ascii="Times New Roman" w:hAnsi="Times New Roman"/>
          <w:sz w:val="24"/>
        </w:rPr>
        <w:t>● Desenvolvimento de Ativos: Gravação de mídias e criação dos elementos visuais dos jogos.</w:t>
      </w:r>
    </w:p>
    <w:p>
      <w:pPr>
        <w:spacing w:after="60" w:line="360" w:lineRule="auto"/>
        <w:ind w:left="1417" w:firstLine="0"/>
        <w:jc w:val="both"/>
      </w:pPr>
      <w:r>
        <w:rPr>
          <w:rFonts w:ascii="Times New Roman" w:hAnsi="Times New Roman"/>
          <w:sz w:val="24"/>
        </w:rPr>
        <w:t>● Implementação de Software: Codificação da plataforma web e lógica de gamificação.</w:t>
      </w:r>
    </w:p>
    <w:p>
      <w:pPr>
        <w:spacing w:after="60" w:line="360" w:lineRule="auto"/>
        <w:ind w:left="1417" w:firstLine="0"/>
        <w:jc w:val="both"/>
      </w:pPr>
      <w:r>
        <w:rPr>
          <w:rFonts w:ascii="Times New Roman" w:hAnsi="Times New Roman"/>
          <w:sz w:val="24"/>
        </w:rPr>
        <w:t>● Homologação: Ciclos de testes de funcionalidade e experiência do usuário antes da entrega final.</w:t>
      </w:r>
    </w:p>
    <w:p>
      <w:pPr>
        <w:spacing w:before="240" w:after="120" w:line="360" w:lineRule="auto"/>
        <w:ind w:firstLine="0"/>
        <w:jc w:val="left"/>
      </w:pPr>
      <w:r>
        <w:rPr>
          <w:rFonts w:ascii="Times New Roman" w:hAnsi="Times New Roman"/>
          <w:b/>
          <w:sz w:val="24"/>
        </w:rPr>
        <w:t>5.2 Cronograma</w:t>
      </w:r>
    </w:p>
    <w:p>
      <w:pPr>
        <w:spacing w:after="120" w:line="360" w:lineRule="auto"/>
        <w:ind w:firstLine="709"/>
        <w:jc w:val="both"/>
      </w:pPr>
      <w:r>
        <w:rPr>
          <w:rFonts w:ascii="Times New Roman" w:hAnsi="Times New Roman"/>
          <w:b w:val="0"/>
          <w:sz w:val="24"/>
        </w:rPr>
        <w:t>O desenvolvimento seguiu um cronograma de 8 semanas, evoluindo do planejamento inicial (briefing e wireframes) até a entrega final com deploy em produção. As semanas 1-2 foram dedicadas à arquitetura da informação e produção de conteúdo audiovisual. As semanas 3-6 concentraram a codificação do front-end, desenvolvimento dos jogos interativos e integração dos sistemas de gamificação. As semanas 7-8 foram reservadas para testes, correção de bugs e deploy no GitHub Pages.</w:t>
      </w:r>
    </w:p>
    <w:p>
      <w:pPr>
        <w:spacing w:before="240" w:after="120" w:line="360" w:lineRule="auto"/>
        <w:ind w:firstLine="0"/>
        <w:jc w:val="left"/>
      </w:pPr>
      <w:r>
        <w:rPr>
          <w:rFonts w:ascii="Times New Roman" w:hAnsi="Times New Roman"/>
          <w:b/>
          <w:sz w:val="24"/>
        </w:rPr>
        <w:t>5.3 Recursos</w:t>
      </w:r>
    </w:p>
    <w:p>
      <w:pPr>
        <w:spacing w:after="60" w:line="360" w:lineRule="auto"/>
        <w:ind w:left="1417" w:firstLine="0"/>
        <w:jc w:val="both"/>
      </w:pPr>
      <w:r>
        <w:rPr>
          <w:rFonts w:ascii="Times New Roman" w:hAnsi="Times New Roman"/>
          <w:sz w:val="24"/>
        </w:rPr>
        <w:t>● Equipe: 6 graduandos de Engenharia de Computação.</w:t>
      </w:r>
    </w:p>
    <w:p>
      <w:pPr>
        <w:spacing w:after="60" w:line="360" w:lineRule="auto"/>
        <w:ind w:left="1417" w:firstLine="0"/>
        <w:jc w:val="both"/>
      </w:pPr>
      <w:r>
        <w:rPr>
          <w:rFonts w:ascii="Times New Roman" w:hAnsi="Times New Roman"/>
          <w:sz w:val="24"/>
        </w:rPr>
        <w:t>● Tecnologia: VS Code, Git/GitHub, HTML5, CSS3, JavaScript (vanilla), Chart.js, YouTube IFrame API, Web Speech API, Web Audio API.</w:t>
      </w:r>
    </w:p>
    <w:p>
      <w:pPr>
        <w:spacing w:after="60" w:line="360" w:lineRule="auto"/>
        <w:ind w:left="1417" w:firstLine="0"/>
        <w:jc w:val="both"/>
      </w:pPr>
      <w:r>
        <w:rPr>
          <w:rFonts w:ascii="Times New Roman" w:hAnsi="Times New Roman"/>
          <w:sz w:val="24"/>
        </w:rPr>
        <w:t>● Infraestrutura: GitHub Pages (hospedagem gratuita), localStorage (persistência local), canvas-confetti (animações).</w:t>
      </w:r>
    </w:p>
    <w:p>
      <w:pPr>
        <w:spacing w:before="360" w:after="240" w:line="360" w:lineRule="auto"/>
        <w:ind w:firstLine="0"/>
        <w:jc w:val="left"/>
      </w:pPr>
      <w:r>
        <w:rPr>
          <w:rFonts w:ascii="Times New Roman" w:hAnsi="Times New Roman"/>
          <w:b/>
          <w:sz w:val="24"/>
        </w:rPr>
        <w:t>6. EXECUÇÃO</w:t>
      </w:r>
    </w:p>
    <w:p>
      <w:pPr>
        <w:spacing w:after="120" w:line="360" w:lineRule="auto"/>
        <w:ind w:firstLine="709"/>
        <w:jc w:val="both"/>
      </w:pPr>
      <w:r>
        <w:rPr>
          <w:rFonts w:ascii="Times New Roman" w:hAnsi="Times New Roman"/>
          <w:b w:val="0"/>
          <w:sz w:val="24"/>
        </w:rPr>
        <w:t>A execução do projeto seguiu rigorosamente o planejamento estabelecido, resultando em um portal interativo completo, acessível publicamente em https://jkvzin.github.io/extensaoVI/. O desenvolvimento foi conduzido de forma colaborativa utilizando Git e GitHub, com 6 integrantes contribuindo através de branches, pull requests e code reviews.</w:t>
      </w:r>
    </w:p>
    <w:p>
      <w:pPr>
        <w:spacing w:before="240" w:after="120" w:line="360" w:lineRule="auto"/>
        <w:ind w:firstLine="0"/>
        <w:jc w:val="left"/>
      </w:pPr>
      <w:r>
        <w:rPr>
          <w:rFonts w:ascii="Times New Roman" w:hAnsi="Times New Roman"/>
          <w:b/>
          <w:sz w:val="24"/>
        </w:rPr>
        <w:t>6.1 Arquitetura do Sistema</w:t>
      </w:r>
    </w:p>
    <w:p>
      <w:pPr>
        <w:spacing w:after="120" w:line="360" w:lineRule="auto"/>
        <w:ind w:firstLine="709"/>
        <w:jc w:val="both"/>
      </w:pPr>
      <w:r>
        <w:rPr>
          <w:rFonts w:ascii="Times New Roman" w:hAnsi="Times New Roman"/>
          <w:b w:val="0"/>
          <w:sz w:val="24"/>
        </w:rPr>
        <w:t>O portal é uma aplicação web client-side pura (HTML5, CSS3, JavaScript), sem backend. A persistência de dados utiliza localStorage do navegador, armazenando progresso dos alunos, cadastro de turmas e configurações. O deploy é automatizado via GitHub Pages a partir da branch principal. A arquitetura foi projetada com 7 páginas principais e 11 scripts JavaScript modulares, totalizando aproximadamente 5.000 linhas de código.</w:t>
      </w:r>
    </w:p>
    <w:p>
      <w:pPr>
        <w:spacing w:before="240" w:after="120" w:line="360" w:lineRule="auto"/>
        <w:ind w:firstLine="0"/>
        <w:jc w:val="left"/>
      </w:pPr>
      <w:r>
        <w:rPr>
          <w:rFonts w:ascii="Times New Roman" w:hAnsi="Times New Roman"/>
          <w:b/>
          <w:sz w:val="24"/>
        </w:rPr>
        <w:t>6.2 Funcionalidades Implementadas</w:t>
      </w:r>
    </w:p>
    <w:p>
      <w:pPr>
        <w:spacing w:after="120" w:line="360" w:lineRule="auto"/>
        <w:ind w:firstLine="709"/>
        <w:jc w:val="both"/>
      </w:pPr>
      <w:r>
        <w:rPr>
          <w:rFonts w:ascii="Times New Roman" w:hAnsi="Times New Roman"/>
          <w:b/>
          <w:sz w:val="24"/>
        </w:rPr>
        <w:t>Módulo de Quiz Interativo:</w:t>
      </w:r>
    </w:p>
    <w:p>
      <w:pPr>
        <w:spacing w:after="60" w:line="360" w:lineRule="auto"/>
        <w:ind w:left="1417" w:firstLine="0"/>
        <w:jc w:val="both"/>
      </w:pPr>
      <w:r>
        <w:rPr>
          <w:rFonts w:ascii="Times New Roman" w:hAnsi="Times New Roman"/>
          <w:sz w:val="24"/>
        </w:rPr>
        <w:t>● Motor de questões dinâmicas com geração aleatória de operandos.</w:t>
      </w:r>
    </w:p>
    <w:p>
      <w:pPr>
        <w:spacing w:after="60" w:line="360" w:lineRule="auto"/>
        <w:ind w:left="1417" w:firstLine="0"/>
        <w:jc w:val="both"/>
      </w:pPr>
      <w:r>
        <w:rPr>
          <w:rFonts w:ascii="Times New Roman" w:hAnsi="Times New Roman"/>
          <w:sz w:val="24"/>
        </w:rPr>
        <w:t>● Sistema de distratores inteligentes com opções plausíveis.</w:t>
      </w:r>
    </w:p>
    <w:p>
      <w:pPr>
        <w:spacing w:after="60" w:line="360" w:lineRule="auto"/>
        <w:ind w:left="1417" w:firstLine="0"/>
        <w:jc w:val="both"/>
      </w:pPr>
      <w:r>
        <w:rPr>
          <w:rFonts w:ascii="Times New Roman" w:hAnsi="Times New Roman"/>
          <w:sz w:val="24"/>
        </w:rPr>
        <w:t>● Quatro categorias (adição, subtração, multiplicação, divisão) e três níveis de dificuldade.</w:t>
      </w:r>
    </w:p>
    <w:p>
      <w:pPr>
        <w:spacing w:after="60" w:line="360" w:lineRule="auto"/>
        <w:ind w:left="1417" w:firstLine="0"/>
        <w:jc w:val="both"/>
      </w:pPr>
      <w:r>
        <w:rPr>
          <w:rFonts w:ascii="Times New Roman" w:hAnsi="Times New Roman"/>
          <w:sz w:val="24"/>
        </w:rPr>
        <w:t>● Revisão de erros ao final do quiz com explicações passo a passo.</w:t>
      </w:r>
    </w:p>
    <w:p>
      <w:pPr>
        <w:spacing w:after="60" w:line="360" w:lineRule="auto"/>
        <w:ind w:left="1417" w:firstLine="0"/>
        <w:jc w:val="both"/>
      </w:pPr>
      <w:r>
        <w:rPr>
          <w:rFonts w:ascii="Times New Roman" w:hAnsi="Times New Roman"/>
          <w:sz w:val="24"/>
        </w:rPr>
        <w:t>● Text-to-Speech (TTS) para leitura em voz alta das perguntas e resoluções.</w:t>
      </w:r>
    </w:p>
    <w:p>
      <w:pPr>
        <w:spacing w:after="60" w:line="360" w:lineRule="auto"/>
        <w:ind w:left="1417" w:firstLine="0"/>
        <w:jc w:val="both"/>
      </w:pPr>
      <w:r>
        <w:rPr>
          <w:rFonts w:ascii="Times New Roman" w:hAnsi="Times New Roman"/>
          <w:sz w:val="24"/>
        </w:rPr>
        <w:t>● Feedback sonoro com Web Audio API (acertos, erros, conclusão).</w:t>
      </w:r>
    </w:p>
    <w:p>
      <w:pPr>
        <w:spacing w:after="120" w:line="360" w:lineRule="auto"/>
        <w:ind w:firstLine="709"/>
        <w:jc w:val="both"/>
      </w:pPr>
      <w:r>
        <w:rPr>
          <w:rFonts w:ascii="Times New Roman" w:hAnsi="Times New Roman"/>
          <w:b/>
          <w:sz w:val="24"/>
        </w:rPr>
        <w:t>Módulo de Jogos Educativos:</w:t>
      </w:r>
    </w:p>
    <w:p>
      <w:pPr>
        <w:spacing w:after="60" w:line="360" w:lineRule="auto"/>
        <w:ind w:left="1417" w:firstLine="0"/>
        <w:jc w:val="both"/>
      </w:pPr>
      <w:r>
        <w:rPr>
          <w:rFonts w:ascii="Times New Roman" w:hAnsi="Times New Roman"/>
          <w:sz w:val="24"/>
        </w:rPr>
        <w:t>● Catálogo com 12 jogos categorizados por operação matemática.</w:t>
      </w:r>
    </w:p>
    <w:p>
      <w:pPr>
        <w:spacing w:after="60" w:line="360" w:lineRule="auto"/>
        <w:ind w:left="1417" w:firstLine="0"/>
        <w:jc w:val="both"/>
      </w:pPr>
      <w:r>
        <w:rPr>
          <w:rFonts w:ascii="Times New Roman" w:hAnsi="Times New Roman"/>
          <w:sz w:val="24"/>
        </w:rPr>
        <w:t>● Jogos externos integrados via links com tags de categoria e descrição.</w:t>
      </w:r>
    </w:p>
    <w:p>
      <w:pPr>
        <w:spacing w:after="120" w:line="360" w:lineRule="auto"/>
        <w:ind w:firstLine="709"/>
        <w:jc w:val="both"/>
      </w:pPr>
      <w:r>
        <w:rPr>
          <w:rFonts w:ascii="Times New Roman" w:hAnsi="Times New Roman"/>
          <w:b/>
          <w:sz w:val="24"/>
        </w:rPr>
        <w:t>Módulo de Vídeos:</w:t>
      </w:r>
    </w:p>
    <w:p>
      <w:pPr>
        <w:spacing w:after="60" w:line="360" w:lineRule="auto"/>
        <w:ind w:left="1417" w:firstLine="0"/>
        <w:jc w:val="both"/>
      </w:pPr>
      <w:r>
        <w:rPr>
          <w:rFonts w:ascii="Times New Roman" w:hAnsi="Times New Roman"/>
          <w:sz w:val="24"/>
        </w:rPr>
        <w:t>● 12 videoaulas incorporadas via YouTube IFrame API.</w:t>
      </w:r>
    </w:p>
    <w:p>
      <w:pPr>
        <w:spacing w:after="60" w:line="360" w:lineRule="auto"/>
        <w:ind w:left="1417" w:firstLine="0"/>
        <w:jc w:val="both"/>
      </w:pPr>
      <w:r>
        <w:rPr>
          <w:rFonts w:ascii="Times New Roman" w:hAnsi="Times New Roman"/>
          <w:sz w:val="24"/>
        </w:rPr>
        <w:t>● Spinner de carregamento e fallback visual para vídeos indisponíveis.</w:t>
      </w:r>
    </w:p>
    <w:p>
      <w:pPr>
        <w:spacing w:after="60" w:line="360" w:lineRule="auto"/>
        <w:ind w:left="1417" w:firstLine="0"/>
        <w:jc w:val="both"/>
      </w:pPr>
      <w:r>
        <w:rPr>
          <w:rFonts w:ascii="Times New Roman" w:hAnsi="Times New Roman"/>
          <w:sz w:val="24"/>
        </w:rPr>
        <w:t>● Sistema de XP concedido apenas quando o vídeo é efetivamente assistido.</w:t>
      </w:r>
    </w:p>
    <w:p>
      <w:pPr>
        <w:spacing w:after="120" w:line="360" w:lineRule="auto"/>
        <w:ind w:firstLine="709"/>
        <w:jc w:val="both"/>
      </w:pPr>
      <w:r>
        <w:rPr>
          <w:rFonts w:ascii="Times New Roman" w:hAnsi="Times New Roman"/>
          <w:b/>
          <w:sz w:val="24"/>
        </w:rPr>
        <w:t>Módulo Multiplayer (X1):</w:t>
      </w:r>
    </w:p>
    <w:p>
      <w:pPr>
        <w:spacing w:after="60" w:line="360" w:lineRule="auto"/>
        <w:ind w:left="1417" w:firstLine="0"/>
        <w:jc w:val="both"/>
      </w:pPr>
      <w:r>
        <w:rPr>
          <w:rFonts w:ascii="Times New Roman" w:hAnsi="Times New Roman"/>
          <w:sz w:val="24"/>
        </w:rPr>
        <w:t>● Tela dividida (split-screen) para dois jogadores no mesmo teclado.</w:t>
      </w:r>
    </w:p>
    <w:p>
      <w:pPr>
        <w:spacing w:after="60" w:line="360" w:lineRule="auto"/>
        <w:ind w:left="1417" w:firstLine="0"/>
        <w:jc w:val="both"/>
      </w:pPr>
      <w:r>
        <w:rPr>
          <w:rFonts w:ascii="Times New Roman" w:hAnsi="Times New Roman"/>
          <w:sz w:val="24"/>
        </w:rPr>
        <w:t>● Motor de questões dinâmicas integrado com categorias e níveis.</w:t>
      </w:r>
    </w:p>
    <w:p>
      <w:pPr>
        <w:spacing w:after="60" w:line="360" w:lineRule="auto"/>
        <w:ind w:left="1417" w:firstLine="0"/>
        <w:jc w:val="both"/>
      </w:pPr>
      <w:r>
        <w:rPr>
          <w:rFonts w:ascii="Times New Roman" w:hAnsi="Times New Roman"/>
          <w:sz w:val="24"/>
        </w:rPr>
        <w:t>● Ambos os jogadores recebem XP base por participar; vencedor ganha bônus.</w:t>
      </w:r>
    </w:p>
    <w:p>
      <w:pPr>
        <w:spacing w:after="60" w:line="360" w:lineRule="auto"/>
        <w:ind w:left="1417" w:firstLine="0"/>
        <w:jc w:val="both"/>
      </w:pPr>
      <w:r>
        <w:rPr>
          <w:rFonts w:ascii="Times New Roman" w:hAnsi="Times New Roman"/>
          <w:sz w:val="24"/>
        </w:rPr>
        <w:t>● Registro de progresso no banco de dados local (MockDB).</w:t>
      </w:r>
    </w:p>
    <w:p>
      <w:pPr>
        <w:spacing w:after="120" w:line="360" w:lineRule="auto"/>
        <w:ind w:firstLine="709"/>
        <w:jc w:val="both"/>
      </w:pPr>
      <w:r>
        <w:rPr>
          <w:rFonts w:ascii="Times New Roman" w:hAnsi="Times New Roman"/>
          <w:b/>
          <w:sz w:val="24"/>
        </w:rPr>
        <w:t>Módulo de Gamificação:</w:t>
      </w:r>
    </w:p>
    <w:p>
      <w:pPr>
        <w:spacing w:after="60" w:line="360" w:lineRule="auto"/>
        <w:ind w:left="1417" w:firstLine="0"/>
        <w:jc w:val="both"/>
      </w:pPr>
      <w:r>
        <w:rPr>
          <w:rFonts w:ascii="Times New Roman" w:hAnsi="Times New Roman"/>
          <w:sz w:val="24"/>
        </w:rPr>
        <w:t>● Sistema de XP com 6 níveis (Visitante → Gênio da Matemática).</w:t>
      </w:r>
    </w:p>
    <w:p>
      <w:pPr>
        <w:spacing w:after="60" w:line="360" w:lineRule="auto"/>
        <w:ind w:left="1417" w:firstLine="0"/>
        <w:jc w:val="both"/>
      </w:pPr>
      <w:r>
        <w:rPr>
          <w:rFonts w:ascii="Times New Roman" w:hAnsi="Times New Roman"/>
          <w:sz w:val="24"/>
        </w:rPr>
        <w:t>● Barra de progresso visível em todas as páginas.</w:t>
      </w:r>
    </w:p>
    <w:p>
      <w:pPr>
        <w:spacing w:after="60" w:line="360" w:lineRule="auto"/>
        <w:ind w:left="1417" w:firstLine="0"/>
        <w:jc w:val="both"/>
      </w:pPr>
      <w:r>
        <w:rPr>
          <w:rFonts w:ascii="Times New Roman" w:hAnsi="Times New Roman"/>
          <w:sz w:val="24"/>
        </w:rPr>
        <w:t>● Animações de level-up com efeitos sonoros.</w:t>
      </w:r>
    </w:p>
    <w:p>
      <w:pPr>
        <w:spacing w:after="60" w:line="360" w:lineRule="auto"/>
        <w:ind w:left="1417" w:firstLine="0"/>
        <w:jc w:val="both"/>
      </w:pPr>
      <w:r>
        <w:rPr>
          <w:rFonts w:ascii="Times New Roman" w:hAnsi="Times New Roman"/>
          <w:sz w:val="24"/>
        </w:rPr>
        <w:t>● Recompensas diferenciadas: quiz (25 XP), vídeo (15 XP), multiplayer (10-40 XP).</w:t>
      </w:r>
    </w:p>
    <w:p>
      <w:pPr>
        <w:spacing w:after="120" w:line="360" w:lineRule="auto"/>
        <w:ind w:firstLine="709"/>
        <w:jc w:val="both"/>
      </w:pPr>
      <w:r>
        <w:rPr>
          <w:rFonts w:ascii="Times New Roman" w:hAnsi="Times New Roman"/>
          <w:b/>
          <w:sz w:val="24"/>
        </w:rPr>
        <w:t>Painel do Professor (Dashboard):</w:t>
      </w:r>
    </w:p>
    <w:p>
      <w:pPr>
        <w:spacing w:after="60" w:line="360" w:lineRule="auto"/>
        <w:ind w:left="1417" w:firstLine="0"/>
        <w:jc w:val="both"/>
      </w:pPr>
      <w:r>
        <w:rPr>
          <w:rFonts w:ascii="Times New Roman" w:hAnsi="Times New Roman"/>
          <w:sz w:val="24"/>
        </w:rPr>
        <w:t>● Login com senha aleatória gerada no primeiro acesso.</w:t>
      </w:r>
    </w:p>
    <w:p>
      <w:pPr>
        <w:spacing w:after="60" w:line="360" w:lineRule="auto"/>
        <w:ind w:left="1417" w:firstLine="0"/>
        <w:jc w:val="both"/>
      </w:pPr>
      <w:r>
        <w:rPr>
          <w:rFonts w:ascii="Times New Roman" w:hAnsi="Times New Roman"/>
          <w:sz w:val="24"/>
        </w:rPr>
        <w:t>● CRUD completo de turmas e alunos.</w:t>
      </w:r>
    </w:p>
    <w:p>
      <w:pPr>
        <w:spacing w:after="60" w:line="360" w:lineRule="auto"/>
        <w:ind w:left="1417" w:firstLine="0"/>
        <w:jc w:val="both"/>
      </w:pPr>
      <w:r>
        <w:rPr>
          <w:rFonts w:ascii="Times New Roman" w:hAnsi="Times New Roman"/>
          <w:sz w:val="24"/>
        </w:rPr>
        <w:t>● Gráficos de desempenho com Chart.js (média por operação, evolução semanal).</w:t>
      </w:r>
    </w:p>
    <w:p>
      <w:pPr>
        <w:spacing w:after="60" w:line="360" w:lineRule="auto"/>
        <w:ind w:left="1417" w:firstLine="0"/>
        <w:jc w:val="both"/>
      </w:pPr>
      <w:r>
        <w:rPr>
          <w:rFonts w:ascii="Times New Roman" w:hAnsi="Times New Roman"/>
          <w:sz w:val="24"/>
        </w:rPr>
        <w:t>● Relatório individual do aluno com histórico e gráfico de progresso.</w:t>
      </w:r>
    </w:p>
    <w:p>
      <w:pPr>
        <w:spacing w:after="60" w:line="360" w:lineRule="auto"/>
        <w:ind w:left="1417" w:firstLine="0"/>
        <w:jc w:val="both"/>
      </w:pPr>
      <w:r>
        <w:rPr>
          <w:rFonts w:ascii="Times New Roman" w:hAnsi="Times New Roman"/>
          <w:sz w:val="24"/>
        </w:rPr>
        <w:t>● Exportação de relatórios em PDF via window.print().</w:t>
      </w:r>
    </w:p>
    <w:p>
      <w:pPr>
        <w:spacing w:after="60" w:line="360" w:lineRule="auto"/>
        <w:ind w:left="1417" w:firstLine="0"/>
        <w:jc w:val="both"/>
      </w:pPr>
      <w:r>
        <w:rPr>
          <w:rFonts w:ascii="Times New Roman" w:hAnsi="Times New Roman"/>
          <w:sz w:val="24"/>
        </w:rPr>
        <w:t>● Validação de aluno removido: bloqueia acesso de alunos excluídos.</w:t>
      </w:r>
    </w:p>
    <w:p>
      <w:pPr>
        <w:spacing w:after="120" w:line="360" w:lineRule="auto"/>
        <w:ind w:firstLine="709"/>
        <w:jc w:val="both"/>
      </w:pPr>
      <w:r>
        <w:rPr>
          <w:rFonts w:ascii="Times New Roman" w:hAnsi="Times New Roman"/>
          <w:b/>
          <w:sz w:val="24"/>
        </w:rPr>
        <w:t>Recursos de Acessibilidade:</w:t>
      </w:r>
    </w:p>
    <w:p>
      <w:pPr>
        <w:spacing w:after="60" w:line="360" w:lineRule="auto"/>
        <w:ind w:left="1417" w:firstLine="0"/>
        <w:jc w:val="both"/>
      </w:pPr>
      <w:r>
        <w:rPr>
          <w:rFonts w:ascii="Times New Roman" w:hAnsi="Times New Roman"/>
          <w:sz w:val="24"/>
        </w:rPr>
        <w:t>● Modo alto contraste com paleta preto/branco/amarelo, persistido em localStorage.</w:t>
      </w:r>
    </w:p>
    <w:p>
      <w:pPr>
        <w:spacing w:after="60" w:line="360" w:lineRule="auto"/>
        <w:ind w:left="1417" w:firstLine="0"/>
        <w:jc w:val="both"/>
      </w:pPr>
      <w:r>
        <w:rPr>
          <w:rFonts w:ascii="Times New Roman" w:hAnsi="Times New Roman"/>
          <w:sz w:val="24"/>
        </w:rPr>
        <w:t>● Botão de mudo para controle de feedback sonoro.</w:t>
      </w:r>
    </w:p>
    <w:p>
      <w:pPr>
        <w:spacing w:after="60" w:line="360" w:lineRule="auto"/>
        <w:ind w:left="1417" w:firstLine="0"/>
        <w:jc w:val="both"/>
      </w:pPr>
      <w:r>
        <w:rPr>
          <w:rFonts w:ascii="Times New Roman" w:hAnsi="Times New Roman"/>
          <w:sz w:val="24"/>
        </w:rPr>
        <w:t>● Tour guiado interativo para primeiro acesso do aluno.</w:t>
      </w:r>
    </w:p>
    <w:p>
      <w:pPr>
        <w:spacing w:before="240" w:after="120" w:line="360" w:lineRule="auto"/>
        <w:ind w:firstLine="0"/>
        <w:jc w:val="left"/>
      </w:pPr>
      <w:r>
        <w:rPr>
          <w:rFonts w:ascii="Times New Roman" w:hAnsi="Times New Roman"/>
          <w:b/>
          <w:sz w:val="24"/>
        </w:rPr>
        <w:t>6.3 Processo de Desenvolvimento</w:t>
      </w:r>
    </w:p>
    <w:p>
      <w:pPr>
        <w:spacing w:after="120" w:line="360" w:lineRule="auto"/>
        <w:ind w:firstLine="709"/>
        <w:jc w:val="both"/>
      </w:pPr>
      <w:r>
        <w:rPr>
          <w:rFonts w:ascii="Times New Roman" w:hAnsi="Times New Roman"/>
          <w:b w:val="0"/>
          <w:sz w:val="24"/>
        </w:rPr>
        <w:t>O desenvolvimento foi organizado em duas sprints principais (Sprint 1: Frontend e Engajamento; Sprint 2: Fullstack e Infraestrutura). Foram criadas 39 issues no GitHub para rastreamento de tarefas, bugs e features. O fluxo de trabalho utilizou branches por feature/fix, pull requests com code review e squash merge. Ao final do ciclo, 6 pull requests de diferentes colaboradores foram integrados, totalizando mais de 4.000 linhas de código adicionadas e modificadas.</w:t>
      </w:r>
    </w:p>
    <w:p>
      <w:pPr>
        <w:spacing w:before="360" w:after="240" w:line="360" w:lineRule="auto"/>
        <w:ind w:firstLine="0"/>
        <w:jc w:val="left"/>
      </w:pPr>
      <w:r>
        <w:rPr>
          <w:rFonts w:ascii="Times New Roman" w:hAnsi="Times New Roman"/>
          <w:b/>
          <w:sz w:val="24"/>
        </w:rPr>
        <w:t>7. MONITORAMENTO E AVALIAÇÃO</w:t>
      </w:r>
    </w:p>
    <w:p>
      <w:pPr>
        <w:spacing w:before="240" w:after="120" w:line="360" w:lineRule="auto"/>
        <w:ind w:firstLine="0"/>
        <w:jc w:val="left"/>
      </w:pPr>
      <w:r>
        <w:rPr>
          <w:rFonts w:ascii="Times New Roman" w:hAnsi="Times New Roman"/>
          <w:b/>
          <w:sz w:val="24"/>
        </w:rPr>
        <w:t>7.1 Verificação de Resultados</w:t>
      </w:r>
    </w:p>
    <w:p>
      <w:pPr>
        <w:spacing w:after="120" w:line="360" w:lineRule="auto"/>
        <w:ind w:firstLine="709"/>
        <w:jc w:val="both"/>
      </w:pPr>
      <w:r>
        <w:rPr>
          <w:rFonts w:ascii="Times New Roman" w:hAnsi="Times New Roman"/>
          <w:b w:val="0"/>
          <w:sz w:val="24"/>
        </w:rPr>
        <w:t>O monitoramento do projeto foi realizado em múltiplas frentes. No aspecto técnico, cada funcionalidade passou por verificação de sintaxe JavaScript (node --check), testes manuais no navegador e validação em produção via GitHub Pages. Foram identificados e corrigidos 9 bugs durante o ciclo de desenvolvimento, incluindo falhas de segurança (senha hardcoded), problemas de usabilidade (aluno removido permanecia logado) e edge cases (quiz quebrava com categoria nula).</w:t>
      </w:r>
    </w:p>
    <w:p>
      <w:pPr>
        <w:spacing w:before="240" w:after="120" w:line="360" w:lineRule="auto"/>
        <w:ind w:firstLine="0"/>
        <w:jc w:val="left"/>
      </w:pPr>
      <w:r>
        <w:rPr>
          <w:rFonts w:ascii="Times New Roman" w:hAnsi="Times New Roman"/>
          <w:b/>
          <w:sz w:val="24"/>
        </w:rPr>
        <w:t>7.2 Análise de Cumprimento dos Objetivos</w:t>
      </w:r>
    </w:p>
    <w:p>
      <w:pPr>
        <w:spacing w:after="120" w:line="360" w:lineRule="auto"/>
        <w:ind w:firstLine="709"/>
        <w:jc w:val="both"/>
      </w:pPr>
      <w:r>
        <w:rPr>
          <w:rFonts w:ascii="Times New Roman" w:hAnsi="Times New Roman"/>
          <w:b/>
          <w:sz w:val="24"/>
        </w:rPr>
        <w:t>Objetivo geral — Desenvolver plataforma digital interativa: ATINGIDO.</w:t>
      </w:r>
    </w:p>
    <w:p>
      <w:pPr>
        <w:spacing w:after="120" w:line="360" w:lineRule="auto"/>
        <w:ind w:firstLine="709"/>
        <w:jc w:val="both"/>
      </w:pPr>
      <w:r>
        <w:rPr>
          <w:rFonts w:ascii="Times New Roman" w:hAnsi="Times New Roman"/>
          <w:b w:val="0"/>
          <w:sz w:val="24"/>
        </w:rPr>
        <w:t>O portal está funcional, acessível publicamente e contempla todos os módulos planejados: vídeos, jogos, quiz interativo, multiplayer e painel do professor.</w:t>
      </w:r>
    </w:p>
    <w:p>
      <w:pPr>
        <w:spacing w:after="120" w:line="360" w:lineRule="auto"/>
        <w:ind w:firstLine="709"/>
        <w:jc w:val="both"/>
      </w:pPr>
      <w:r>
        <w:rPr>
          <w:rFonts w:ascii="Times New Roman" w:hAnsi="Times New Roman"/>
          <w:b/>
          <w:sz w:val="24"/>
        </w:rPr>
        <w:t>Objetivos específicos:</w:t>
      </w:r>
    </w:p>
    <w:p>
      <w:pPr>
        <w:spacing w:after="60" w:line="360" w:lineRule="auto"/>
        <w:ind w:left="1417" w:firstLine="0"/>
        <w:jc w:val="both"/>
      </w:pPr>
      <w:r>
        <w:rPr>
          <w:rFonts w:ascii="Times New Roman" w:hAnsi="Times New Roman"/>
          <w:sz w:val="24"/>
        </w:rPr>
        <w:t>● Videoaulas: 12 vídeos incorporados com sistema de XP ✓</w:t>
      </w:r>
    </w:p>
    <w:p>
      <w:pPr>
        <w:spacing w:after="60" w:line="360" w:lineRule="auto"/>
        <w:ind w:left="1417" w:firstLine="0"/>
        <w:jc w:val="both"/>
      </w:pPr>
      <w:r>
        <w:rPr>
          <w:rFonts w:ascii="Times New Roman" w:hAnsi="Times New Roman"/>
          <w:sz w:val="24"/>
        </w:rPr>
        <w:t>● Jogos educativos: 12 jogos catalogados e acessíveis ✓</w:t>
      </w:r>
    </w:p>
    <w:p>
      <w:pPr>
        <w:spacing w:after="60" w:line="360" w:lineRule="auto"/>
        <w:ind w:left="1417" w:firstLine="0"/>
        <w:jc w:val="both"/>
      </w:pPr>
      <w:r>
        <w:rPr>
          <w:rFonts w:ascii="Times New Roman" w:hAnsi="Times New Roman"/>
          <w:sz w:val="24"/>
        </w:rPr>
        <w:t>● AVA com interface intuitiva: 7 páginas com design responsivo e tour guiado ✓</w:t>
      </w:r>
    </w:p>
    <w:p>
      <w:pPr>
        <w:spacing w:after="60" w:line="360" w:lineRule="auto"/>
        <w:ind w:left="1417" w:firstLine="0"/>
        <w:jc w:val="both"/>
      </w:pPr>
      <w:r>
        <w:rPr>
          <w:rFonts w:ascii="Times New Roman" w:hAnsi="Times New Roman"/>
          <w:sz w:val="24"/>
        </w:rPr>
        <w:t>● Sistema de gamificação: XP, 6 níveis, animações e recompensas implementados ✓</w:t>
      </w:r>
    </w:p>
    <w:p>
      <w:pPr>
        <w:spacing w:after="60" w:line="360" w:lineRule="auto"/>
        <w:ind w:left="1417" w:firstLine="0"/>
        <w:jc w:val="both"/>
      </w:pPr>
      <w:r>
        <w:rPr>
          <w:rFonts w:ascii="Times New Roman" w:hAnsi="Times New Roman"/>
          <w:sz w:val="24"/>
        </w:rPr>
        <w:t>● Painel do professor: dashboard com CRUD, gráficos, relatórios e exportação PDF ✓</w:t>
      </w:r>
    </w:p>
    <w:p>
      <w:pPr>
        <w:spacing w:before="240" w:after="120" w:line="360" w:lineRule="auto"/>
        <w:ind w:firstLine="0"/>
        <w:jc w:val="left"/>
      </w:pPr>
      <w:r>
        <w:rPr>
          <w:rFonts w:ascii="Times New Roman" w:hAnsi="Times New Roman"/>
          <w:b/>
          <w:sz w:val="24"/>
        </w:rPr>
        <w:t>7.3 Identificação de Melhorias Futuras</w:t>
      </w:r>
    </w:p>
    <w:p>
      <w:pPr>
        <w:spacing w:after="120" w:line="360" w:lineRule="auto"/>
        <w:ind w:firstLine="709"/>
        <w:jc w:val="both"/>
      </w:pPr>
      <w:r>
        <w:rPr>
          <w:rFonts w:ascii="Times New Roman" w:hAnsi="Times New Roman"/>
          <w:b w:val="0"/>
          <w:sz w:val="24"/>
        </w:rPr>
        <w:t>Durante o desenvolvimento, identificaram-se oportunidades de evolução que não puderam ser contempladas no escopo atual, mas que enriqueceriam significativamente a plataforma: integração com backend real (Supabase) para persistência multi-dispositivo; implementação de mais conquistas e badges além do sistema de XP; adição de mais operações matemáticas (porcentagem, geometria); suporte a dispositivos móveis com interface adaptativa; e internacionalização para outros idiomas. Estas melhorias foram documentadas como PRDs (Product Requirement Documents) para sprints futuras.</w:t>
      </w:r>
    </w:p>
    <w:p>
      <w:pPr>
        <w:spacing w:before="360" w:after="240" w:line="360" w:lineRule="auto"/>
        <w:ind w:firstLine="0"/>
        <w:jc w:val="left"/>
      </w:pPr>
      <w:r>
        <w:rPr>
          <w:rFonts w:ascii="Times New Roman" w:hAnsi="Times New Roman"/>
          <w:b/>
          <w:sz w:val="24"/>
        </w:rPr>
        <w:t>8. SOCIALIZAÇÃO / APRESENTAÇÃO DOS RESULTADOS</w:t>
      </w:r>
    </w:p>
    <w:p>
      <w:pPr>
        <w:spacing w:before="240" w:after="120" w:line="360" w:lineRule="auto"/>
        <w:ind w:firstLine="0"/>
        <w:jc w:val="left"/>
      </w:pPr>
      <w:r>
        <w:rPr>
          <w:rFonts w:ascii="Times New Roman" w:hAnsi="Times New Roman"/>
          <w:b/>
          <w:sz w:val="24"/>
        </w:rPr>
        <w:t>8.1 Disponibilização Pública</w:t>
      </w:r>
    </w:p>
    <w:p>
      <w:pPr>
        <w:spacing w:after="120" w:line="360" w:lineRule="auto"/>
        <w:ind w:firstLine="709"/>
        <w:jc w:val="both"/>
      </w:pPr>
      <w:r>
        <w:rPr>
          <w:rFonts w:ascii="Times New Roman" w:hAnsi="Times New Roman"/>
          <w:b w:val="0"/>
          <w:sz w:val="24"/>
        </w:rPr>
        <w:t>O portal está publicado e acessível gratuitamente em https://jkvzin.github.io/extensaoVI/, hospedado no GitHub Pages. O código-fonte completo está disponível no repositório público https://github.com/Jkvzin/extensaoVI sob licença open-source, permitindo que outras instituições de ensino possam reutilizar, adaptar e contribuir com o projeto.</w:t>
      </w:r>
    </w:p>
    <w:p>
      <w:pPr>
        <w:spacing w:before="240" w:after="120" w:line="360" w:lineRule="auto"/>
        <w:ind w:firstLine="0"/>
        <w:jc w:val="left"/>
      </w:pPr>
      <w:r>
        <w:rPr>
          <w:rFonts w:ascii="Times New Roman" w:hAnsi="Times New Roman"/>
          <w:b/>
          <w:sz w:val="24"/>
        </w:rPr>
        <w:t>8.2 Apresentação do Protótipo</w:t>
      </w:r>
    </w:p>
    <w:p>
      <w:pPr>
        <w:spacing w:after="120" w:line="360" w:lineRule="auto"/>
        <w:ind w:firstLine="709"/>
        <w:jc w:val="both"/>
      </w:pPr>
      <w:r>
        <w:rPr>
          <w:rFonts w:ascii="Times New Roman" w:hAnsi="Times New Roman"/>
          <w:b w:val="0"/>
          <w:sz w:val="24"/>
        </w:rPr>
        <w:t>O protótipo funcional foi demonstrado para a comunidade acadêmica e para os professores do CAIC, que puderam navegar pelo portal, testar o quiz interativo, explorar os jogos e utilizar o painel do professor. A demonstração incluiu todos os módulos: autenticação (aluno e professor), quiz dinâmico com TTS, jogos categorizados, modo multiplayer split-screen, dashboard com gráficos e exportação de relatórios.</w:t>
      </w:r>
    </w:p>
    <w:p>
      <w:pPr>
        <w:spacing w:before="240" w:after="120" w:line="360" w:lineRule="auto"/>
        <w:ind w:firstLine="0"/>
        <w:jc w:val="left"/>
      </w:pPr>
      <w:r>
        <w:rPr>
          <w:rFonts w:ascii="Times New Roman" w:hAnsi="Times New Roman"/>
          <w:b/>
          <w:sz w:val="24"/>
        </w:rPr>
        <w:t>8.3 Impacto e Repercussão</w:t>
      </w:r>
    </w:p>
    <w:p>
      <w:pPr>
        <w:spacing w:after="120" w:line="360" w:lineRule="auto"/>
        <w:ind w:firstLine="709"/>
        <w:jc w:val="both"/>
      </w:pPr>
      <w:r>
        <w:rPr>
          <w:rFonts w:ascii="Times New Roman" w:hAnsi="Times New Roman"/>
          <w:b w:val="0"/>
          <w:sz w:val="24"/>
        </w:rPr>
        <w:t>O projeto demonstrou que é possível criar uma plataforma educacional completa utilizando exclusivamente tecnologias web gratuitas e open-source, sem custos de licenciamento ou infraestrutura. A experiência reforçou a importância da extensão universitária como ponte entre o conhecimento acadêmico e as necessidades reais da comunidade, especialmente no contexto da educação pública.</w:t>
      </w:r>
    </w:p>
    <w:p>
      <w:r>
        <w:br w:type="page"/>
      </w:r>
    </w:p>
    <w:p>
      <w:pPr>
        <w:spacing w:before="480" w:after="480" w:line="360" w:lineRule="auto"/>
        <w:jc w:val="center"/>
      </w:pPr>
      <w:r>
        <w:rPr>
          <w:rFonts w:ascii="Times New Roman" w:hAnsi="Times New Roman"/>
          <w:b/>
          <w:sz w:val="24"/>
        </w:rPr>
        <w:t>CONCLUSÃO</w:t>
      </w:r>
    </w:p>
    <w:p>
      <w:pPr>
        <w:spacing w:after="120" w:line="360" w:lineRule="auto"/>
        <w:ind w:firstLine="709"/>
        <w:jc w:val="both"/>
      </w:pPr>
      <w:r>
        <w:rPr>
          <w:rFonts w:ascii="Times New Roman" w:hAnsi="Times New Roman"/>
          <w:b w:val="0"/>
          <w:sz w:val="24"/>
        </w:rPr>
        <w:t>O presente projeto de extensão cumpriu seu propósito de desenvolver uma plataforma digital interativa voltada ao suporte pedagógico dos alunos do CAIC no domínio de operações matemáticas fundamentais. Partindo de um diagnóstico que identificou a defasagem no aprendizado de matemática básica e a necessidade de métodos mais engajadores, a equipe projetou e implementou um portal web completo, combinando videoaulas, jogos educativos, quiz interativo com motor dinâmico de questões e um modo multiplayer competitivo.</w:t>
      </w:r>
    </w:p>
    <w:p>
      <w:pPr>
        <w:spacing w:after="120" w:line="360" w:lineRule="auto"/>
        <w:ind w:firstLine="709"/>
        <w:jc w:val="both"/>
      </w:pPr>
      <w:r>
        <w:rPr>
          <w:rFonts w:ascii="Times New Roman" w:hAnsi="Times New Roman"/>
          <w:b w:val="0"/>
          <w:sz w:val="24"/>
        </w:rPr>
        <w:t>A incorporação de elementos de gamificação — sistema de XP, níveis de progressão, feedback sonoro e animações — mostrou-se eficaz para aumentar o engajamento, transformando a prática matemática em uma experiência lúdica e motivadora. O painel do professor, com gráficos de desempenho, relatórios individuais e exportação em PDF, fornece ferramentas analíticas que permitem ao educador identificar dificuldades específicas e personalizar o acompanhamento dos alunos.</w:t>
      </w:r>
    </w:p>
    <w:p>
      <w:pPr>
        <w:spacing w:after="120" w:line="360" w:lineRule="auto"/>
        <w:ind w:firstLine="709"/>
        <w:jc w:val="both"/>
      </w:pPr>
      <w:r>
        <w:rPr>
          <w:rFonts w:ascii="Times New Roman" w:hAnsi="Times New Roman"/>
          <w:b w:val="0"/>
          <w:sz w:val="24"/>
        </w:rPr>
        <w:t>Do ponto de vista técnico, o projeto validou a viabilidade de construir uma plataforma educacional robusta utilizando exclusivamente tecnologias web client-side (HTML5, CSS3, JavaScript vanilla), sem dependência de servidores ou bancos de dados externos. A arquitetura serverless com persistência em localStorage e deploy via GitHub Pages resultou em custo zero de infraestrutura, tornando a solução escalável e sustentável para o município.</w:t>
      </w:r>
    </w:p>
    <w:p>
      <w:pPr>
        <w:spacing w:after="120" w:line="360" w:lineRule="auto"/>
        <w:ind w:firstLine="709"/>
        <w:jc w:val="both"/>
      </w:pPr>
      <w:r>
        <w:rPr>
          <w:rFonts w:ascii="Times New Roman" w:hAnsi="Times New Roman"/>
          <w:b w:val="0"/>
          <w:sz w:val="24"/>
        </w:rPr>
        <w:t>Os recursos de acessibilidade implementados — alto contraste, text-to-speech e tour guiado — ampliam o alcance da plataforma para alunos com diferentes perfis cognitivos e níveis de alfabetização, alinhando o projeto às diretrizes de inclusão digital e educacional.</w:t>
      </w:r>
    </w:p>
    <w:p>
      <w:pPr>
        <w:spacing w:after="120" w:line="360" w:lineRule="auto"/>
        <w:ind w:firstLine="709"/>
        <w:jc w:val="both"/>
      </w:pPr>
      <w:r>
        <w:rPr>
          <w:rFonts w:ascii="Times New Roman" w:hAnsi="Times New Roman"/>
          <w:b w:val="0"/>
          <w:sz w:val="24"/>
        </w:rPr>
        <w:t>Por fim, a experiência de trabalho colaborativo utilizando metodologias ágeis e ferramentas de controle de versão (Git/GitHub) proporcionou aos integrantes da equipe uma vivência prática de engenharia de software em um contexto real, reforçando competências técnicas e socioemocionais essenciais para a formação profissional em Engenharia de Computação.</w:t>
      </w:r>
    </w:p>
    <w:p>
      <w:r>
        <w:br w:type="page"/>
      </w:r>
    </w:p>
    <w:p>
      <w:pPr>
        <w:spacing w:before="480" w:after="480" w:line="360" w:lineRule="auto"/>
        <w:jc w:val="center"/>
      </w:pPr>
      <w:r>
        <w:rPr>
          <w:rFonts w:ascii="Times New Roman" w:hAnsi="Times New Roman"/>
          <w:b/>
          <w:sz w:val="24"/>
        </w:rPr>
        <w:t>REFERÊNCIAS</w:t>
      </w:r>
    </w:p>
    <w:p>
      <w:pPr>
        <w:spacing w:after="120" w:line="360" w:lineRule="auto"/>
        <w:ind w:left="2268" w:hanging="2268"/>
        <w:jc w:val="both"/>
      </w:pPr>
      <w:r>
        <w:rPr>
          <w:rFonts w:ascii="Times New Roman" w:hAnsi="Times New Roman"/>
          <w:sz w:val="24"/>
        </w:rPr>
        <w:t>D'AMBROSIO, U. Educação Matemática: Da teoria à prática. 23. ed. Campinas: Papirus, 2012.</w:t>
      </w:r>
    </w:p>
    <w:p>
      <w:pPr>
        <w:spacing w:after="120" w:line="360" w:lineRule="auto"/>
        <w:ind w:left="2268" w:hanging="2268"/>
        <w:jc w:val="both"/>
      </w:pPr>
      <w:r>
        <w:rPr>
          <w:rFonts w:ascii="Times New Roman" w:hAnsi="Times New Roman"/>
          <w:sz w:val="24"/>
        </w:rPr>
        <w:t>KAPP, K. M. The Gamification of Learning and Instruction: Game-based Methods and Strategies for Training and Education. San Francisco: Pfeiffer, 2012.</w:t>
      </w:r>
    </w:p>
    <w:p>
      <w:pPr>
        <w:spacing w:after="120" w:line="360" w:lineRule="auto"/>
        <w:ind w:left="2268" w:hanging="2268"/>
        <w:jc w:val="both"/>
      </w:pPr>
      <w:r>
        <w:rPr>
          <w:rFonts w:ascii="Times New Roman" w:hAnsi="Times New Roman"/>
          <w:sz w:val="24"/>
        </w:rPr>
        <w:t>PRENSKY, M. Digital Natives, Digital Immigrants. On the Horizon, v. 9, n. 5, p. 1-6, 2001.</w:t>
      </w:r>
    </w:p>
    <w:p>
      <w:pPr>
        <w:spacing w:after="120" w:line="360" w:lineRule="auto"/>
        <w:ind w:left="2268" w:hanging="2268"/>
        <w:jc w:val="both"/>
      </w:pPr>
      <w:r>
        <w:rPr>
          <w:rFonts w:ascii="Times New Roman" w:hAnsi="Times New Roman"/>
          <w:sz w:val="24"/>
        </w:rPr>
        <w:t>W3C. Web Content Accessibility Guidelines (WCAG) 2.1. World Wide Web Consortium, 2018. Disponível em: https://www.w3.org/TR/WCAG21/. Acesso em: jun. 2026.</w:t>
      </w:r>
    </w:p>
    <w:p>
      <w:pPr>
        <w:spacing w:after="120" w:line="360" w:lineRule="auto"/>
        <w:ind w:left="2268" w:hanging="2268"/>
        <w:jc w:val="both"/>
      </w:pPr>
      <w:r>
        <w:rPr>
          <w:rFonts w:ascii="Times New Roman" w:hAnsi="Times New Roman"/>
          <w:sz w:val="24"/>
        </w:rPr>
        <w:t>GOOGLE. YouTube IFrame Player API. Disponível em: https://developers.google.com/youtube/iframe_api_reference. Acesso em: jun. 2026.</w:t>
      </w:r>
    </w:p>
    <w:p>
      <w:pPr>
        <w:spacing w:after="120" w:line="360" w:lineRule="auto"/>
        <w:ind w:left="2268" w:hanging="2268"/>
        <w:jc w:val="both"/>
      </w:pPr>
      <w:r>
        <w:rPr>
          <w:rFonts w:ascii="Times New Roman" w:hAnsi="Times New Roman"/>
          <w:sz w:val="24"/>
        </w:rPr>
        <w:t>CHART.JS. Documentação Oficial. Disponível em: https://www.chartjs.org/docs/. Acesso em: jun. 2026.</w:t>
      </w:r>
    </w:p>
    <w:p>
      <w:pPr>
        <w:spacing w:after="120" w:line="360" w:lineRule="auto"/>
        <w:ind w:left="2268" w:hanging="2268"/>
        <w:jc w:val="both"/>
      </w:pPr>
      <w:r>
        <w:rPr>
          <w:rFonts w:ascii="Times New Roman" w:hAnsi="Times New Roman"/>
          <w:sz w:val="24"/>
        </w:rPr>
        <w:t>MOZILLA. Web Speech API — MDN Web Docs. Disponível em: https://developer.mozilla.org/en-US/docs/Web/API/Web_Speech_API. Acesso em: jun. 2026.</w:t>
      </w:r>
    </w:p>
    <w:p>
      <w:pPr>
        <w:spacing w:after="120" w:line="360" w:lineRule="auto"/>
        <w:ind w:left="2268" w:hanging="2268"/>
        <w:jc w:val="both"/>
      </w:pPr>
      <w:r>
        <w:rPr>
          <w:rFonts w:ascii="Times New Roman" w:hAnsi="Times New Roman"/>
          <w:sz w:val="24"/>
        </w:rPr>
        <w:t>MOZILLA. Web Audio API — MDN Web Docs. Disponível em: https://developer.mozilla.org/en-US/docs/Web/API/Web_Audio_API. Acesso em: jun. 2026.</w:t>
      </w:r>
    </w:p>
    <w:sectPr w:rsidR="00FC693F" w:rsidRPr="0006063C" w:rsidSect="00034616">
      <w:headerReference w:type="default" r:id="rId9"/>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r>
    <w:r>
      <w:instrText xml:space="preserve"> PAGE </w:instrTex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