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TCFTR Report Document</w:t>
      </w:r>
    </w:p>
    <w:p>
      <w:r>
        <w:t xml:space="preserve">This DOCX file is used for upload, download, move, and group-sharing coverage.</w:t>
      </w:r>
    </w:p>
    <w:p>
      <w:r>
        <w:t xml:space="preserve">It contains enough text for extraction and preview tests.</w:t>
      </w:r>
    </w:p>
    <w:p>
      <w:r>
        <w:t xml:space="preserve">Generated by the reusable test-case seed 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2026-03-27T21:04:54.949Z</dcterms:created>
  <dcterms:modified xsi:type="dcterms:W3CDTF">2026-03-27T21:04:54.949Z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