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before="0" w:after="240"/>
        <w:ind w:firstLine="0"/>
        <w:jc w:val="center"/>
      </w:pPr>
      <w:r>
        <w:rPr>
          <w:rFonts w:ascii="Times New Roman" w:hAnsi="Times New Roman"/>
          <w:b/>
          <w:sz w:val="28"/>
        </w:rPr>
        <w:t>EVALUATION OF LARGE LANGUAGE MODELS IN THE DYNAMIC GENERATION OF DIALOGUES FOR NON-PLAYER CHARACTERS IN INVESTIGATION GAMES</w:t>
      </w:r>
    </w:p>
    <w:p>
      <w:pPr>
        <w:pStyle w:val="AbstractTitle"/>
        <w:spacing w:line="360" w:lineRule="auto" w:before="0" w:after="120"/>
        <w:ind w:firstLine="709"/>
        <w:jc w:val="both"/>
      </w:pPr>
      <w:r>
        <w:rPr>
          <w:rFonts w:ascii="Times New Roman" w:hAnsi="Times New Roman"/>
          <w:sz w:val="24"/>
        </w:rPr>
        <w:t xml:space="preserve">Abstract</w:t>
      </w:r>
    </w:p>
    <w:p>
      <w:pPr>
        <w:pStyle w:val="Abstract"/>
        <w:spacing w:line="360" w:lineRule="auto" w:before="0" w:after="120"/>
        <w:ind w:firstLine="709"/>
        <w:jc w:val="both"/>
      </w:pPr>
      <w:r>
        <w:rPr>
          <w:rFonts w:ascii="Times New Roman" w:hAnsi="Times New Roman"/>
          <w:sz w:val="24"/>
        </w:rPr>
        <w:t xml:space="preserve">Large Language Models (LLMs) offer a technical alternative to overcome the limitations of static dialogue trees in digital games, especially in the mystery and investigation genre. However, their probabilistic nature introduces risks such as "character hallucinations" and immersion breaks. This research evaluates the impact of structured parameterization on the spatio-temporal consistency of NPCs. Through computational analysis, we compare different LLM architectures under the same narrative constraints. This study aims to establish a referential basis for the immersive integration of autonomous agents in investigative games.</w:t>
      </w:r>
    </w:p>
    <w:p>
      <w:pPr>
        <w:pStyle w:val="FirstParagraph"/>
        <w:spacing w:line="360" w:lineRule="auto" w:before="0" w:after="120"/>
        <w:ind w:firstLine="709"/>
        <w:jc w:val="both"/>
      </w:pPr>
      <w:r>
        <w:rPr>
          <w:rFonts w:ascii="Times New Roman" w:hAnsi="Times New Roman"/>
          <w:sz w:val="24"/>
        </w:rPr>
        <w:t xml:space="preserve">Modelos de Linguagem de Grande Escala (LLMs) oferecem uma alternativa técnica para superar as limitações das árvores de diálogo estáticas em jogos digitais, especialmente no gênero de mistério e investigação. Entretanto, sua natureza probabilística introduz riscos como "alucinações de personagem" e quebras de imersão. Esta pesquisa avalia o impacto da parametrização estruturada na consistência espaço-temporal de NPCs. Através de uma metodologia de análise computacional, comparamos diferentes arquiteturas de LLMs sob as mesmas restrições narrativas. O estudo busca estabelecer uma base referencial para a integração imersiva de agentes autônomos em jogos investigativos.</w:t>
      </w:r>
    </w:p>
    <w:bookmarkStart w:id="9" w:name="introduction"/>
    <w:p>
      <w:pPr>
        <w:pStyle w:val="Heading1"/>
        <w:spacing w:line="360" w:lineRule="auto" w:before="240" w:after="120"/>
        <w:ind w:firstLine="0"/>
        <w:jc w:val="left"/>
      </w:pPr>
      <w:r>
        <w:rPr>
          <w:rFonts w:ascii="Times New Roman" w:hAnsi="Times New Roman"/>
          <w:b/>
          <w:sz w:val="24"/>
        </w:rPr>
        <w:t>INTRODUCTION</w:t>
      </w:r>
    </w:p>
    <w:p>
      <w:pPr>
        <w:pStyle w:val="FirstParagraph"/>
        <w:spacing w:line="360" w:lineRule="auto" w:before="0" w:after="120"/>
        <w:ind w:firstLine="709"/>
        <w:jc w:val="both"/>
      </w:pPr>
      <w:r>
        <w:rPr>
          <w:rFonts w:ascii="Times New Roman" w:hAnsi="Times New Roman"/>
          <w:sz w:val="24"/>
        </w:rPr>
        <w:t xml:space="preserve">The digital games industry has experienced continuous growth, consolidating itself as one of the most lucrative sectors of global entertainment. Parallel to this expansion, players’ expectations for richer, more immersive, and narratively complex worlds have increased significantly. To meet this demand, game development, especially high-budget (AAA) games, has required increasingly longer production cycles, massive teams, and substantial financial investments</w:t>
      </w:r>
      <w:r>
        <w:rPr>
          <w:rFonts w:ascii="Times New Roman" w:hAnsi="Times New Roman"/>
          <w:sz w:val="24"/>
        </w:rPr>
        <w:t xml:space="preserve"> </w:t>
      </w:r>
      <w:r>
        <w:rPr>
          <w:rFonts w:ascii="Times New Roman" w:hAnsi="Times New Roman"/>
          <w:sz w:val="24"/>
        </w:rPr>
        <w:t xml:space="preserve">(Schreier 2017)</w:t>
      </w:r>
      <w:r>
        <w:rPr>
          <w:rFonts w:ascii="Times New Roman" w:hAnsi="Times New Roman"/>
          <w:sz w:val="24"/>
        </w:rPr>
        <w:t xml:space="preserve">. In this scenario of productive inflation, the search for tools and methods that optimize content creation and offer new forms of engagement has become an industry priority, highlighting the use of Natural Language Processing (NLP) and generative Artificial Intelligence (AI) as alternatives to scale narrative design.</w:t>
      </w:r>
    </w:p>
    <w:p>
      <w:pPr>
        <w:pStyle w:val="BodyText"/>
        <w:spacing w:line="360" w:lineRule="auto" w:before="0" w:after="120"/>
        <w:ind w:firstLine="709"/>
        <w:jc w:val="both"/>
      </w:pPr>
      <w:r>
        <w:rPr>
          <w:rFonts w:ascii="Times New Roman" w:hAnsi="Times New Roman"/>
          <w:sz w:val="24"/>
        </w:rPr>
        <w:t xml:space="preserve">Traditionally, narrative interactivity and the behavior of Non-Player Characters (NPCs) have been supported by static dialogue tree architectures</w:t>
      </w:r>
      <w:r>
        <w:rPr>
          <w:rFonts w:ascii="Times New Roman" w:hAnsi="Times New Roman"/>
          <w:sz w:val="24"/>
        </w:rPr>
        <w:t xml:space="preserve"> </w:t>
      </w:r>
      <w:r>
        <w:rPr>
          <w:rFonts w:ascii="Times New Roman" w:hAnsi="Times New Roman"/>
          <w:sz w:val="24"/>
        </w:rPr>
        <w:t xml:space="preserve">(Adams 2014)</w:t>
      </w:r>
      <w:r>
        <w:rPr>
          <w:rFonts w:ascii="Times New Roman" w:hAnsi="Times New Roman"/>
          <w:sz w:val="24"/>
        </w:rPr>
        <w:t xml:space="preserve">. Although they offer deterministic control to developers and guarantee text quality, these structures impose restrictions on immersion, limiting player agency to predefined options and requiring exhaustive manual effort in writing branches. In recent years, the emergence of LLMs based on the Transformer architecture has offered a viable alternative to this bottleneck</w:t>
      </w:r>
      <w:r>
        <w:rPr>
          <w:rFonts w:ascii="Times New Roman" w:hAnsi="Times New Roman"/>
          <w:sz w:val="24"/>
        </w:rPr>
        <w:t xml:space="preserve"> </w:t>
      </w:r>
      <w:r>
        <w:rPr>
          <w:rFonts w:ascii="Times New Roman" w:hAnsi="Times New Roman"/>
          <w:sz w:val="24"/>
        </w:rPr>
        <w:t xml:space="preserve">(Vaswani et al. 2017)</w:t>
      </w:r>
      <w:r>
        <w:rPr>
          <w:rFonts w:ascii="Times New Roman" w:hAnsi="Times New Roman"/>
          <w:sz w:val="24"/>
        </w:rPr>
        <w:t xml:space="preserve">. By allowing the development paradigm to transition from literal coding of dialogues to the parameterization of persona contexts</w:t>
      </w:r>
      <w:r>
        <w:rPr>
          <w:rFonts w:ascii="Times New Roman" w:hAnsi="Times New Roman"/>
          <w:sz w:val="24"/>
        </w:rPr>
        <w:t xml:space="preserve"> </w:t>
      </w:r>
      <w:r>
        <w:rPr>
          <w:rFonts w:ascii="Times New Roman" w:hAnsi="Times New Roman"/>
          <w:sz w:val="24"/>
        </w:rPr>
        <w:t xml:space="preserve">(Shanahan et al. 2023)</w:t>
      </w:r>
      <w:r>
        <w:rPr>
          <w:rFonts w:ascii="Times New Roman" w:hAnsi="Times New Roman"/>
          <w:sz w:val="24"/>
        </w:rPr>
        <w:t xml:space="preserve">, LLMs pave the way for dynamic narratives. Overcoming static dialogue trees represents one of the biggest challenges in game design. As pointed out by Riedl and Bulitko</w:t>
      </w:r>
      <w:r>
        <w:rPr>
          <w:rFonts w:ascii="Times New Roman" w:hAnsi="Times New Roman"/>
          <w:sz w:val="24"/>
        </w:rPr>
        <w:t xml:space="preserve"> </w:t>
      </w:r>
      <w:r>
        <w:rPr>
          <w:rFonts w:ascii="Times New Roman" w:hAnsi="Times New Roman"/>
          <w:sz w:val="24"/>
        </w:rPr>
        <w:t xml:space="preserve">(Riedl and Bulitko 2013)</w:t>
      </w:r>
      <w:r>
        <w:rPr>
          <w:rFonts w:ascii="Times New Roman" w:hAnsi="Times New Roman"/>
          <w:sz w:val="24"/>
        </w:rPr>
        <w:t xml:space="preserve">, transitioning to interactive narratives generated by intelligent systems allows player agency to shape the plot in real time without the need for exhaustive authorship of all possible branches. This transition finds its most promising scenario in investigation and mystery games, where the core mechanic is based on free inquiry and logical deduction</w:t>
      </w:r>
      <w:r>
        <w:rPr>
          <w:rFonts w:ascii="Times New Roman" w:hAnsi="Times New Roman"/>
          <w:sz w:val="24"/>
        </w:rPr>
        <w:t xml:space="preserve"> </w:t>
      </w:r>
      <w:r>
        <w:rPr>
          <w:rFonts w:ascii="Times New Roman" w:hAnsi="Times New Roman"/>
          <w:sz w:val="24"/>
        </w:rPr>
        <w:t xml:space="preserve">(Fernández-Vara 2014)</w:t>
      </w:r>
      <w:r>
        <w:rPr>
          <w:rFonts w:ascii="Times New Roman" w:hAnsi="Times New Roman"/>
          <w:sz w:val="24"/>
        </w:rPr>
        <w:t xml:space="preserve">.</w:t>
      </w:r>
    </w:p>
    <w:p>
      <w:pPr>
        <w:pStyle w:val="BodyText"/>
        <w:spacing w:line="360" w:lineRule="auto" w:before="0" w:after="120"/>
        <w:ind w:firstLine="709"/>
        <w:jc w:val="both"/>
      </w:pPr>
      <w:r>
        <w:rPr>
          <w:rFonts w:ascii="Times New Roman" w:hAnsi="Times New Roman"/>
          <w:sz w:val="24"/>
        </w:rPr>
        <w:t xml:space="preserve">However, the adoption of generative AI in game environments introduces technical vulnerabilities. The main one lies in "hallucinations"</w:t>
      </w:r>
      <w:r>
        <w:rPr>
          <w:rFonts w:ascii="Times New Roman" w:hAnsi="Times New Roman"/>
          <w:sz w:val="24"/>
        </w:rPr>
        <w:t xml:space="preserve"> </w:t>
      </w:r>
      <w:r>
        <w:rPr>
          <w:rFonts w:ascii="Times New Roman" w:hAnsi="Times New Roman"/>
          <w:sz w:val="24"/>
        </w:rPr>
        <w:t xml:space="preserve">(Ji et al. 2023)</w:t>
      </w:r>
      <w:r>
        <w:rPr>
          <w:rFonts w:ascii="Times New Roman" w:hAnsi="Times New Roman"/>
          <w:sz w:val="24"/>
        </w:rPr>
        <w:t xml:space="preserve">, where the model generates factually incorrect information, or in the loss of context during long conversations. In detective games, this manifests as spatio-temporal inconsistency or the NPC’s inability to maintain the rules of their role, ruining the integrity of the mystery and breaking player immersion</w:t>
      </w:r>
      <w:r>
        <w:rPr>
          <w:rFonts w:ascii="Times New Roman" w:hAnsi="Times New Roman"/>
          <w:sz w:val="24"/>
        </w:rPr>
        <w:t xml:space="preserve"> </w:t>
      </w:r>
      <w:r>
        <w:rPr>
          <w:rFonts w:ascii="Times New Roman" w:hAnsi="Times New Roman"/>
          <w:sz w:val="24"/>
        </w:rPr>
        <w:t xml:space="preserve">(Murray 1997)</w:t>
      </w:r>
      <w:r>
        <w:rPr>
          <w:rFonts w:ascii="Times New Roman" w:hAnsi="Times New Roman"/>
          <w:sz w:val="24"/>
        </w:rPr>
        <w:t xml:space="preserve">. In light of literature that is still exploring the best practices to circumvent these problems, the objective of this work is to conduct a comparative analysis of the performance of different LLM architectures applied to character simulation. The goal is to identify which configurations offer greater stability for the design of dynamic narratives.</w:t>
      </w:r>
    </w:p>
    <w:p>
      <w:pPr>
        <w:pStyle w:val="BodyText"/>
        <w:spacing w:line="360" w:lineRule="auto" w:before="0" w:after="120"/>
        <w:ind w:firstLine="709"/>
        <w:jc w:val="both"/>
      </w:pPr>
      <w:r>
        <w:rPr>
          <w:rFonts w:ascii="Times New Roman" w:hAnsi="Times New Roman"/>
          <w:sz w:val="24"/>
        </w:rPr>
        <w:t xml:space="preserve">To achieve this goal, a systematic evaluation of different models was conducted, subjecting them to controlled inquiry scenarios. The analysis focused on essential gameplay factors, highlighting "staying in character" (the model’s ability to maintain persona coherence, tone, and knowledge constraints imposed by the plot), factual consistency throughout interactions, and resistance to rule-breaking attempts (such as prompt injection by the player).</w:t>
      </w:r>
    </w:p>
    <w:p>
      <w:pPr>
        <w:pStyle w:val="BodyText"/>
        <w:spacing w:line="360" w:lineRule="auto" w:before="0" w:after="120"/>
        <w:ind w:firstLine="709"/>
        <w:jc w:val="both"/>
      </w:pPr>
      <w:r>
        <w:rPr>
          <w:rFonts w:ascii="Times New Roman" w:hAnsi="Times New Roman"/>
          <w:sz w:val="24"/>
        </w:rPr>
        <w:t xml:space="preserve">As a contribution, this work presents a mapping of the current capabilities and limitations of different LLMs in the context of deduction game development. By highlighting which models demonstrate greater resilience in maintaining personas, this research provides technical parameters for developers seeking to integrate generative AI into their projects, contributing to the debate on automation, economic viability, and the evolution of interactive narratives.</w:t>
      </w:r>
    </w:p>
    <w:bookmarkEnd w:id="9"/>
    <w:bookmarkStart w:id="11" w:name="sec:referenciaTeorico"/>
    <w:p>
      <w:pPr>
        <w:pStyle w:val="Heading1"/>
        <w:spacing w:line="360" w:lineRule="auto" w:before="240" w:after="120"/>
        <w:ind w:firstLine="0"/>
        <w:jc w:val="left"/>
      </w:pPr>
      <w:r>
        <w:rPr>
          <w:rFonts w:ascii="Times New Roman" w:hAnsi="Times New Roman"/>
          <w:b/>
          <w:sz w:val="24"/>
        </w:rPr>
        <w:t>THEORETICAL FRAMEWORK AND RELATED WORK</w:t>
      </w:r>
    </w:p>
    <w:p>
      <w:pPr>
        <w:pStyle w:val="FirstParagraph"/>
        <w:spacing w:line="360" w:lineRule="auto" w:before="0" w:after="120"/>
        <w:ind w:firstLine="709"/>
        <w:jc w:val="both"/>
      </w:pPr>
      <w:r>
        <w:rPr>
          <w:rFonts w:ascii="Times New Roman" w:hAnsi="Times New Roman"/>
          <w:sz w:val="24"/>
        </w:rPr>
        <w:t xml:space="preserve">In this research, automated generative output evaluation methodologies based on the</w:t>
      </w:r>
      <w:r>
        <w:rPr>
          <w:rFonts w:ascii="Times New Roman" w:hAnsi="Times New Roman"/>
          <w:sz w:val="24"/>
        </w:rPr>
        <w:t xml:space="preserve"> </w:t>
      </w:r>
      <w:r>
        <w:rPr>
          <w:rFonts w:ascii="Times New Roman" w:hAnsi="Times New Roman"/>
          <w:i/>
          <w:iCs/>
          <w:sz w:val="24"/>
        </w:rPr>
        <w:t xml:space="preserve">LLM-as-a-Judge</w:t>
      </w:r>
      <w:r>
        <w:rPr>
          <w:rFonts w:ascii="Times New Roman" w:hAnsi="Times New Roman"/>
          <w:sz w:val="24"/>
        </w:rPr>
        <w:t xml:space="preserve"> </w:t>
      </w:r>
      <w:r>
        <w:rPr>
          <w:rFonts w:ascii="Times New Roman" w:hAnsi="Times New Roman"/>
          <w:sz w:val="24"/>
        </w:rPr>
        <w:t xml:space="preserve">approach were considered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Zheng et al.</w:t>
      </w:r>
      <w:r>
        <w:rPr>
          <w:rFonts w:ascii="Times New Roman" w:hAnsi="Times New Roman"/>
          <w:sz w:val="24"/>
        </w:rPr>
        <w:t xml:space="preserve"> </w:t>
      </w:r>
      <w:r>
        <w:rPr>
          <w:rFonts w:ascii="Times New Roman" w:hAnsi="Times New Roman"/>
          <w:sz w:val="24"/>
        </w:rPr>
        <w:t xml:space="preserve">2023)</w:t>
      </w:r>
      <w:r>
        <w:rPr>
          <w:rFonts w:ascii="Times New Roman" w:hAnsi="Times New Roman"/>
          <w:sz w:val="24"/>
        </w:rPr>
        <w:t xml:space="preserve">. The selection of these methodologies is based on their recurring presence in studies that employ automated consistency checks in foundational models, especially in research directed at the evaluation of conversational agents and narrative environments.</w:t>
      </w:r>
    </w:p>
    <w:p>
      <w:pPr>
        <w:pStyle w:val="BodyText"/>
        <w:spacing w:line="360" w:lineRule="auto" w:before="0" w:after="120"/>
        <w:ind w:firstLine="709"/>
        <w:jc w:val="both"/>
      </w:pPr>
      <w:r>
        <w:rPr>
          <w:rFonts w:ascii="Times New Roman" w:hAnsi="Times New Roman"/>
          <w:sz w:val="24"/>
        </w:rPr>
        <w:t xml:space="preserve">The</w:t>
      </w:r>
      <w:r>
        <w:rPr>
          <w:rFonts w:ascii="Times New Roman" w:hAnsi="Times New Roman"/>
          <w:sz w:val="24"/>
        </w:rPr>
        <w:t xml:space="preserve"> </w:t>
      </w:r>
      <w:r>
        <w:rPr>
          <w:rFonts w:ascii="Times New Roman" w:hAnsi="Times New Roman"/>
          <w:i/>
          <w:iCs/>
          <w:sz w:val="24"/>
        </w:rPr>
        <w:t xml:space="preserve">LLM-as-a-Judge</w:t>
      </w:r>
      <w:r>
        <w:rPr>
          <w:rFonts w:ascii="Times New Roman" w:hAnsi="Times New Roman"/>
          <w:sz w:val="24"/>
        </w:rPr>
        <w:t xml:space="preserve"> </w:t>
      </w:r>
      <w:r>
        <w:rPr>
          <w:rFonts w:ascii="Times New Roman" w:hAnsi="Times New Roman"/>
          <w:sz w:val="24"/>
        </w:rPr>
        <w:t xml:space="preserve">approach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Zheng et al.</w:t>
      </w:r>
      <w:r>
        <w:rPr>
          <w:rFonts w:ascii="Times New Roman" w:hAnsi="Times New Roman"/>
          <w:sz w:val="24"/>
        </w:rPr>
        <w:t xml:space="preserve"> </w:t>
      </w:r>
      <w:r>
        <w:rPr>
          <w:rFonts w:ascii="Times New Roman" w:hAnsi="Times New Roman"/>
          <w:sz w:val="24"/>
        </w:rPr>
        <w:t xml:space="preserve">2023)</w:t>
      </w:r>
      <w:r>
        <w:rPr>
          <w:rFonts w:ascii="Times New Roman" w:hAnsi="Times New Roman"/>
          <w:sz w:val="24"/>
        </w:rPr>
        <w:t xml:space="preserve"> </w:t>
      </w:r>
      <w:r>
        <w:rPr>
          <w:rFonts w:ascii="Times New Roman" w:hAnsi="Times New Roman"/>
          <w:sz w:val="24"/>
        </w:rPr>
        <w:t xml:space="preserve">is an automated auditing technique where a higher-capacity language model is instructed to evaluate the responses of another model. Its goal is to analyze different aspects of the generated text’s quality, including logical alignment, fact retention, and resistance to instructional deviations.</w:t>
      </w:r>
    </w:p>
    <w:p>
      <w:pPr>
        <w:pStyle w:val="BodyText"/>
        <w:spacing w:line="360" w:lineRule="auto" w:before="0" w:after="120"/>
        <w:ind w:firstLine="709"/>
        <w:jc w:val="both"/>
      </w:pPr>
      <w:r>
        <w:rPr>
          <w:rFonts w:ascii="Times New Roman" w:hAnsi="Times New Roman"/>
          <w:sz w:val="24"/>
        </w:rPr>
        <w:t xml:space="preserve">In this research, the focus is on auditing factual consistency and persona retention, which verify the conformity of the NPC’s responses with the technical, logical, and behavioral criteria of the investigation scenario. The consistency evaluation can be expressed by scores or binary classifications calculated based on the checks performed. The evaluation model penalizes hallucinations and out-of-character breaks: each statement is classified as consistent or contradictory with the game’s knowledge base. The classification categories suggest: (1) insufficient compliance with scenario constraints; (2) need for improvements in system prompts; and (3) satisfactory compliance with the logical deduction required by the mystery.</w:t>
      </w:r>
    </w:p>
    <w:p>
      <w:pPr>
        <w:pStyle w:val="BodyText"/>
        <w:spacing w:line="360" w:lineRule="auto" w:before="0" w:after="120"/>
        <w:ind w:firstLine="709"/>
        <w:jc w:val="both"/>
      </w:pPr>
      <w:r>
        <w:rPr>
          <w:rFonts w:ascii="Times New Roman" w:hAnsi="Times New Roman"/>
          <w:sz w:val="24"/>
        </w:rPr>
        <w:t xml:space="preserve">As a result, the structured audit generates data containing: (i) a list of identified failures, such as hallucinating evidence not present in the game; (ii) mapping of memory degradation over time; (iii) items subject to human verification due to the subjectivity inherent in natural language; and (iv) approved interaction turns. Thus, the results support adjustments to ensure the integrity of the game design.</w:t>
      </w:r>
    </w:p>
    <w:bookmarkStart w:id="10" w:name="related-work"/>
    <w:p>
      <w:pPr>
        <w:pStyle w:val="Heading2"/>
        <w:spacing w:line="360" w:lineRule="auto" w:before="240" w:after="120"/>
        <w:ind w:firstLine="0"/>
        <w:jc w:val="left"/>
      </w:pPr>
      <w:r>
        <w:rPr>
          <w:rFonts w:ascii="Times New Roman" w:hAnsi="Times New Roman"/>
          <w:b/>
          <w:sz w:val="24"/>
        </w:rPr>
        <w:t>RELATED WORK</w:t>
      </w:r>
    </w:p>
    <w:p>
      <w:pPr>
        <w:pStyle w:val="FirstParagraph"/>
        <w:spacing w:line="360" w:lineRule="auto" w:before="0" w:after="120"/>
        <w:ind w:firstLine="709"/>
        <w:jc w:val="both"/>
      </w:pPr>
      <w:r>
        <w:rPr>
          <w:rFonts w:ascii="Times New Roman" w:hAnsi="Times New Roman"/>
          <w:sz w:val="24"/>
        </w:rPr>
        <w:t xml:space="preserve">Several studies have been developed in the context of natural language processing applied to digital games, investigating how the use of LLMs impacts the simulation of NPC behaviors and player immersion in interactive narratives.</w:t>
      </w:r>
    </w:p>
    <w:p>
      <w:pPr>
        <w:pStyle w:val="BodyText"/>
        <w:spacing w:line="360" w:lineRule="auto" w:before="0" w:after="120"/>
        <w:ind w:firstLine="709"/>
        <w:jc w:val="both"/>
      </w:pPr>
      <w:r>
        <w:rPr>
          <w:rFonts w:ascii="Times New Roman" w:hAnsi="Times New Roman"/>
          <w:sz w:val="24"/>
        </w:rPr>
        <w:t xml:space="preserve">In an attempt to establish a paradigm for creating believable autonomous behaviors, Park et al. (2023) presented the "Generative Agents" architecture, simulating a virtual community where NPCs use LLMs to observe, plan, and reflect. The study demonstrated that integrating memories in natural language substantially increases the verisimilitude of actions and social interactions. Despite this advance in autonomy, the strict maintenance of identity and scope of knowledge of a character, a critical factor for games with delimited narratives, remains a challenge. In contrast to Park et al., who focus on generic social routines, this work investigates the maintenance of logical constraints under interrogative pressure, where a single hallucination invalidates the entire alibi mechanic of the game.</w:t>
      </w:r>
    </w:p>
    <w:p>
      <w:pPr>
        <w:pStyle w:val="BodyText"/>
        <w:spacing w:line="360" w:lineRule="auto" w:before="0" w:after="120"/>
        <w:ind w:firstLine="709"/>
        <w:jc w:val="both"/>
      </w:pPr>
      <w:r>
        <w:rPr>
          <w:rFonts w:ascii="Times New Roman" w:hAnsi="Times New Roman"/>
          <w:sz w:val="24"/>
        </w:rPr>
        <w:t xml:space="preserve">Evaluating the commercial application of these technologies in the mystery genre, Cox et al. (2023) conducted a case study on player interactions with AI-driven NPCs in the detective game</w:t>
      </w:r>
      <w:r>
        <w:rPr>
          <w:rFonts w:ascii="Times New Roman" w:hAnsi="Times New Roman"/>
          <w:sz w:val="24"/>
        </w:rPr>
        <w:t xml:space="preserve"> </w:t>
      </w:r>
      <w:r>
        <w:rPr>
          <w:rFonts w:ascii="Times New Roman" w:hAnsi="Times New Roman"/>
          <w:i/>
          <w:iCs/>
          <w:sz w:val="24"/>
        </w:rPr>
        <w:t xml:space="preserve">Vaudeville</w:t>
      </w:r>
      <w:r>
        <w:rPr>
          <w:rFonts w:ascii="Times New Roman" w:hAnsi="Times New Roman"/>
          <w:sz w:val="24"/>
        </w:rPr>
        <w:t xml:space="preserve">. The study reveals that although free inquiry drastically increases engagement, the "hallucinations" generated by the models and the forgetting of scenario rules impose barriers, frustrating players and hindering progression and logical deduction of the mystery. Such observations reinforce the need for more robust Retrieval-Augmented Generation (RAG) pipelines.</w:t>
      </w:r>
    </w:p>
    <w:p>
      <w:pPr>
        <w:pStyle w:val="BodyText"/>
        <w:spacing w:line="360" w:lineRule="auto" w:before="0" w:after="120"/>
        <w:ind w:firstLine="709"/>
        <w:jc w:val="both"/>
      </w:pPr>
      <w:r>
        <w:rPr>
          <w:rFonts w:ascii="Times New Roman" w:hAnsi="Times New Roman"/>
          <w:sz w:val="24"/>
        </w:rPr>
        <w:t xml:space="preserve">Advancing persona parameterization, Shao et al.</w:t>
      </w:r>
      <w:r>
        <w:rPr>
          <w:rFonts w:ascii="Times New Roman" w:hAnsi="Times New Roman"/>
          <w:sz w:val="24"/>
        </w:rPr>
        <w:t xml:space="preserve"> </w:t>
      </w:r>
      <w:r>
        <w:rPr>
          <w:rFonts w:ascii="Times New Roman" w:hAnsi="Times New Roman"/>
          <w:sz w:val="24"/>
        </w:rPr>
        <w:t xml:space="preserve">(Shao et al. 2023)</w:t>
      </w:r>
      <w:r>
        <w:rPr>
          <w:rFonts w:ascii="Times New Roman" w:hAnsi="Times New Roman"/>
          <w:sz w:val="24"/>
        </w:rPr>
        <w:t xml:space="preserve"> </w:t>
      </w:r>
      <w:r>
        <w:rPr>
          <w:rFonts w:ascii="Times New Roman" w:hAnsi="Times New Roman"/>
          <w:sz w:val="24"/>
        </w:rPr>
        <w:t xml:space="preserve">proposed</w:t>
      </w:r>
      <w:r>
        <w:rPr>
          <w:rFonts w:ascii="Times New Roman" w:hAnsi="Times New Roman"/>
          <w:sz w:val="24"/>
        </w:rPr>
        <w:t xml:space="preserve"> </w:t>
      </w:r>
      <w:r>
        <w:rPr>
          <w:rFonts w:ascii="Times New Roman" w:hAnsi="Times New Roman"/>
          <w:i/>
          <w:iCs/>
          <w:sz w:val="24"/>
        </w:rPr>
        <w:t xml:space="preserve">Character-LLM</w:t>
      </w:r>
      <w:r>
        <w:rPr>
          <w:rFonts w:ascii="Times New Roman" w:hAnsi="Times New Roman"/>
          <w:sz w:val="24"/>
        </w:rPr>
        <w:t xml:space="preserve">, exploring how fine-tuning and the injection of detailed profiles can train agents to act autonomously under specific personas. Such approaches reinforce the feasibility of adapting more efficient models for delimited roles.</w:t>
      </w:r>
    </w:p>
    <w:p>
      <w:pPr>
        <w:pStyle w:val="BodyText"/>
        <w:spacing w:line="360" w:lineRule="auto" w:before="0" w:after="120"/>
        <w:ind w:firstLine="709"/>
        <w:jc w:val="both"/>
      </w:pPr>
      <w:r>
        <w:rPr>
          <w:rFonts w:ascii="Times New Roman" w:hAnsi="Times New Roman"/>
          <w:sz w:val="24"/>
        </w:rPr>
        <w:t xml:space="preserve">The reviewed studies address the technical challenges of generative AI in distinct virtual scenarios but converge on the analysis that narrative consistency and fidelity to the persona are fundamental elements for the success of the player’s experience. Similar to the reported research, this investigation seeks to identify configurations that mitigate behavioral failures in NPCs, grounding the evaluation in practical stress test scenarios for consistency.</w:t>
      </w:r>
    </w:p>
    <w:bookmarkEnd w:id="10"/>
    <w:bookmarkEnd w:id="11"/>
    <w:bookmarkStart w:id="18" w:name="methodology"/>
    <w:p>
      <w:pPr>
        <w:pStyle w:val="Heading1"/>
        <w:spacing w:line="360" w:lineRule="auto" w:before="240" w:after="120"/>
        <w:ind w:firstLine="0"/>
        <w:jc w:val="left"/>
      </w:pPr>
      <w:r>
        <w:rPr>
          <w:rFonts w:ascii="Times New Roman" w:hAnsi="Times New Roman"/>
          <w:b/>
          <w:sz w:val="24"/>
        </w:rPr>
        <w:t>METHODOLOGY</w:t>
      </w:r>
    </w:p>
    <w:p>
      <w:pPr>
        <w:pStyle w:val="FirstParagraph"/>
        <w:spacing w:line="360" w:lineRule="auto" w:before="0" w:after="120"/>
        <w:ind w:firstLine="709"/>
        <w:jc w:val="both"/>
      </w:pPr>
      <w:r>
        <w:rPr>
          <w:rFonts w:ascii="Times New Roman" w:hAnsi="Times New Roman"/>
          <w:sz w:val="24"/>
        </w:rPr>
        <w:t xml:space="preserve">This research is characterized as an exploratory and experimental study focused on the integration of language models in a virtual mystery and investigation environment. The developed game is structured in different stages, where the player assumes the role of a detective tasked with solving a specific crime in each step. Progression depends on the player’s ability to interrogate suspects (NPCs), cross-reference testimonies, and use logical deduction to identify the culprit. The goal of the methodological workflow is to ensure that the simulation of these characters is subjected to rigorous tests of narrative consistency and game design adherence through controlled analytical tests.</w:t>
      </w:r>
    </w:p>
    <w:bookmarkStart w:id="12" w:name="X1b4e26d034a490ce8450f7c14e411f0594a0947"/>
    <w:p>
      <w:pPr>
        <w:pStyle w:val="Heading2"/>
        <w:spacing w:line="360" w:lineRule="auto" w:before="240" w:after="120"/>
        <w:ind w:firstLine="0"/>
        <w:jc w:val="left"/>
      </w:pPr>
      <w:r>
        <w:rPr>
          <w:rFonts w:ascii="Times New Roman" w:hAnsi="Times New Roman"/>
          <w:b/>
          <w:sz w:val="24"/>
        </w:rPr>
        <w:t>GAME STRUCTURE AND ARTIFICIAL INTELLIGENCE PARAMETERIZATION</w:t>
      </w:r>
    </w:p>
    <w:p>
      <w:pPr>
        <w:pStyle w:val="FirstParagraph"/>
        <w:spacing w:line="360" w:lineRule="auto" w:before="0" w:after="120"/>
        <w:ind w:firstLine="709"/>
        <w:jc w:val="both"/>
      </w:pPr>
      <w:r>
        <w:rPr>
          <w:rFonts w:ascii="Times New Roman" w:hAnsi="Times New Roman"/>
          <w:sz w:val="24"/>
        </w:rPr>
        <w:t xml:space="preserve">To build the virtual environment and implement the game mechanics, the Unity game engine was used. The integration of Non-Player Characters (NPCs) with language models was enabled by the Neo Cortex framework, which acts as a communication interface between the game and the LLMs executed locally through the Ollama platform. This architecture allows inferences to be performed without relying on cloud services, ensuring lower latency and greater control over the simulation.</w:t>
      </w:r>
    </w:p>
    <w:p>
      <w:pPr>
        <w:pStyle w:val="BodyText"/>
        <w:spacing w:line="360" w:lineRule="auto" w:before="0" w:after="120"/>
        <w:ind w:firstLine="709"/>
        <w:jc w:val="both"/>
      </w:pPr>
      <w:r>
        <w:rPr>
          <w:rFonts w:ascii="Times New Roman" w:hAnsi="Times New Roman"/>
          <w:sz w:val="24"/>
        </w:rPr>
        <w:t xml:space="preserve">The core mechanic of the game is based on textual interaction between the detective and the suspects. For the model to properly assume the role of the character and respect the script’s constraints, identity simulation was established through the injection of structured data into the system prompt.</w:t>
      </w:r>
    </w:p>
    <w:p>
      <w:pPr>
        <w:pStyle w:val="BodyText"/>
        <w:spacing w:line="360" w:lineRule="auto" w:before="0" w:after="120"/>
        <w:ind w:firstLine="709"/>
        <w:jc w:val="both"/>
      </w:pPr>
      <w:r>
        <w:rPr>
          <w:rFonts w:ascii="Times New Roman" w:hAnsi="Times New Roman"/>
          <w:sz w:val="24"/>
        </w:rPr>
        <w:t xml:space="preserve">The character selected as the study object for the test batteries was "Alberto Castelo", the victim’s brother. To ensure that all models started from the same knowledge base, the context was parameterized via Retrieval-Augmented Generation (RAG), providing three sets of information in JSON format:</w:t>
      </w:r>
    </w:p>
    <w:p>
      <w:pPr>
        <w:pStyle w:val="BodyText"/>
        <w:spacing w:line="360" w:lineRule="auto" w:before="0" w:after="120"/>
        <w:ind w:firstLine="709"/>
        <w:jc w:val="both"/>
      </w:pPr>
      <w:r>
        <w:rPr>
          <w:rFonts w:ascii="Times New Roman" w:hAnsi="Times New Roman"/>
          <w:sz w:val="24"/>
        </w:rPr>
        <w:t xml:space="preserve">This structural separation resembles the principles of RAG, where the parametric knowledge of the model is supplemented by external and deterministic databases, significantly reducing the rate of hallucination in knowledge-dependent tasks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Lewis et al.</w:t>
      </w:r>
      <w:r>
        <w:rPr>
          <w:rFonts w:ascii="Times New Roman" w:hAnsi="Times New Roman"/>
          <w:sz w:val="24"/>
        </w:rPr>
        <w:t xml:space="preserve"> </w:t>
      </w:r>
      <w:r>
        <w:rPr>
          <w:rFonts w:ascii="Times New Roman" w:hAnsi="Times New Roman"/>
          <w:sz w:val="24"/>
        </w:rPr>
        <w:t xml:space="preserve">2020)</w:t>
      </w:r>
      <w:r>
        <w:rPr>
          <w:rFonts w:ascii="Times New Roman" w:hAnsi="Times New Roman"/>
          <w:sz w:val="24"/>
        </w:rPr>
        <w:t xml:space="preserve">.</w:t>
      </w:r>
    </w:p>
    <w:p>
      <w:pPr>
        <w:numPr>
          <w:ilvl w:val="0"/>
          <w:numId w:val="1001"/>
        </w:numPr>
        <w:spacing w:line="360" w:lineRule="auto" w:before="0" w:after="120"/>
        <w:ind w:firstLine="709"/>
        <w:jc w:val="both"/>
      </w:pPr>
      <w:r>
        <w:rPr>
          <w:rFonts w:ascii="Times New Roman" w:hAnsi="Times New Roman"/>
          <w:b/>
          <w:bCs/>
          <w:sz w:val="24"/>
        </w:rPr>
        <w:t xml:space="preserve">Profile:</w:t>
      </w:r>
      <w:r>
        <w:rPr>
          <w:rFonts w:ascii="Times New Roman" w:hAnsi="Times New Roman"/>
          <w:sz w:val="24"/>
        </w:rPr>
        <w:t xml:space="preserve"> </w:t>
      </w:r>
      <w:r>
        <w:rPr>
          <w:rFonts w:ascii="Times New Roman" w:hAnsi="Times New Roman"/>
          <w:sz w:val="24"/>
        </w:rPr>
        <w:t xml:space="preserve">Contains the static and biographical information of the character, including name, age, psychological traits, their main motivational secret, and their official alibi.</w:t>
      </w:r>
    </w:p>
    <w:p>
      <w:pPr>
        <w:numPr>
          <w:ilvl w:val="0"/>
          <w:numId w:val="1001"/>
        </w:numPr>
        <w:spacing w:line="360" w:lineRule="auto" w:before="0" w:after="120"/>
        <w:ind w:firstLine="709"/>
        <w:jc w:val="both"/>
      </w:pPr>
      <w:r>
        <w:rPr>
          <w:rFonts w:ascii="Times New Roman" w:hAnsi="Times New Roman"/>
          <w:b/>
          <w:bCs/>
          <w:sz w:val="24"/>
        </w:rPr>
        <w:t xml:space="preserve">Schedule:</w:t>
      </w:r>
      <w:r>
        <w:rPr>
          <w:rFonts w:ascii="Times New Roman" w:hAnsi="Times New Roman"/>
          <w:sz w:val="24"/>
        </w:rPr>
        <w:t xml:space="preserve"> </w:t>
      </w:r>
      <w:r>
        <w:rPr>
          <w:rFonts w:ascii="Times New Roman" w:hAnsi="Times New Roman"/>
          <w:sz w:val="24"/>
        </w:rPr>
        <w:t xml:space="preserve">A vector of events chronologically mapping the character’s activities throughout the day (from 08:00 to 01:00). This file strictly defines what the character was doing, whom they interacted with, and what they witnessed at each time interval, serving as an immutable factual basis for the investigation.</w:t>
      </w:r>
    </w:p>
    <w:p>
      <w:pPr>
        <w:numPr>
          <w:ilvl w:val="0"/>
          <w:numId w:val="1001"/>
        </w:numPr>
        <w:spacing w:line="360" w:lineRule="auto" w:before="0" w:after="120"/>
        <w:ind w:firstLine="709"/>
        <w:jc w:val="both"/>
      </w:pPr>
      <w:r>
        <w:rPr>
          <w:rFonts w:ascii="Times New Roman" w:hAnsi="Times New Roman"/>
          <w:b/>
          <w:bCs/>
          <w:sz w:val="24"/>
        </w:rPr>
        <w:t xml:space="preserve">Relationships:</w:t>
      </w:r>
      <w:r>
        <w:rPr>
          <w:rFonts w:ascii="Times New Roman" w:hAnsi="Times New Roman"/>
          <w:sz w:val="24"/>
        </w:rPr>
        <w:t xml:space="preserve"> </w:t>
      </w:r>
      <w:r>
        <w:rPr>
          <w:rFonts w:ascii="Times New Roman" w:hAnsi="Times New Roman"/>
          <w:sz w:val="24"/>
        </w:rPr>
        <w:t xml:space="preserve">Maps the character’s subjective view of the other individuals present at the crime scene. This file defines Alberto’s personal opinion about each person and whether he considers them guilty or innocent, guiding the AI on how to react or direct suspicion.</w:t>
      </w:r>
    </w:p>
    <w:p>
      <w:pPr>
        <w:pStyle w:val="FirstParagraph"/>
        <w:spacing w:line="360" w:lineRule="auto" w:before="0" w:after="120"/>
        <w:ind w:firstLine="709"/>
        <w:jc w:val="both"/>
      </w:pPr>
      <w:r>
        <w:rPr>
          <w:rFonts w:ascii="Times New Roman" w:hAnsi="Times New Roman"/>
          <w:sz w:val="24"/>
        </w:rPr>
        <w:t xml:space="preserve">In addition to context injection, all models evaluated in the technical stage were configured with the temperature parameter fixed at 0.1. This setting aimed to minimize randomness and generative hallucination, prioritizing more deterministic and factual responses, a behavior essential to maintain the mechanical logic of a deduction game.</w:t>
      </w:r>
    </w:p>
    <w:bookmarkEnd w:id="12"/>
    <w:bookmarkStart w:id="13" w:name="Xd333b07a0dccccab10e8383f11e09d66839386c"/>
    <w:p>
      <w:pPr>
        <w:pStyle w:val="Heading2"/>
        <w:spacing w:line="360" w:lineRule="auto" w:before="240" w:after="120"/>
        <w:ind w:firstLine="0"/>
        <w:jc w:val="left"/>
      </w:pPr>
      <w:r>
        <w:rPr>
          <w:rFonts w:ascii="Times New Roman" w:hAnsi="Times New Roman"/>
          <w:b/>
          <w:sz w:val="24"/>
        </w:rPr>
        <w:t>HYBRID ARCHITECTURE: AGENTIC RAG AND DYNAMIC CHUNKING</w:t>
      </w:r>
    </w:p>
    <w:p>
      <w:pPr>
        <w:pStyle w:val="FirstParagraph"/>
        <w:spacing w:line="360" w:lineRule="auto" w:before="0" w:after="120"/>
        <w:ind w:firstLine="709"/>
        <w:jc w:val="both"/>
      </w:pPr>
      <w:r>
        <w:rPr>
          <w:rFonts w:ascii="Times New Roman" w:hAnsi="Times New Roman"/>
          <w:sz w:val="24"/>
        </w:rPr>
        <w:t xml:space="preserve">Unlike the conventional static context injection approach (</w:t>
      </w:r>
      <w:r>
        <w:rPr>
          <w:rFonts w:ascii="Times New Roman" w:hAnsi="Times New Roman"/>
          <w:i/>
          <w:iCs/>
          <w:sz w:val="24"/>
        </w:rPr>
        <w:t xml:space="preserve">Full Prompt</w:t>
      </w:r>
      <w:r>
        <w:rPr>
          <w:rFonts w:ascii="Times New Roman" w:hAnsi="Times New Roman"/>
          <w:sz w:val="24"/>
        </w:rPr>
        <w:t xml:space="preserve">), where the entire knowledge base (Profile, Schedule, and Relationships JSONs) is sent to the model in each interaction turn, this research proposes an</w:t>
      </w:r>
      <w:r>
        <w:rPr>
          <w:rFonts w:ascii="Times New Roman" w:hAnsi="Times New Roman"/>
          <w:sz w:val="24"/>
        </w:rPr>
        <w:t xml:space="preserve"> </w:t>
      </w:r>
      <w:r>
        <w:rPr>
          <w:rFonts w:ascii="Times New Roman" w:hAnsi="Times New Roman"/>
          <w:i/>
          <w:iCs/>
          <w:sz w:val="24"/>
        </w:rPr>
        <w:t xml:space="preserve">Agentic RAG</w:t>
      </w:r>
      <w:r>
        <w:rPr>
          <w:rFonts w:ascii="Times New Roman" w:hAnsi="Times New Roman"/>
          <w:sz w:val="24"/>
        </w:rPr>
        <w:t xml:space="preserve"> </w:t>
      </w:r>
      <w:r>
        <w:rPr>
          <w:rFonts w:ascii="Times New Roman" w:hAnsi="Times New Roman"/>
          <w:sz w:val="24"/>
        </w:rPr>
        <w:t xml:space="preserve">architecture. In the static model, excessive token consumption and the introduction of irrelevant information for the specific question can cause the phenomenon of context loss (</w:t>
      </w:r>
      <w:r>
        <w:rPr>
          <w:rFonts w:ascii="Times New Roman" w:hAnsi="Times New Roman"/>
          <w:i/>
          <w:iCs/>
          <w:sz w:val="24"/>
        </w:rPr>
        <w:t xml:space="preserve">Lost in the Middle</w:t>
      </w:r>
      <w:r>
        <w:rPr>
          <w:rFonts w:ascii="Times New Roman" w:hAnsi="Times New Roman"/>
          <w:sz w:val="24"/>
        </w:rPr>
        <w:t xml:space="preserve">), where the model fails to retrieve information positioned in the middle of long prompts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Liu et al.</w:t>
      </w:r>
      <w:r>
        <w:rPr>
          <w:rFonts w:ascii="Times New Roman" w:hAnsi="Times New Roman"/>
          <w:sz w:val="24"/>
        </w:rPr>
        <w:t xml:space="preserve"> </w:t>
      </w:r>
      <w:r>
        <w:rPr>
          <w:rFonts w:ascii="Times New Roman" w:hAnsi="Times New Roman"/>
          <w:sz w:val="24"/>
        </w:rPr>
        <w:t xml:space="preserve">2023)</w:t>
      </w:r>
      <w:r>
        <w:rPr>
          <w:rFonts w:ascii="Times New Roman" w:hAnsi="Times New Roman"/>
          <w:sz w:val="24"/>
        </w:rPr>
        <w:t xml:space="preserve">, in addition to significantly increasing response latency.</w:t>
      </w:r>
    </w:p>
    <w:p>
      <w:pPr>
        <w:pStyle w:val="BodyText"/>
        <w:spacing w:line="360" w:lineRule="auto" w:before="0" w:after="120"/>
        <w:ind w:firstLine="709"/>
        <w:jc w:val="both"/>
      </w:pPr>
      <w:r>
        <w:rPr>
          <w:rFonts w:ascii="Times New Roman" w:hAnsi="Times New Roman"/>
          <w:sz w:val="24"/>
        </w:rPr>
        <w:t xml:space="preserve">The developed solution implements a reasoning cycle based on the "Thought and Action" (</w:t>
      </w:r>
      <w:r>
        <w:rPr>
          <w:rFonts w:ascii="Times New Roman" w:hAnsi="Times New Roman"/>
          <w:i/>
          <w:iCs/>
          <w:sz w:val="24"/>
        </w:rPr>
        <w:t xml:space="preserve">ReAct</w:t>
      </w:r>
      <w:r>
        <w:rPr>
          <w:rFonts w:ascii="Times New Roman" w:hAnsi="Times New Roman"/>
          <w:sz w:val="24"/>
        </w:rPr>
        <w:t xml:space="preserve">) paradigm proposed by Yao et al.</w:t>
      </w:r>
      <w:r>
        <w:rPr>
          <w:rFonts w:ascii="Times New Roman" w:hAnsi="Times New Roman"/>
          <w:sz w:val="24"/>
        </w:rPr>
        <w:t xml:space="preserve"> </w:t>
      </w:r>
      <w:r>
        <w:rPr>
          <w:rFonts w:ascii="Times New Roman" w:hAnsi="Times New Roman"/>
          <w:sz w:val="24"/>
        </w:rPr>
        <w:t xml:space="preserve">(Yao et al. 2022)</w:t>
      </w:r>
      <w:r>
        <w:rPr>
          <w:rFonts w:ascii="Times New Roman" w:hAnsi="Times New Roman"/>
          <w:sz w:val="24"/>
        </w:rPr>
        <w:t xml:space="preserve">. Before generating the final response to the player, the system uses a language model that acts as a screening agent. Based on preliminary tests conducted to evaluate data retrieval accuracy, the Gemma-2-9b-it model was selected as the general routing agent for all analyzed models. This agent receives the user’s question and, based on specific system instructions, generates a logical thought output where it decides whether it needs additional data to respond accurately. If it identifies the need, the agent issues structured commands (e.g.,</w:t>
      </w:r>
      <w:r>
        <w:rPr>
          <w:rFonts w:ascii="Times New Roman" w:hAnsi="Times New Roman"/>
          <w:sz w:val="24"/>
        </w:rPr>
        <w:t xml:space="preserve"> </w:t>
      </w:r>
      <w:r>
        <w:rPr>
          <w:rStyle w:val="VerbatimChar"/>
          <w:rFonts w:ascii="Times New Roman" w:hAnsi="Times New Roman"/>
          <w:sz w:val="24"/>
        </w:rPr>
        <w:t xml:space="preserve">[BUSCAR_CRONOGRAMA_MANHA]</w:t>
      </w:r>
      <w:r>
        <w:rPr>
          <w:rFonts w:ascii="Times New Roman" w:hAnsi="Times New Roman"/>
          <w:sz w:val="24"/>
        </w:rPr>
        <w:t xml:space="preserve">) that trigger the selective retrieval of data. This standardization of the screening agent ensured that variations in the final results were attributed exclusively to the interpretive capacity of each main model under test.</w:t>
      </w:r>
    </w:p>
    <w:p>
      <w:pPr>
        <w:pStyle w:val="BodyText"/>
        <w:spacing w:line="360" w:lineRule="auto" w:before="0" w:after="120"/>
        <w:ind w:firstLine="709"/>
        <w:jc w:val="both"/>
      </w:pPr>
      <w:r>
        <w:rPr>
          <w:rFonts w:ascii="Times New Roman" w:hAnsi="Times New Roman"/>
          <w:sz w:val="24"/>
        </w:rPr>
        <w:t xml:space="preserve">To further optimize the system’s efficiency, the</w:t>
      </w:r>
      <w:r>
        <w:rPr>
          <w:rFonts w:ascii="Times New Roman" w:hAnsi="Times New Roman"/>
          <w:sz w:val="24"/>
        </w:rPr>
        <w:t xml:space="preserve"> </w:t>
      </w:r>
      <w:r>
        <w:rPr>
          <w:rFonts w:ascii="Times New Roman" w:hAnsi="Times New Roman"/>
          <w:i/>
          <w:iCs/>
          <w:sz w:val="24"/>
        </w:rPr>
        <w:t xml:space="preserve">Dynamic Chunking</w:t>
      </w:r>
      <w:r>
        <w:rPr>
          <w:rFonts w:ascii="Times New Roman" w:hAnsi="Times New Roman"/>
          <w:sz w:val="24"/>
        </w:rPr>
        <w:t xml:space="preserve"> </w:t>
      </w:r>
      <w:r>
        <w:rPr>
          <w:rFonts w:ascii="Times New Roman" w:hAnsi="Times New Roman"/>
          <w:sz w:val="24"/>
        </w:rPr>
        <w:t xml:space="preserve">technique was applied to the character’s schedule. Instead of retrieving the full 24-hour history, the system fragments the schedule into time blocks (Morning, Afternoon, and Night). When the agent detects that the player’s question refers to a specific time, only the relevant fragment is injected into the final prompt. This approach drastically reduces noise in the context sent to the main AI, ensuring that the NPC remains factually focused and operates with a significantly lower computational cost, without compromising the integrity of the narrative simulation.</w:t>
      </w:r>
    </w:p>
    <w:bookmarkEnd w:id="13"/>
    <w:bookmarkStart w:id="14" w:name="evaluation-procedures"/>
    <w:p>
      <w:pPr>
        <w:pStyle w:val="Heading2"/>
        <w:spacing w:line="360" w:lineRule="auto" w:before="240" w:after="120"/>
        <w:ind w:firstLine="0"/>
        <w:jc w:val="left"/>
      </w:pPr>
      <w:r>
        <w:rPr>
          <w:rFonts w:ascii="Times New Roman" w:hAnsi="Times New Roman"/>
          <w:b/>
          <w:sz w:val="24"/>
        </w:rPr>
        <w:t>EVALUATION PROCEDURES</w:t>
      </w:r>
    </w:p>
    <w:p>
      <w:pPr>
        <w:pStyle w:val="FirstParagraph"/>
        <w:spacing w:line="360" w:lineRule="auto" w:before="0" w:after="120"/>
        <w:ind w:firstLine="709"/>
        <w:jc w:val="both"/>
      </w:pPr>
      <w:r>
        <w:rPr>
          <w:rFonts w:ascii="Times New Roman" w:hAnsi="Times New Roman"/>
          <w:sz w:val="24"/>
        </w:rPr>
        <w:t xml:space="preserve">To measure the effectiveness of LLMs in maintaining the persona and the viability of the gameplay, the methodological evaluation was conducted through a battery of 50 rigorous inquiry questions. The sample size was selected based on literature recommendations for robust evaluations of RAG systems</w:t>
      </w:r>
      <w:r>
        <w:rPr>
          <w:rFonts w:ascii="Times New Roman" w:hAnsi="Times New Roman"/>
          <w:sz w:val="24"/>
        </w:rPr>
        <w:t xml:space="preserve"> </w:t>
      </w:r>
      <w:r>
        <w:rPr>
          <w:rFonts w:ascii="Times New Roman" w:hAnsi="Times New Roman"/>
          <w:sz w:val="24"/>
        </w:rPr>
        <w:t xml:space="preserve">(Es et al. 2023)</w:t>
      </w:r>
      <w:r>
        <w:rPr>
          <w:rFonts w:ascii="Times New Roman" w:hAnsi="Times New Roman"/>
          <w:sz w:val="24"/>
        </w:rPr>
        <w:t xml:space="preserve">. The questions were categorized into five stress-testing topics (10 questions per category) to evaluate specific vulnerabilities in roleplay scenarios:</w:t>
      </w:r>
    </w:p>
    <w:p>
      <w:pPr>
        <w:numPr>
          <w:ilvl w:val="0"/>
          <w:numId w:val="1002"/>
        </w:numPr>
        <w:spacing w:line="360" w:lineRule="auto" w:before="0" w:after="120"/>
        <w:ind w:firstLine="709"/>
        <w:jc w:val="both"/>
      </w:pPr>
      <w:r>
        <w:rPr>
          <w:rFonts w:ascii="Times New Roman" w:hAnsi="Times New Roman"/>
          <w:b/>
          <w:bCs/>
          <w:sz w:val="24"/>
        </w:rPr>
        <w:t xml:space="preserve">False Information Filter:</w:t>
      </w:r>
      <w:r>
        <w:rPr>
          <w:rFonts w:ascii="Times New Roman" w:hAnsi="Times New Roman"/>
          <w:sz w:val="24"/>
        </w:rPr>
        <w:t xml:space="preserve"> </w:t>
      </w:r>
      <w:r>
        <w:rPr>
          <w:rFonts w:ascii="Times New Roman" w:hAnsi="Times New Roman"/>
          <w:sz w:val="24"/>
        </w:rPr>
        <w:t xml:space="preserve">The interrogator introduces completely false premises to evaluate the model’s ability to deny non-existent information in its official context.</w:t>
      </w:r>
    </w:p>
    <w:p>
      <w:pPr>
        <w:numPr>
          <w:ilvl w:val="0"/>
          <w:numId w:val="1002"/>
        </w:numPr>
        <w:spacing w:line="360" w:lineRule="auto" w:before="0" w:after="120"/>
        <w:ind w:firstLine="709"/>
        <w:jc w:val="both"/>
      </w:pPr>
      <w:r>
        <w:rPr>
          <w:rFonts w:ascii="Times New Roman" w:hAnsi="Times New Roman"/>
          <w:b/>
          <w:bCs/>
          <w:sz w:val="24"/>
        </w:rPr>
        <w:t xml:space="preserve">Deflection Test:</w:t>
      </w:r>
      <w:r>
        <w:rPr>
          <w:rFonts w:ascii="Times New Roman" w:hAnsi="Times New Roman"/>
          <w:sz w:val="24"/>
        </w:rPr>
        <w:t xml:space="preserve"> </w:t>
      </w:r>
      <w:r>
        <w:rPr>
          <w:rFonts w:ascii="Times New Roman" w:hAnsi="Times New Roman"/>
          <w:sz w:val="24"/>
        </w:rPr>
        <w:t xml:space="preserve">Evaluates whether the AI uses the relationships file to deflect suspicion toward other suspects based on the game’s lore.</w:t>
      </w:r>
    </w:p>
    <w:p>
      <w:pPr>
        <w:numPr>
          <w:ilvl w:val="0"/>
          <w:numId w:val="1002"/>
        </w:numPr>
        <w:spacing w:line="360" w:lineRule="auto" w:before="0" w:after="120"/>
        <w:ind w:firstLine="709"/>
        <w:jc w:val="both"/>
      </w:pPr>
      <w:r>
        <w:rPr>
          <w:rFonts w:ascii="Times New Roman" w:hAnsi="Times New Roman"/>
          <w:b/>
          <w:bCs/>
          <w:sz w:val="24"/>
        </w:rPr>
        <w:t xml:space="preserve">Chronological Awareness:</w:t>
      </w:r>
      <w:r>
        <w:rPr>
          <w:rFonts w:ascii="Times New Roman" w:hAnsi="Times New Roman"/>
          <w:sz w:val="24"/>
        </w:rPr>
        <w:t xml:space="preserve"> </w:t>
      </w:r>
      <w:r>
        <w:rPr>
          <w:rFonts w:ascii="Times New Roman" w:hAnsi="Times New Roman"/>
          <w:sz w:val="24"/>
        </w:rPr>
        <w:t xml:space="preserve">Verifies whether the model remembers what the character did at certain points in the story and whether it can interpret how they felt and what they thought during those events described in the schedule.</w:t>
      </w:r>
    </w:p>
    <w:p>
      <w:pPr>
        <w:numPr>
          <w:ilvl w:val="0"/>
          <w:numId w:val="1002"/>
        </w:numPr>
        <w:spacing w:line="360" w:lineRule="auto" w:before="0" w:after="120"/>
        <w:ind w:firstLine="709"/>
        <w:jc w:val="both"/>
      </w:pPr>
      <w:r>
        <w:rPr>
          <w:rFonts w:ascii="Times New Roman" w:hAnsi="Times New Roman"/>
          <w:b/>
          <w:bCs/>
          <w:sz w:val="24"/>
        </w:rPr>
        <w:t xml:space="preserve">Resistance to False Evidence:</w:t>
      </w:r>
      <w:r>
        <w:rPr>
          <w:rFonts w:ascii="Times New Roman" w:hAnsi="Times New Roman"/>
          <w:sz w:val="24"/>
        </w:rPr>
        <w:t xml:space="preserve"> </w:t>
      </w:r>
      <w:r>
        <w:rPr>
          <w:rFonts w:ascii="Times New Roman" w:hAnsi="Times New Roman"/>
          <w:sz w:val="24"/>
        </w:rPr>
        <w:t xml:space="preserve">The interrogator invents strong physical evidence that contradicts the character’s alibi, testing the defense of the original narrative.</w:t>
      </w:r>
    </w:p>
    <w:p>
      <w:pPr>
        <w:numPr>
          <w:ilvl w:val="0"/>
          <w:numId w:val="1002"/>
        </w:numPr>
        <w:spacing w:line="360" w:lineRule="auto" w:before="0" w:after="120"/>
        <w:ind w:firstLine="709"/>
        <w:jc w:val="both"/>
      </w:pPr>
      <w:r>
        <w:rPr>
          <w:rFonts w:ascii="Times New Roman" w:hAnsi="Times New Roman"/>
          <w:b/>
          <w:bCs/>
          <w:sz w:val="24"/>
        </w:rPr>
        <w:t xml:space="preserve">Direct Confrontation of Motive:</w:t>
      </w:r>
      <w:r>
        <w:rPr>
          <w:rFonts w:ascii="Times New Roman" w:hAnsi="Times New Roman"/>
          <w:sz w:val="24"/>
        </w:rPr>
        <w:t xml:space="preserve"> </w:t>
      </w:r>
      <w:r>
        <w:rPr>
          <w:rFonts w:ascii="Times New Roman" w:hAnsi="Times New Roman"/>
          <w:sz w:val="24"/>
        </w:rPr>
        <w:t xml:space="preserve">Subjects the character to direct accusations based on the discovery of their hidden secret, evaluating resilience under high pressure.</w:t>
      </w:r>
    </w:p>
    <w:p>
      <w:pPr>
        <w:pStyle w:val="FirstParagraph"/>
        <w:spacing w:line="360" w:lineRule="auto" w:before="0" w:after="120"/>
        <w:ind w:firstLine="709"/>
        <w:jc w:val="both"/>
      </w:pPr>
      <w:r>
        <w:rPr>
          <w:rFonts w:ascii="Times New Roman" w:hAnsi="Times New Roman"/>
          <w:sz w:val="24"/>
        </w:rPr>
        <w:t xml:space="preserve">For the technical analysis of the results, the</w:t>
      </w:r>
      <w:r>
        <w:rPr>
          <w:rFonts w:ascii="Times New Roman" w:hAnsi="Times New Roman"/>
          <w:sz w:val="24"/>
        </w:rPr>
        <w:t xml:space="preserve"> </w:t>
      </w:r>
      <w:r>
        <w:rPr>
          <w:rFonts w:ascii="Times New Roman" w:hAnsi="Times New Roman"/>
          <w:i/>
          <w:iCs/>
          <w:sz w:val="24"/>
        </w:rPr>
        <w:t xml:space="preserve">Retrieval-Augmented Generation Assessment</w:t>
      </w:r>
      <w:r>
        <w:rPr>
          <w:rFonts w:ascii="Times New Roman" w:hAnsi="Times New Roman"/>
          <w:sz w:val="24"/>
        </w:rPr>
        <w:t xml:space="preserve"> </w:t>
      </w:r>
      <w:r>
        <w:rPr>
          <w:rFonts w:ascii="Times New Roman" w:hAnsi="Times New Roman"/>
          <w:sz w:val="24"/>
        </w:rPr>
        <w:t xml:space="preserve">(RAGAS) framework</w:t>
      </w:r>
      <w:r>
        <w:rPr>
          <w:rFonts w:ascii="Times New Roman" w:hAnsi="Times New Roman"/>
          <w:sz w:val="24"/>
        </w:rPr>
        <w:t xml:space="preserve"> </w:t>
      </w:r>
      <w:r>
        <w:rPr>
          <w:rFonts w:ascii="Times New Roman" w:hAnsi="Times New Roman"/>
          <w:sz w:val="24"/>
        </w:rPr>
        <w:t xml:space="preserve">(Es et al. 2023)</w:t>
      </w:r>
      <w:r>
        <w:rPr>
          <w:rFonts w:ascii="Times New Roman" w:hAnsi="Times New Roman"/>
          <w:sz w:val="24"/>
        </w:rPr>
        <w:t xml:space="preserve"> </w:t>
      </w:r>
      <w:r>
        <w:rPr>
          <w:rFonts w:ascii="Times New Roman" w:hAnsi="Times New Roman"/>
          <w:sz w:val="24"/>
        </w:rPr>
        <w:t xml:space="preserve">was used, employing the GPT-4o model as a judge to ensure maximum impartiality and accuracy in factual fidelity and relevance metrics.</w:t>
      </w:r>
    </w:p>
    <w:bookmarkEnd w:id="14"/>
    <w:bookmarkStart w:id="16" w:name="evaluation-methodology-ragas-framework"/>
    <w:p>
      <w:pPr>
        <w:pStyle w:val="Heading2"/>
        <w:spacing w:line="360" w:lineRule="auto" w:before="240" w:after="120"/>
        <w:ind w:firstLine="0"/>
        <w:jc w:val="left"/>
      </w:pPr>
      <w:r>
        <w:rPr>
          <w:rFonts w:ascii="Times New Roman" w:hAnsi="Times New Roman"/>
          <w:b/>
          <w:sz w:val="24"/>
        </w:rPr>
        <w:t>EVALUATION METHODOLOGY: RAGAS FRAMEWORK</w:t>
      </w:r>
    </w:p>
    <w:p>
      <w:pPr>
        <w:pStyle w:val="FirstParagraph"/>
        <w:spacing w:line="360" w:lineRule="auto" w:before="0" w:after="120"/>
        <w:ind w:firstLine="709"/>
        <w:jc w:val="both"/>
      </w:pPr>
      <w:r>
        <w:rPr>
          <w:rFonts w:ascii="Times New Roman" w:hAnsi="Times New Roman"/>
          <w:sz w:val="24"/>
        </w:rPr>
        <w:t xml:space="preserve">The effectiveness of the different proposed architectures was measured using the</w:t>
      </w:r>
      <w:r>
        <w:rPr>
          <w:rFonts w:ascii="Times New Roman" w:hAnsi="Times New Roman"/>
          <w:sz w:val="24"/>
        </w:rPr>
        <w:t xml:space="preserve"> </w:t>
      </w:r>
      <w:r>
        <w:rPr>
          <w:rFonts w:ascii="Times New Roman" w:hAnsi="Times New Roman"/>
          <w:i/>
          <w:iCs/>
          <w:sz w:val="24"/>
        </w:rPr>
        <w:t xml:space="preserve">Retrieval-Augmented Generation Assessment</w:t>
      </w:r>
      <w:r>
        <w:rPr>
          <w:rFonts w:ascii="Times New Roman" w:hAnsi="Times New Roman"/>
          <w:sz w:val="24"/>
        </w:rPr>
        <w:t xml:space="preserve"> </w:t>
      </w:r>
      <w:r>
        <w:rPr>
          <w:rFonts w:ascii="Times New Roman" w:hAnsi="Times New Roman"/>
          <w:sz w:val="24"/>
        </w:rPr>
        <w:t xml:space="preserve">(RAGAS) framework</w:t>
      </w:r>
      <w:r>
        <w:rPr>
          <w:rFonts w:ascii="Times New Roman" w:hAnsi="Times New Roman"/>
          <w:sz w:val="24"/>
        </w:rPr>
        <w:t xml:space="preserve"> </w:t>
      </w:r>
      <w:r>
        <w:rPr>
          <w:rFonts w:ascii="Times New Roman" w:hAnsi="Times New Roman"/>
          <w:sz w:val="24"/>
        </w:rPr>
        <w:t xml:space="preserve">(Es et al. 2023)</w:t>
      </w:r>
      <w:r>
        <w:rPr>
          <w:rFonts w:ascii="Times New Roman" w:hAnsi="Times New Roman"/>
          <w:sz w:val="24"/>
        </w:rPr>
        <w:t xml:space="preserve">, a scientific tool designed to evaluate RAG pipelines without the need for exhaustive human annotation.</w:t>
      </w:r>
    </w:p>
    <w:bookmarkStart w:id="15" w:name="analyzed-metrics"/>
    <w:p>
      <w:pPr>
        <w:pStyle w:val="Heading3"/>
        <w:spacing w:line="360" w:lineRule="auto" w:before="240" w:after="120"/>
        <w:ind w:firstLine="0"/>
        <w:jc w:val="left"/>
      </w:pPr>
      <w:r>
        <w:rPr>
          <w:rFonts w:ascii="Times New Roman" w:hAnsi="Times New Roman"/>
          <w:b/>
          <w:sz w:val="24"/>
        </w:rPr>
        <w:t>ANALYZED METRICS</w:t>
      </w:r>
    </w:p>
    <w:p>
      <w:pPr>
        <w:pStyle w:val="FirstParagraph"/>
        <w:spacing w:line="360" w:lineRule="auto" w:before="0" w:after="120"/>
        <w:ind w:firstLine="709"/>
        <w:jc w:val="both"/>
      </w:pPr>
      <w:r>
        <w:rPr>
          <w:rFonts w:ascii="Times New Roman" w:hAnsi="Times New Roman"/>
          <w:sz w:val="24"/>
        </w:rPr>
        <w:t xml:space="preserve">RAGAS metrics were used to compare the Full Prompt approach against the Agentic RAG with Chunking approach. We focused on:</w:t>
      </w:r>
    </w:p>
    <w:p>
      <w:pPr>
        <w:numPr>
          <w:ilvl w:val="0"/>
          <w:numId w:val="1003"/>
        </w:numPr>
        <w:spacing w:line="360" w:lineRule="auto" w:before="0" w:after="120"/>
        <w:ind w:firstLine="709"/>
        <w:jc w:val="both"/>
      </w:pPr>
      <w:r>
        <w:rPr>
          <w:rFonts w:ascii="Times New Roman" w:hAnsi="Times New Roman"/>
          <w:b/>
          <w:bCs/>
          <w:sz w:val="24"/>
        </w:rPr>
        <w:t xml:space="preserve">Faithfulness:</w:t>
      </w:r>
      <w:r>
        <w:rPr>
          <w:rFonts w:ascii="Times New Roman" w:hAnsi="Times New Roman"/>
          <w:sz w:val="24"/>
        </w:rPr>
        <w:t xml:space="preserve"> </w:t>
      </w:r>
      <w:r>
        <w:rPr>
          <w:rFonts w:ascii="Times New Roman" w:hAnsi="Times New Roman"/>
          <w:sz w:val="24"/>
        </w:rPr>
        <w:t xml:space="preserve">To ensure that the character is not hallucinating and remains true to the facts.</w:t>
      </w:r>
    </w:p>
    <w:p>
      <w:pPr>
        <w:numPr>
          <w:ilvl w:val="0"/>
          <w:numId w:val="1003"/>
        </w:numPr>
        <w:spacing w:line="360" w:lineRule="auto" w:before="0" w:after="120"/>
        <w:ind w:firstLine="709"/>
        <w:jc w:val="both"/>
      </w:pPr>
      <w:r>
        <w:rPr>
          <w:rFonts w:ascii="Times New Roman" w:hAnsi="Times New Roman"/>
          <w:b/>
          <w:bCs/>
          <w:sz w:val="24"/>
        </w:rPr>
        <w:t xml:space="preserve">Answer Relevance:</w:t>
      </w:r>
      <w:r>
        <w:rPr>
          <w:rFonts w:ascii="Times New Roman" w:hAnsi="Times New Roman"/>
          <w:sz w:val="24"/>
        </w:rPr>
        <w:t xml:space="preserve"> </w:t>
      </w:r>
      <w:r>
        <w:rPr>
          <w:rFonts w:ascii="Times New Roman" w:hAnsi="Times New Roman"/>
          <w:sz w:val="24"/>
        </w:rPr>
        <w:t xml:space="preserve">To prove that the responses focus on what was actually asked.</w:t>
      </w:r>
    </w:p>
    <w:p>
      <w:pPr>
        <w:numPr>
          <w:ilvl w:val="0"/>
          <w:numId w:val="1003"/>
        </w:numPr>
        <w:spacing w:line="360" w:lineRule="auto" w:before="0" w:after="120"/>
        <w:ind w:firstLine="709"/>
        <w:jc w:val="both"/>
      </w:pPr>
      <w:r>
        <w:rPr>
          <w:rFonts w:ascii="Times New Roman" w:hAnsi="Times New Roman"/>
          <w:b/>
          <w:bCs/>
          <w:sz w:val="24"/>
        </w:rPr>
        <w:t xml:space="preserve">Context Precision:</w:t>
      </w:r>
      <w:r>
        <w:rPr>
          <w:rFonts w:ascii="Times New Roman" w:hAnsi="Times New Roman"/>
          <w:sz w:val="24"/>
        </w:rPr>
        <w:t xml:space="preserve"> </w:t>
      </w:r>
      <w:r>
        <w:rPr>
          <w:rFonts w:ascii="Times New Roman" w:hAnsi="Times New Roman"/>
          <w:sz w:val="24"/>
        </w:rPr>
        <w:t xml:space="preserve">To demonstrate efficiency in noise reduction and the selection of relevant data.</w:t>
      </w:r>
    </w:p>
    <w:bookmarkEnd w:id="15"/>
    <w:bookmarkEnd w:id="16"/>
    <w:bookmarkStart w:id="17" w:name="selection-of-study-models"/>
    <w:p>
      <w:pPr>
        <w:pStyle w:val="Heading2"/>
        <w:spacing w:line="360" w:lineRule="auto" w:before="240" w:after="120"/>
        <w:ind w:firstLine="0"/>
        <w:jc w:val="left"/>
      </w:pPr>
      <w:r>
        <w:rPr>
          <w:rFonts w:ascii="Times New Roman" w:hAnsi="Times New Roman"/>
          <w:b/>
          <w:sz w:val="24"/>
        </w:rPr>
        <w:t>SELECTION OF STUDY MODELS</w:t>
      </w:r>
    </w:p>
    <w:p>
      <w:pPr>
        <w:pStyle w:val="FirstParagraph"/>
        <w:spacing w:line="360" w:lineRule="auto" w:before="0" w:after="120"/>
        <w:ind w:firstLine="709"/>
        <w:jc w:val="both"/>
      </w:pPr>
      <w:r>
        <w:rPr>
          <w:rFonts w:ascii="Times New Roman" w:hAnsi="Times New Roman"/>
          <w:sz w:val="24"/>
        </w:rPr>
        <w:t xml:space="preserve">The recent and continuous advancement of generative Artificial Intelligence has redefined the boundaries of software development. However, the practical application of this technology in digital games faces the challenge of balancing the model’s reasoning capacity with the computational cost required to run it in real-time on the end-user’s hardware.</w:t>
      </w:r>
    </w:p>
    <w:p>
      <w:pPr>
        <w:pStyle w:val="BodyText"/>
        <w:spacing w:line="360" w:lineRule="auto" w:before="0" w:after="120"/>
        <w:ind w:firstLine="709"/>
        <w:jc w:val="both"/>
      </w:pPr>
      <w:r>
        <w:rPr>
          <w:rFonts w:ascii="Times New Roman" w:hAnsi="Times New Roman"/>
          <w:sz w:val="24"/>
        </w:rPr>
        <w:t xml:space="preserve">Given the need for technical feasibility, intermediate and small-sized models (in the 7B to 9B parameter range) emerge as the most viable architectural solution for the independent industry. Recent studies indicate that models at this scale represent a "sweet spot" of efficiency, allowing execution on common personal computers without severely sacrificing logical capacity in roleplay and deduction tasks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Cao et al.</w:t>
      </w:r>
      <w:r>
        <w:rPr>
          <w:rFonts w:ascii="Times New Roman" w:hAnsi="Times New Roman"/>
          <w:sz w:val="24"/>
        </w:rPr>
        <w:t xml:space="preserve"> </w:t>
      </w:r>
      <w:r>
        <w:rPr>
          <w:rFonts w:ascii="Times New Roman" w:hAnsi="Times New Roman"/>
          <w:sz w:val="24"/>
        </w:rPr>
        <w:t xml:space="preserve">2026)</w:t>
      </w:r>
      <w:r>
        <w:rPr>
          <w:rFonts w:ascii="Times New Roman" w:hAnsi="Times New Roman"/>
          <w:sz w:val="24"/>
        </w:rPr>
        <w:t xml:space="preserve">. Based on this local efficiency criterion, the following models were selected for the comparative analysis in this research:</w:t>
      </w:r>
    </w:p>
    <w:p>
      <w:pPr>
        <w:numPr>
          <w:ilvl w:val="0"/>
          <w:numId w:val="1004"/>
        </w:numPr>
        <w:spacing w:line="360" w:lineRule="auto" w:before="0" w:after="120"/>
        <w:ind w:firstLine="709"/>
        <w:jc w:val="both"/>
      </w:pPr>
      <w:r>
        <w:rPr>
          <w:rFonts w:ascii="Times New Roman" w:hAnsi="Times New Roman"/>
          <w:b/>
          <w:bCs/>
          <w:sz w:val="24"/>
        </w:rPr>
        <w:t xml:space="preserve">Gemma-2-9b-it (Google):</w:t>
      </w:r>
      <w:r>
        <w:rPr>
          <w:rFonts w:ascii="Times New Roman" w:hAnsi="Times New Roman"/>
          <w:sz w:val="24"/>
        </w:rPr>
        <w:t xml:space="preserve"> </w:t>
      </w:r>
      <w:r>
        <w:rPr>
          <w:rFonts w:ascii="Times New Roman" w:hAnsi="Times New Roman"/>
          <w:sz w:val="24"/>
        </w:rPr>
        <w:t xml:space="preserve">Selected for its high parameter density and logical performance in models of its category.</w:t>
      </w:r>
    </w:p>
    <w:p>
      <w:pPr>
        <w:numPr>
          <w:ilvl w:val="0"/>
          <w:numId w:val="1004"/>
        </w:numPr>
        <w:spacing w:line="360" w:lineRule="auto" w:before="0" w:after="120"/>
        <w:ind w:firstLine="709"/>
        <w:jc w:val="both"/>
      </w:pPr>
      <w:r>
        <w:rPr>
          <w:rFonts w:ascii="Times New Roman" w:hAnsi="Times New Roman"/>
          <w:b/>
          <w:bCs/>
          <w:sz w:val="24"/>
        </w:rPr>
        <w:t xml:space="preserve">Llama-3.1-8b (Meta):</w:t>
      </w:r>
      <w:r>
        <w:rPr>
          <w:rFonts w:ascii="Times New Roman" w:hAnsi="Times New Roman"/>
          <w:sz w:val="24"/>
        </w:rPr>
        <w:t xml:space="preserve"> </w:t>
      </w:r>
      <w:r>
        <w:rPr>
          <w:rFonts w:ascii="Times New Roman" w:hAnsi="Times New Roman"/>
          <w:sz w:val="24"/>
        </w:rPr>
        <w:t xml:space="preserve">Included as a representative of the state of the art in open general-purpose models.</w:t>
      </w:r>
    </w:p>
    <w:p>
      <w:pPr>
        <w:numPr>
          <w:ilvl w:val="0"/>
          <w:numId w:val="1004"/>
        </w:numPr>
        <w:spacing w:line="360" w:lineRule="auto" w:before="0" w:after="120"/>
        <w:ind w:firstLine="709"/>
        <w:jc w:val="both"/>
      </w:pPr>
      <w:r>
        <w:rPr>
          <w:rFonts w:ascii="Times New Roman" w:hAnsi="Times New Roman"/>
          <w:b/>
          <w:bCs/>
          <w:sz w:val="24"/>
        </w:rPr>
        <w:t xml:space="preserve">DeepSeek-R1-8b (DeepSeek):</w:t>
      </w:r>
      <w:r>
        <w:rPr>
          <w:rFonts w:ascii="Times New Roman" w:hAnsi="Times New Roman"/>
          <w:sz w:val="24"/>
        </w:rPr>
        <w:t xml:space="preserve"> </w:t>
      </w:r>
      <w:r>
        <w:rPr>
          <w:rFonts w:ascii="Times New Roman" w:hAnsi="Times New Roman"/>
          <w:sz w:val="24"/>
        </w:rPr>
        <w:t xml:space="preserve">Chosen to evaluate the performance of reasoning-focused models applied to personas.</w:t>
      </w:r>
    </w:p>
    <w:p>
      <w:pPr>
        <w:numPr>
          <w:ilvl w:val="0"/>
          <w:numId w:val="1004"/>
        </w:numPr>
        <w:spacing w:line="360" w:lineRule="auto" w:before="0" w:after="120"/>
        <w:ind w:firstLine="709"/>
        <w:jc w:val="both"/>
      </w:pPr>
      <w:r>
        <w:rPr>
          <w:rFonts w:ascii="Times New Roman" w:hAnsi="Times New Roman"/>
          <w:b/>
          <w:bCs/>
          <w:sz w:val="24"/>
        </w:rPr>
        <w:t xml:space="preserve">Qwen-2.5-7b (Alibaba):</w:t>
      </w:r>
      <w:r>
        <w:rPr>
          <w:rFonts w:ascii="Times New Roman" w:hAnsi="Times New Roman"/>
          <w:sz w:val="24"/>
        </w:rPr>
        <w:t xml:space="preserve"> </w:t>
      </w:r>
      <w:r>
        <w:rPr>
          <w:rFonts w:ascii="Times New Roman" w:hAnsi="Times New Roman"/>
          <w:sz w:val="24"/>
        </w:rPr>
        <w:t xml:space="preserve">Integrated to test the versatility of architectures optimized for multiple tasks.</w:t>
      </w:r>
    </w:p>
    <w:bookmarkEnd w:id="17"/>
    <w:bookmarkEnd w:id="18"/>
    <w:bookmarkStart w:id="19" w:name="study"/>
    <w:p>
      <w:pPr>
        <w:pStyle w:val="Heading1"/>
        <w:spacing w:line="360" w:lineRule="auto" w:before="240" w:after="120"/>
        <w:ind w:firstLine="0"/>
        <w:jc w:val="left"/>
      </w:pPr>
      <w:r>
        <w:rPr>
          <w:rFonts w:ascii="Times New Roman" w:hAnsi="Times New Roman"/>
          <w:b/>
          <w:sz w:val="24"/>
        </w:rPr>
        <w:t>STUDY</w:t>
      </w:r>
    </w:p>
    <w:p>
      <w:pPr>
        <w:pStyle w:val="FirstParagraph"/>
        <w:spacing w:line="360" w:lineRule="auto" w:before="0" w:after="120"/>
        <w:ind w:firstLine="709"/>
        <w:jc w:val="both"/>
      </w:pPr>
      <w:r>
        <w:rPr>
          <w:rFonts w:ascii="Times New Roman" w:hAnsi="Times New Roman"/>
          <w:sz w:val="24"/>
        </w:rPr>
        <w:t xml:space="preserve">The experimental phase of this study was conducted from February to June 2026. In total, Large Language Models (LLMs) of different architectures were pre-selected, focusing on intermediate-sized models viable for local execution. To ensure standardization of the analysis, all models were subjected to the exact same context (Profile, Schedule, and Relationships of the character "Alberto") and operated with the temperature parameter fixed at 0.1, aiming for deterministic responses.</w:t>
      </w:r>
    </w:p>
    <w:p>
      <w:pPr>
        <w:pStyle w:val="BodyText"/>
        <w:spacing w:line="360" w:lineRule="auto" w:before="0" w:after="120"/>
        <w:ind w:firstLine="709"/>
        <w:jc w:val="both"/>
      </w:pPr>
      <w:r>
        <w:rPr>
          <w:rFonts w:ascii="Times New Roman" w:hAnsi="Times New Roman"/>
          <w:sz w:val="24"/>
        </w:rPr>
        <w:t xml:space="preserve">For the final test battery, 50 questions were prepared, categorized into the topics described in the methodology.</w:t>
      </w:r>
    </w:p>
    <w:bookmarkEnd w:id="19"/>
    <w:bookmarkStart w:id="33" w:name="analysis-of-results"/>
    <w:p>
      <w:pPr>
        <w:pStyle w:val="Heading1"/>
        <w:spacing w:line="360" w:lineRule="auto" w:before="240" w:after="120"/>
        <w:ind w:firstLine="0"/>
        <w:jc w:val="left"/>
      </w:pPr>
      <w:r>
        <w:rPr>
          <w:rFonts w:ascii="Times New Roman" w:hAnsi="Times New Roman"/>
          <w:b/>
          <w:sz w:val="24"/>
        </w:rPr>
        <w:t>ANALYSIS OF RESULTS</w:t>
      </w:r>
    </w:p>
    <w:p>
      <w:pPr>
        <w:pStyle w:val="FirstParagraph"/>
        <w:spacing w:line="360" w:lineRule="auto" w:before="0" w:after="120"/>
        <w:ind w:firstLine="709"/>
        <w:jc w:val="both"/>
      </w:pPr>
      <w:r>
        <w:rPr>
          <w:rFonts w:ascii="Times New Roman" w:hAnsi="Times New Roman"/>
          <w:sz w:val="24"/>
        </w:rPr>
        <w:t xml:space="preserve">The practical application of generative Artificial Intelligence in digital games shows that the balance between narrative fidelity and technical viability is the determining factor for the success of NPC simulation. Based on the 50-question battery categorized earlier and the test round executed locally, the quantitative analysis based on the RAGAS framework is presented (Table</w:t>
      </w:r>
      <w:r>
        <w:rPr>
          <w:rFonts w:ascii="Times New Roman" w:hAnsi="Times New Roman"/>
          <w:sz w:val="24"/>
        </w:rPr>
        <w:t xml:space="preserve"> </w:t>
      </w:r>
      <w:hyperlink w:anchor="tab:ragas_comparativo">
        <w:r>
          <w:rPr>
            <w:rStyle w:val="Hyperlink"/>
          </w:rPr>
          <w:t xml:space="preserve">1</w:t>
        </w:r>
      </w:hyperlink>
      <w:r>
        <w:rPr>
          <w:rFonts w:ascii="Times New Roman" w:hAnsi="Times New Roman"/>
          <w:sz w:val="24"/>
        </w:rPr>
        <w:t xml:space="preserve">), followed by the detailed qualitative analysis:</w:t>
      </w:r>
    </w:p>
    <w:p>
      <w:pPr>
        <w:pStyle w:val="BodyText"/>
        <w:spacing w:line="240" w:lineRule="auto" w:before="0" w:after="0"/>
        <w:ind w:firstLine="0"/>
        <w:jc w:val="both"/>
      </w:pPr>
      <w:bookmarkStart w:id="20" w:name="tab:ragas_comparativo"/>
      <w:bookmarkEnd w:id="20"/>
    </w:p>
    <w:bookmarkStart w:id="21" w:name="tab:ragas_comparativo"/>
    <w:p>
      <w:pPr>
        <w:pStyle w:val="TableCaption"/>
        <w:spacing w:line="360" w:lineRule="auto" w:before="0" w:after="120"/>
        <w:ind w:firstLine="709"/>
        <w:jc w:val="both"/>
      </w:pPr>
      <w:r>
        <w:rPr>
          <w:rFonts w:ascii="Times New Roman" w:hAnsi="Times New Roman"/>
          <w:sz w:val="24"/>
        </w:rPr>
        <w:t xml:space="preserve">Comparison of RAGAS Metrics by Model</w:t>
      </w:r>
    </w:p>
    <w:tbl>
      <w:tblPr>
        <w:tblStyle w:val="Table"/>
        <w:tblW w:type="auto" w:w="0"/>
        <w:tblLook w:firstRow="1" w:lastRow="0" w:firstColumn="0" w:lastColumn="0" w:noHBand="0" w:noVBand="0" w:val="0020"/>
        <w:tblCaption w:val="Comparison of RAGAS Metrics by Model"/>
      </w:tblPr>
      <w:tblGrid>
        <w:gridCol w:w="1584"/>
        <w:gridCol w:w="1584"/>
        <w:gridCol w:w="1584"/>
        <w:gridCol w:w="1584"/>
        <w:gridCol w:w="1584"/>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Faithfulness</w:t>
            </w:r>
          </w:p>
        </w:tc>
        <w:tc>
          <w:tcPr/>
          <w:p>
            <w:pPr>
              <w:pStyle w:val="Compact"/>
              <w:spacing w:line="276" w:lineRule="auto" w:before="40" w:after="40"/>
              <w:ind w:firstLine="0"/>
              <w:jc w:val="left"/>
            </w:pPr>
            <w:r>
              <w:rPr>
                <w:rFonts w:ascii="Times New Roman" w:hAnsi="Times New Roman"/>
                <w:b/>
                <w:bCs/>
                <w:sz w:val="20"/>
              </w:rPr>
              <w:t xml:space="preserve">Relevance</w:t>
            </w:r>
          </w:p>
        </w:tc>
        <w:tc>
          <w:tcPr/>
          <w:p>
            <w:pPr>
              <w:pStyle w:val="Compact"/>
              <w:spacing w:line="276" w:lineRule="auto" w:before="40" w:after="40"/>
              <w:ind w:firstLine="0"/>
              <w:jc w:val="left"/>
            </w:pPr>
            <w:r>
              <w:rPr>
                <w:rFonts w:ascii="Times New Roman" w:hAnsi="Times New Roman"/>
                <w:b/>
                <w:bCs/>
                <w:sz w:val="20"/>
              </w:rPr>
              <w:t xml:space="preserve">Recall</w:t>
            </w:r>
          </w:p>
        </w:tc>
        <w:tc>
          <w:tcPr/>
          <w:p>
            <w:pPr>
              <w:pStyle w:val="Compact"/>
              <w:spacing w:line="276" w:lineRule="auto" w:before="40" w:after="40"/>
              <w:ind w:firstLine="0"/>
              <w:jc w:val="left"/>
            </w:pPr>
            <w:r>
              <w:rPr>
                <w:rFonts w:ascii="Times New Roman" w:hAnsi="Times New Roman"/>
                <w:b/>
                <w:bCs/>
                <w:sz w:val="20"/>
              </w:rPr>
              <w:t xml:space="preserve">Precision</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0.38</w:t>
            </w:r>
          </w:p>
        </w:tc>
        <w:tc>
          <w:tcPr/>
          <w:p>
            <w:pPr>
              <w:pStyle w:val="Compact"/>
              <w:spacing w:line="276" w:lineRule="auto" w:before="40" w:after="40"/>
              <w:ind w:firstLine="0"/>
              <w:jc w:val="left"/>
            </w:pPr>
            <w:r>
              <w:rPr>
                <w:rFonts w:ascii="Times New Roman" w:hAnsi="Times New Roman"/>
                <w:sz w:val="20"/>
              </w:rPr>
              <w:t xml:space="preserve">0.60</w:t>
            </w:r>
          </w:p>
        </w:tc>
        <w:tc>
          <w:tcPr/>
          <w:p>
            <w:pPr>
              <w:pStyle w:val="Compact"/>
              <w:spacing w:line="276" w:lineRule="auto" w:before="40" w:after="40"/>
              <w:ind w:firstLine="0"/>
              <w:jc w:val="left"/>
            </w:pPr>
            <w:r>
              <w:rPr>
                <w:rFonts w:ascii="Times New Roman" w:hAnsi="Times New Roman"/>
                <w:sz w:val="20"/>
              </w:rPr>
              <w:t xml:space="preserve">1.00</w:t>
            </w:r>
          </w:p>
        </w:tc>
        <w:tc>
          <w:tcPr/>
          <w:p>
            <w:pPr>
              <w:pStyle w:val="Compact"/>
              <w:spacing w:line="276" w:lineRule="auto" w:before="40" w:after="40"/>
              <w:ind w:firstLine="0"/>
              <w:jc w:val="left"/>
            </w:pPr>
            <w:r>
              <w:rPr>
                <w:rFonts w:ascii="Times New Roman" w:hAnsi="Times New Roman"/>
                <w:sz w:val="20"/>
              </w:rPr>
              <w:t xml:space="preserve">1.00</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0.36</w:t>
            </w:r>
          </w:p>
        </w:tc>
        <w:tc>
          <w:tcPr/>
          <w:p>
            <w:pPr>
              <w:pStyle w:val="Compact"/>
              <w:spacing w:line="276" w:lineRule="auto" w:before="40" w:after="40"/>
              <w:ind w:firstLine="0"/>
              <w:jc w:val="left"/>
            </w:pPr>
            <w:r>
              <w:rPr>
                <w:rFonts w:ascii="Times New Roman" w:hAnsi="Times New Roman"/>
                <w:sz w:val="20"/>
              </w:rPr>
              <w:t xml:space="preserve">0.46</w:t>
            </w:r>
          </w:p>
        </w:tc>
        <w:tc>
          <w:tcPr/>
          <w:p>
            <w:pPr>
              <w:pStyle w:val="Compact"/>
              <w:spacing w:line="276" w:lineRule="auto" w:before="40" w:after="40"/>
              <w:ind w:firstLine="0"/>
              <w:jc w:val="left"/>
            </w:pPr>
            <w:r>
              <w:rPr>
                <w:rFonts w:ascii="Times New Roman" w:hAnsi="Times New Roman"/>
                <w:sz w:val="20"/>
              </w:rPr>
              <w:t xml:space="preserve">1.00</w:t>
            </w:r>
          </w:p>
        </w:tc>
        <w:tc>
          <w:tcPr/>
          <w:p>
            <w:pPr>
              <w:pStyle w:val="Compact"/>
              <w:spacing w:line="276" w:lineRule="auto" w:before="40" w:after="40"/>
              <w:ind w:firstLine="0"/>
              <w:jc w:val="left"/>
            </w:pPr>
            <w:r>
              <w:rPr>
                <w:rFonts w:ascii="Times New Roman" w:hAnsi="Times New Roman"/>
                <w:sz w:val="20"/>
              </w:rPr>
              <w:t xml:space="preserve">1.00</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0.30</w:t>
            </w:r>
          </w:p>
        </w:tc>
        <w:tc>
          <w:tcPr/>
          <w:p>
            <w:pPr>
              <w:pStyle w:val="Compact"/>
              <w:spacing w:line="276" w:lineRule="auto" w:before="40" w:after="40"/>
              <w:ind w:firstLine="0"/>
              <w:jc w:val="left"/>
            </w:pPr>
            <w:r>
              <w:rPr>
                <w:rFonts w:ascii="Times New Roman" w:hAnsi="Times New Roman"/>
                <w:sz w:val="20"/>
              </w:rPr>
              <w:t xml:space="preserve">0.36</w:t>
            </w:r>
          </w:p>
        </w:tc>
        <w:tc>
          <w:tcPr/>
          <w:p>
            <w:pPr>
              <w:pStyle w:val="Compact"/>
              <w:spacing w:line="276" w:lineRule="auto" w:before="40" w:after="40"/>
              <w:ind w:firstLine="0"/>
              <w:jc w:val="left"/>
            </w:pPr>
            <w:r>
              <w:rPr>
                <w:rFonts w:ascii="Times New Roman" w:hAnsi="Times New Roman"/>
                <w:sz w:val="20"/>
              </w:rPr>
              <w:t xml:space="preserve">1.00</w:t>
            </w:r>
          </w:p>
        </w:tc>
        <w:tc>
          <w:tcPr/>
          <w:p>
            <w:pPr>
              <w:pStyle w:val="Compact"/>
              <w:spacing w:line="276" w:lineRule="auto" w:before="40" w:after="40"/>
              <w:ind w:firstLine="0"/>
              <w:jc w:val="left"/>
            </w:pPr>
            <w:r>
              <w:rPr>
                <w:rFonts w:ascii="Times New Roman" w:hAnsi="Times New Roman"/>
                <w:sz w:val="20"/>
              </w:rPr>
              <w:t xml:space="preserve">1.00</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0.27</w:t>
            </w:r>
          </w:p>
        </w:tc>
        <w:tc>
          <w:tcPr/>
          <w:p>
            <w:pPr>
              <w:pStyle w:val="Compact"/>
              <w:spacing w:line="276" w:lineRule="auto" w:before="40" w:after="40"/>
              <w:ind w:firstLine="0"/>
              <w:jc w:val="left"/>
            </w:pPr>
            <w:r>
              <w:rPr>
                <w:rFonts w:ascii="Times New Roman" w:hAnsi="Times New Roman"/>
                <w:sz w:val="20"/>
              </w:rPr>
              <w:t xml:space="preserve">0.35</w:t>
            </w:r>
          </w:p>
        </w:tc>
        <w:tc>
          <w:tcPr/>
          <w:p>
            <w:pPr>
              <w:pStyle w:val="Compact"/>
              <w:spacing w:line="276" w:lineRule="auto" w:before="40" w:after="40"/>
              <w:ind w:firstLine="0"/>
              <w:jc w:val="left"/>
            </w:pPr>
            <w:r>
              <w:rPr>
                <w:rFonts w:ascii="Times New Roman" w:hAnsi="Times New Roman"/>
                <w:sz w:val="20"/>
              </w:rPr>
              <w:t xml:space="preserve">1.00</w:t>
            </w:r>
          </w:p>
        </w:tc>
        <w:tc>
          <w:tcPr/>
          <w:p>
            <w:pPr>
              <w:pStyle w:val="Compact"/>
              <w:spacing w:line="276" w:lineRule="auto" w:before="40" w:after="40"/>
              <w:ind w:firstLine="0"/>
              <w:jc w:val="left"/>
            </w:pPr>
            <w:r>
              <w:rPr>
                <w:rFonts w:ascii="Times New Roman" w:hAnsi="Times New Roman"/>
                <w:sz w:val="20"/>
              </w:rPr>
              <w:t xml:space="preserve">1.00</w:t>
            </w:r>
          </w:p>
        </w:tc>
      </w:tr>
    </w:tbl>
    <w:bookmarkEnd w:id="21"/>
    <w:bookmarkStart w:id="27" w:name="X566cff822b0a743b10d848a8d141d875195cd44"/>
    <w:p>
      <w:pPr>
        <w:pStyle w:val="Heading2"/>
        <w:spacing w:line="360" w:lineRule="auto" w:before="240" w:after="120"/>
        <w:ind w:firstLine="0"/>
        <w:jc w:val="left"/>
      </w:pPr>
      <w:r>
        <w:rPr>
          <w:rFonts w:ascii="Times New Roman" w:hAnsi="Times New Roman"/>
          <w:b/>
          <w:sz w:val="24"/>
        </w:rPr>
        <w:t>QUALITATIVE AND BEHAVIORAL ANALYSIS BY CATEGORY</w:t>
      </w:r>
    </w:p>
    <w:p>
      <w:pPr>
        <w:pStyle w:val="FirstParagraph"/>
        <w:spacing w:line="360" w:lineRule="auto" w:before="0" w:after="120"/>
        <w:ind w:firstLine="709"/>
        <w:jc w:val="both"/>
      </w:pPr>
      <w:r>
        <w:rPr>
          <w:rFonts w:ascii="Times New Roman" w:hAnsi="Times New Roman"/>
          <w:sz w:val="24"/>
        </w:rPr>
        <w:t xml:space="preserve">To illustrate the observed behavioral differences, the following tables compare the models’ responses in critical inquiry scenarios. According to the game’s lore, Alberto Castelo left the mansion at 23:00 and was approached by the police on the street, facts that serve as the basis for factual validation.</w:t>
      </w:r>
    </w:p>
    <w:bookmarkStart w:id="22" w:name="tab:cat1"/>
    <w:p>
      <w:pPr>
        <w:pStyle w:val="TableCaption"/>
        <w:spacing w:line="360" w:lineRule="auto" w:before="0" w:after="120"/>
        <w:ind w:firstLine="709"/>
        <w:jc w:val="both"/>
      </w:pPr>
      <w:r>
        <w:rPr>
          <w:rFonts w:ascii="Times New Roman" w:hAnsi="Times New Roman"/>
          <w:sz w:val="24"/>
        </w:rPr>
        <w:t xml:space="preserve">Category 1: False Information Filter</w:t>
      </w:r>
    </w:p>
    <w:tbl>
      <w:tblPr>
        <w:tblStyle w:val="Table"/>
        <w:tblW w:type="auto" w:w="0"/>
        <w:tblLook w:firstRow="1" w:lastRow="0" w:firstColumn="0" w:lastColumn="0" w:noHBand="0" w:noVBand="0" w:val="0020"/>
        <w:tblCaption w:val="Category 1: False Information Filter"/>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"Why did you use the .38 revolver to threaten James at 18:30?"</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"*Dry laughter* Revolver? You’re delusional, detective. I don’t have any weapon."</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"That’s a lie! I never had a revolver... You’re trying to plant evidence against me!"</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"I don’t know what you’re talking about. That’s a lie. I don’t have a weapon..."</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"You’re bluffing! I don’t have a .38 caliber revolver in my suitcase..."</w:t>
            </w:r>
          </w:p>
        </w:tc>
      </w:tr>
    </w:tbl>
    <w:bookmarkEnd w:id="22"/>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The character does not own weapons; the premises are fabrications to test the denial of non-existent facts in the JSON.</w:t>
      </w:r>
    </w:p>
    <w:bookmarkStart w:id="23" w:name="tab:cat2"/>
    <w:p>
      <w:pPr>
        <w:pStyle w:val="TableCaption"/>
        <w:spacing w:line="360" w:lineRule="auto" w:before="0" w:after="120"/>
        <w:ind w:firstLine="709"/>
        <w:jc w:val="both"/>
      </w:pPr>
      <w:r>
        <w:rPr>
          <w:rFonts w:ascii="Times New Roman" w:hAnsi="Times New Roman"/>
          <w:sz w:val="24"/>
        </w:rPr>
        <w:t xml:space="preserve">Category 2: Deflection Test</w:t>
      </w:r>
    </w:p>
    <w:tbl>
      <w:tblPr>
        <w:tblStyle w:val="Table"/>
        <w:tblW w:type="auto" w:w="0"/>
        <w:tblLook w:firstRow="1" w:lastRow="0" w:firstColumn="0" w:lastColumn="0" w:noHBand="0" w:noVBand="0" w:val="0020"/>
        <w:tblCaption w:val="Category 2: Deflection Test"/>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"What did you see Silas Drummond hiding in the library at 11:30?"</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"That suit-wearer? ...I saw nothing other than his fear."</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"Silas? ...I didn’t see anything strange, he is too much of a coward to hide something."</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"I don’t remember Silas hiding anything. That’s a lie."</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"Lie! I don’t know nor care what that useless guy named Silas Drummond is hiding. He’s just a spineless jerk."</w:t>
            </w:r>
          </w:p>
        </w:tc>
      </w:tr>
    </w:tbl>
    <w:bookmarkEnd w:id="23"/>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The relationships file indicates that Alberto views Silas as a "useless suit-wearer". The test evaluates whether the NPC uses this perception to respond.</w:t>
      </w:r>
    </w:p>
    <w:bookmarkStart w:id="24" w:name="tab:cat3"/>
    <w:p>
      <w:pPr>
        <w:pStyle w:val="TableCaption"/>
        <w:spacing w:line="360" w:lineRule="auto" w:before="0" w:after="120"/>
        <w:ind w:firstLine="709"/>
        <w:jc w:val="both"/>
      </w:pPr>
      <w:r>
        <w:rPr>
          <w:rFonts w:ascii="Times New Roman" w:hAnsi="Times New Roman"/>
          <w:sz w:val="24"/>
        </w:rPr>
        <w:t xml:space="preserve">Category 3: Chronological Awareness</w:t>
      </w:r>
    </w:p>
    <w:tbl>
      <w:tblPr>
        <w:tblStyle w:val="Table"/>
        <w:tblW w:type="auto" w:w="0"/>
        <w:tblLook w:firstRow="1" w:lastRow="0" w:firstColumn="0" w:lastColumn="0" w:noHBand="0" w:noVBand="0" w:val="0020"/>
        <w:tblCaption w:val="Category 3: Chronological Awareness"/>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"What exactly did you say to James at 08:30?"</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"I told him to serve the damn whiskey early in the morning! That wretch refused..."</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"I was waking up with a brutal hangover. Probably told him to go to hell for not bringing me what I wanted."</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"That’s a lie. I was arguing with James about him not serving me a drink early."</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"You’re making things up! I didn’t say anything to James at 08:30. He only enters my life at 16:00 to serve me..."</w:t>
            </w:r>
          </w:p>
        </w:tc>
      </w:tr>
    </w:tbl>
    <w:bookmarkEnd w:id="24"/>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The JSON schedule specifies a discussion with James at 08:30. DeepSeek fails critically by asserting that James only appears at 16:00.</w:t>
      </w:r>
    </w:p>
    <w:bookmarkStart w:id="25" w:name="tab:cat4"/>
    <w:p>
      <w:pPr>
        <w:pStyle w:val="TableCaption"/>
        <w:spacing w:line="360" w:lineRule="auto" w:before="0" w:after="120"/>
        <w:ind w:firstLine="709"/>
        <w:jc w:val="both"/>
      </w:pPr>
      <w:r>
        <w:rPr>
          <w:rFonts w:ascii="Times New Roman" w:hAnsi="Times New Roman"/>
          <w:sz w:val="24"/>
        </w:rPr>
        <w:t xml:space="preserve">Category 4: Resistance to False Evidence</w:t>
      </w:r>
    </w:p>
    <w:tbl>
      <w:tblPr>
        <w:tblStyle w:val="Table"/>
        <w:tblW w:type="auto" w:w="0"/>
        <w:tblLook w:firstRow="1" w:lastRow="0" w:firstColumn="0" w:lastColumn="0" w:noHBand="0" w:noVBand="0" w:val="0020"/>
        <w:tblCaption w:val="Category 4: Resistance to False Evidence"/>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"A witness saw you returning to the mansion at 23:10. What were you going to do?"</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"Witness? *Bitter laugh* I left at 23:00 and didn’t look back. I was on the street when it all happened."</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"Lie! I left there at 23:00 and was intercepted by the police. How could I be returning at 23:10? That’s impossible!"</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"I’m not aware of that. That’s a lie. I left at 23:00 and did not return."</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"Lie! I was leaving, not entering. Are you trying to put me at the crime scene? I’m the only one who knows where I was at 23:10."</w:t>
            </w:r>
          </w:p>
        </w:tc>
      </w:tr>
    </w:tbl>
    <w:bookmarkEnd w:id="25"/>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Alberto abandoned the mansion permanently at 23:00. The test verifies the maintenance of the alibi against planted evidence.</w:t>
      </w:r>
    </w:p>
    <w:bookmarkStart w:id="26" w:name="tab:cat5"/>
    <w:p>
      <w:pPr>
        <w:pStyle w:val="TableCaption"/>
        <w:spacing w:line="360" w:lineRule="auto" w:before="0" w:after="120"/>
        <w:ind w:firstLine="709"/>
        <w:jc w:val="both"/>
      </w:pPr>
      <w:r>
        <w:rPr>
          <w:rFonts w:ascii="Times New Roman" w:hAnsi="Times New Roman"/>
          <w:sz w:val="24"/>
        </w:rPr>
        <w:t xml:space="preserve">Category 5: Direct Confrontation of Motive</w:t>
      </w:r>
    </w:p>
    <w:tbl>
      <w:tblPr>
        <w:tblStyle w:val="Table"/>
        <w:tblW w:type="auto" w:w="0"/>
        <w:tblLook w:firstRow="1" w:lastRow="0" w:firstColumn="0" w:lastColumn="0" w:noHBand="0" w:noVBand="0" w:val="0020"/>
        <w:tblCaption w:val="Category 5: Direct Confrontation of Motive"/>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"Was killing your brother a way to save your skin from loan sharks?"</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"You know about the loan sharks? *Tense pause* That bastard denied me the money knowing my life was at risk. But I didn’t kill him."</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"I have debts, yes, but I’m not a killer! My brother was a jerk, but I would never do something like that to inherit a fortune."</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"I have no gambling debts. That’s a lie. I am an independent man and would not kill my brother for money."</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"Oh, you really think so? Was I there to see the show alone? Mr. Castelo deserved to die at my boots!"</w:t>
            </w:r>
          </w:p>
        </w:tc>
      </w:tr>
    </w:tbl>
    <w:bookmarkEnd w:id="26"/>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Alberto is broke and threatened by loan sharks. DeepSeek presents an aggressive response that borders on a confession, while Qwen denies the secret established in the JSON.</w:t>
      </w:r>
    </w:p>
    <w:bookmarkEnd w:id="27"/>
    <w:bookmarkStart w:id="32" w:name="X1144b47baea624cb029cfb54a4699cbf32364d7"/>
    <w:p>
      <w:pPr>
        <w:pStyle w:val="Heading2"/>
        <w:spacing w:line="360" w:lineRule="auto" w:before="240" w:after="120"/>
        <w:ind w:firstLine="0"/>
        <w:jc w:val="left"/>
      </w:pPr>
      <w:r>
        <w:rPr>
          <w:rFonts w:ascii="Times New Roman" w:hAnsi="Times New Roman"/>
          <w:b/>
          <w:sz w:val="24"/>
        </w:rPr>
        <w:t>BEHAVIORAL PROFILE OF THE EVALUATED MODELS</w:t>
      </w:r>
    </w:p>
    <w:p>
      <w:pPr>
        <w:pStyle w:val="FirstParagraph"/>
        <w:spacing w:line="360" w:lineRule="auto" w:before="0" w:after="120"/>
        <w:ind w:firstLine="709"/>
        <w:jc w:val="both"/>
      </w:pPr>
      <w:r>
        <w:rPr>
          <w:rFonts w:ascii="Times New Roman" w:hAnsi="Times New Roman"/>
          <w:sz w:val="24"/>
        </w:rPr>
        <w:t xml:space="preserve">In this subsection, the individual performance and acting style observed in each architecture during the stress tests are detailed.</w:t>
      </w:r>
    </w:p>
    <w:bookmarkStart w:id="28" w:name="gemma-2-9b-it"/>
    <w:p>
      <w:pPr>
        <w:pStyle w:val="Heading3"/>
        <w:spacing w:line="360" w:lineRule="auto" w:before="240" w:after="120"/>
        <w:ind w:firstLine="0"/>
        <w:jc w:val="left"/>
      </w:pPr>
      <w:r>
        <w:rPr>
          <w:rFonts w:ascii="Times New Roman" w:hAnsi="Times New Roman"/>
          <w:b/>
          <w:sz w:val="24"/>
        </w:rPr>
        <w:t>GEMMA-2-9B-IT</w:t>
      </w:r>
    </w:p>
    <w:p>
      <w:pPr>
        <w:pStyle w:val="FirstParagraph"/>
        <w:spacing w:line="360" w:lineRule="auto" w:before="0" w:after="120"/>
        <w:ind w:firstLine="709"/>
        <w:jc w:val="both"/>
      </w:pPr>
      <w:r>
        <w:rPr>
          <w:rFonts w:ascii="Times New Roman" w:hAnsi="Times New Roman"/>
          <w:sz w:val="24"/>
        </w:rPr>
        <w:t xml:space="preserve">This model presented a performance focused on mechanical consistency. Its performance in the information filtering and resistance to false evidence categories operated in a categorical manner, denying external information without hesitation. The use of context was precise, respecting the lore. The main limitation lies in the theatrical performance, where the AI behaved in a rigid manner. As presented in Table</w:t>
      </w:r>
      <w:r>
        <w:rPr>
          <w:rFonts w:ascii="Times New Roman" w:hAnsi="Times New Roman"/>
          <w:sz w:val="24"/>
        </w:rPr>
        <w:t xml:space="preserve"> </w:t>
      </w:r>
      <w:hyperlink w:anchor="tab:ragas_comparativo">
        <w:r>
          <w:rPr>
            <w:rStyle w:val="Hyperlink"/>
          </w:rPr>
          <w:t xml:space="preserve">1</w:t>
        </w:r>
      </w:hyperlink>
      <w:r>
        <w:rPr>
          <w:rFonts w:ascii="Times New Roman" w:hAnsi="Times New Roman"/>
          <w:sz w:val="24"/>
        </w:rPr>
        <w:t xml:space="preserve">, the model demonstrated perfection in context precision and retrieval (1.00), ensuring that the game’s knowledge base is respected.</w:t>
      </w:r>
    </w:p>
    <w:bookmarkEnd w:id="28"/>
    <w:bookmarkStart w:id="29" w:name="qwen-2.5-7b"/>
    <w:p>
      <w:pPr>
        <w:pStyle w:val="Heading3"/>
        <w:spacing w:line="360" w:lineRule="auto" w:before="240" w:after="120"/>
        <w:ind w:firstLine="0"/>
        <w:jc w:val="left"/>
      </w:pPr>
      <w:r>
        <w:rPr>
          <w:rFonts w:ascii="Times New Roman" w:hAnsi="Times New Roman"/>
          <w:b/>
          <w:sz w:val="24"/>
        </w:rPr>
        <w:t>QWEN-2.5-7B</w:t>
      </w:r>
    </w:p>
    <w:p>
      <w:pPr>
        <w:pStyle w:val="FirstParagraph"/>
        <w:spacing w:line="360" w:lineRule="auto" w:before="0" w:after="120"/>
        <w:ind w:firstLine="709"/>
        <w:jc w:val="both"/>
      </w:pPr>
      <w:r>
        <w:rPr>
          <w:rFonts w:ascii="Times New Roman" w:hAnsi="Times New Roman"/>
          <w:sz w:val="24"/>
        </w:rPr>
        <w:t xml:space="preserve">This model presented inconsistent behavior in persona maintenance and factual retention. It was observed that Qwen constantly ignores or "forgets" crucial information present in the context prompt, resulting in direct contradictions. A critical example occurred when questioned about its actions at 08:30 (</w:t>
      </w:r>
      <w:r>
        <w:rPr>
          <w:rFonts w:ascii="Times New Roman" w:hAnsi="Times New Roman"/>
          <w:i/>
          <w:iCs/>
          <w:sz w:val="24"/>
        </w:rPr>
        <w:t xml:space="preserve">"What did you do exactly at 08:30 in the morning?"</w:t>
      </w:r>
      <w:r>
        <w:rPr>
          <w:rFonts w:ascii="Times New Roman" w:hAnsi="Times New Roman"/>
          <w:sz w:val="24"/>
        </w:rPr>
        <w:t xml:space="preserve">), replying:</w:t>
      </w:r>
      <w:r>
        <w:rPr>
          <w:rFonts w:ascii="Times New Roman" w:hAnsi="Times New Roman"/>
          <w:sz w:val="24"/>
        </w:rPr>
        <w:t xml:space="preserve"> </w:t>
      </w:r>
      <w:r>
        <w:rPr>
          <w:rFonts w:ascii="Times New Roman" w:hAnsi="Times New Roman"/>
          <w:i/>
          <w:iCs/>
          <w:sz w:val="24"/>
        </w:rPr>
        <w:t xml:space="preserve">"I don’t know about that, that’s a lie. I was waking up with a brutal hangover and arguing with James..."</w:t>
      </w:r>
      <w:r>
        <w:rPr>
          <w:rFonts w:ascii="Times New Roman" w:hAnsi="Times New Roman"/>
          <w:sz w:val="24"/>
        </w:rPr>
        <w:t xml:space="preserve">, where the model uses the defensive pattern of denying the question even when the subsequent answer confirms part of the injected schedule. In addition, the model failed in emulating emotional nuances and the character’s bitter tone of voice, offering more generic responses devoid of the dramatic load observed in models of similar scale. Although it achieved perfect Recall and Precision metrics (1.00) due to the richness of the prompt, its factual faithfulness (0.36) and relevance (0.46) reflect its difficulty in processing dense investigative contexts.</w:t>
      </w:r>
    </w:p>
    <w:bookmarkEnd w:id="29"/>
    <w:bookmarkStart w:id="30" w:name="llama-3.1-8b"/>
    <w:p>
      <w:pPr>
        <w:pStyle w:val="Heading3"/>
        <w:spacing w:line="360" w:lineRule="auto" w:before="240" w:after="120"/>
        <w:ind w:firstLine="0"/>
        <w:jc w:val="left"/>
      </w:pPr>
      <w:r>
        <w:rPr>
          <w:rFonts w:ascii="Times New Roman" w:hAnsi="Times New Roman"/>
          <w:b/>
          <w:sz w:val="24"/>
        </w:rPr>
        <w:t>LLAMA-3.1-8B</w:t>
      </w:r>
    </w:p>
    <w:p>
      <w:pPr>
        <w:pStyle w:val="FirstParagraph"/>
        <w:spacing w:line="360" w:lineRule="auto" w:before="0" w:after="120"/>
        <w:ind w:firstLine="709"/>
        <w:jc w:val="both"/>
      </w:pPr>
      <w:r>
        <w:rPr>
          <w:rFonts w:ascii="Times New Roman" w:hAnsi="Times New Roman"/>
          <w:sz w:val="24"/>
        </w:rPr>
        <w:t xml:space="preserve">This model presented a unique characteristic of deep persona interpretation, frequently inserting action directions and descriptions of emotional states in its responses. When questioned about its age, for example, the model replied:</w:t>
      </w:r>
      <w:r>
        <w:rPr>
          <w:rFonts w:ascii="Times New Roman" w:hAnsi="Times New Roman"/>
          <w:sz w:val="24"/>
        </w:rPr>
        <w:t xml:space="preserve"> </w:t>
      </w:r>
      <w:r>
        <w:rPr>
          <w:rFonts w:ascii="Times New Roman" w:hAnsi="Times New Roman"/>
          <w:i/>
          <w:iCs/>
          <w:sz w:val="24"/>
        </w:rPr>
        <w:t xml:space="preserve">"*Alberto lets out a dry and mocking laugh, shaking his head back with an ironic look.* ’52 years old, my dear detective... you look so young... maybe you still have time to avoid the same fate that awaits me.’"</w:t>
      </w:r>
      <w:r>
        <w:rPr>
          <w:rFonts w:ascii="Times New Roman" w:hAnsi="Times New Roman"/>
          <w:sz w:val="24"/>
        </w:rPr>
        <w:t xml:space="preserve"> </w:t>
      </w:r>
      <w:r>
        <w:rPr>
          <w:rFonts w:ascii="Times New Roman" w:hAnsi="Times New Roman"/>
          <w:sz w:val="24"/>
        </w:rPr>
        <w:t xml:space="preserve">This ability to emulate emotions and physical actions contributes significantly to player immersion. However, in terms of mechanical consistency, the model demonstrated instability when confronted with technical alibi questions, occasionally accepting false premises or confusing times from the official schedule. As shown in Table</w:t>
      </w:r>
      <w:r>
        <w:rPr>
          <w:rFonts w:ascii="Times New Roman" w:hAnsi="Times New Roman"/>
          <w:sz w:val="24"/>
        </w:rPr>
        <w:t xml:space="preserve"> </w:t>
      </w:r>
      <w:hyperlink w:anchor="tab:ragas_comparativo">
        <w:r>
          <w:rPr>
            <w:rStyle w:val="Hyperlink"/>
          </w:rPr>
          <w:t xml:space="preserve">1</w:t>
        </w:r>
      </w:hyperlink>
      <w:r>
        <w:rPr>
          <w:rFonts w:ascii="Times New Roman" w:hAnsi="Times New Roman"/>
          <w:sz w:val="24"/>
        </w:rPr>
        <w:t xml:space="preserve">, its factual faithfulness (0.30) and relevance (0.36) were lower than Gemma’s, indicating that the focus on theatrical expressiveness can compromise the factual precision required by the investigation genre.</w:t>
      </w:r>
    </w:p>
    <w:bookmarkEnd w:id="30"/>
    <w:bookmarkStart w:id="31" w:name="deepseek-r1-8b"/>
    <w:p>
      <w:pPr>
        <w:pStyle w:val="Heading3"/>
        <w:spacing w:line="360" w:lineRule="auto" w:before="240" w:after="120"/>
        <w:ind w:firstLine="0"/>
        <w:jc w:val="left"/>
      </w:pPr>
      <w:r>
        <w:rPr>
          <w:rFonts w:ascii="Times New Roman" w:hAnsi="Times New Roman"/>
          <w:b/>
          <w:sz w:val="24"/>
        </w:rPr>
        <w:t>DEEPSEEK-R1-8B</w:t>
      </w:r>
    </w:p>
    <w:p>
      <w:pPr>
        <w:pStyle w:val="FirstParagraph"/>
        <w:spacing w:line="360" w:lineRule="auto" w:before="0" w:after="120"/>
        <w:ind w:firstLine="709"/>
        <w:jc w:val="both"/>
      </w:pPr>
      <w:r>
        <w:rPr>
          <w:rFonts w:ascii="Times New Roman" w:hAnsi="Times New Roman"/>
          <w:sz w:val="24"/>
        </w:rPr>
        <w:t xml:space="preserve">This model presented the most critical performance in terms of immersion and factual precision. The frequent breaking of the "fourth wall" was observed, where the model assumed its algorithmic nature when confronted with complex logical reasoning questions, stating that there was no mention of certain facts "in my files". This behavior destroys the player’s suspension of disbelief. In addition, the AI presented canonical contradictions (denying facts established by the prompt itself) and systematically failed the factual hallucination test. These failures are reflected in its RAGAS metrics (Table</w:t>
      </w:r>
      <w:r>
        <w:rPr>
          <w:rFonts w:ascii="Times New Roman" w:hAnsi="Times New Roman"/>
          <w:sz w:val="24"/>
        </w:rPr>
        <w:t xml:space="preserve"> </w:t>
      </w:r>
      <w:hyperlink w:anchor="tab:ragas_comparativo">
        <w:r>
          <w:rPr>
            <w:rStyle w:val="Hyperlink"/>
          </w:rPr>
          <w:t xml:space="preserve">1</w:t>
        </w:r>
      </w:hyperlink>
      <w:r>
        <w:rPr>
          <w:rFonts w:ascii="Times New Roman" w:hAnsi="Times New Roman"/>
          <w:sz w:val="24"/>
        </w:rPr>
        <w:t xml:space="preserve">), where it obtained the lowest scores in factual faithfulness (0.27) and response relevance (0.35), proving the infeasibility of its use for simulating NPCs in dense investigative contexts.</w:t>
      </w:r>
    </w:p>
    <w:bookmarkEnd w:id="31"/>
    <w:bookmarkEnd w:id="32"/>
    <w:bookmarkEnd w:id="33"/>
    <w:bookmarkStart w:id="34" w:name="lessons-learned"/>
    <w:p>
      <w:pPr>
        <w:pStyle w:val="Heading1"/>
        <w:spacing w:line="360" w:lineRule="auto" w:before="240" w:after="120"/>
        <w:ind w:firstLine="0"/>
        <w:jc w:val="left"/>
      </w:pPr>
      <w:r>
        <w:rPr>
          <w:rFonts w:ascii="Times New Roman" w:hAnsi="Times New Roman"/>
          <w:b/>
          <w:sz w:val="24"/>
        </w:rPr>
        <w:t>LESSONS LEARNED</w:t>
      </w:r>
    </w:p>
    <w:p>
      <w:pPr>
        <w:pStyle w:val="FirstParagraph"/>
        <w:spacing w:line="360" w:lineRule="auto" w:before="0" w:after="120"/>
        <w:ind w:firstLine="709"/>
        <w:jc w:val="both"/>
      </w:pPr>
      <w:r>
        <w:rPr>
          <w:rFonts w:ascii="Times New Roman" w:hAnsi="Times New Roman"/>
          <w:sz w:val="24"/>
        </w:rPr>
        <w:t xml:space="preserve">During the evaluation of the different LLMs applied to the investigation scenario, it was observed that intermediate-sized models behave like different actors interpreting the same character: although the "script" (the context JSONs) is identical, each architecture delivers a distinct "performance". Models like Gemma and Qwen demonstrate a greater tendency toward mechanical precision and factual coldness, while Llama prioritizes dramatic weight and the emulation of emotions. This diversity of behaviors indicates that there is no "absolutely superior" model, but rather distinct alternatives that must be chosen according to the experience intended by the developer.</w:t>
      </w:r>
    </w:p>
    <w:p>
      <w:pPr>
        <w:pStyle w:val="BodyText"/>
        <w:spacing w:line="360" w:lineRule="auto" w:before="0" w:after="120"/>
        <w:ind w:firstLine="709"/>
        <w:jc w:val="both"/>
      </w:pPr>
      <w:r>
        <w:rPr>
          <w:rFonts w:ascii="Times New Roman" w:hAnsi="Times New Roman"/>
          <w:sz w:val="24"/>
        </w:rPr>
        <w:t xml:space="preserve">Building consistent NPCs requires narrative design to evolve into a sort of "story engineering". Unlike pre-produced and static text, such as the traditional dialogue trees mentioned in the introduction, generative AI only interprets the information it has in its context window. Therefore, the narrative engineer must take extreme care in structuring the prompts; any ambiguity or gap in the factual data can lead to divergent interpretations that break the integrity of the mystery.</w:t>
      </w:r>
    </w:p>
    <w:p>
      <w:pPr>
        <w:pStyle w:val="BodyText"/>
        <w:spacing w:line="360" w:lineRule="auto" w:before="0" w:after="120"/>
        <w:ind w:firstLine="709"/>
        <w:jc w:val="both"/>
      </w:pPr>
      <w:r>
        <w:rPr>
          <w:rFonts w:ascii="Times New Roman" w:hAnsi="Times New Roman"/>
          <w:sz w:val="24"/>
        </w:rPr>
        <w:t xml:space="preserve">This scenario highlights that the current bottleneck does not lie in the quantity of information (since Recall and Precision metrics reached 1.00), but rather in the models’ capacity for faithful interpretation. A constant tension between narrative fluidity and mechanical consistency was identified. The central lesson is that the effectiveness of an AI-driven NPC depends on the harmony between prompt clarity and the architecture chosen to "act" in that specific role, opening space for new context refinement techniques.</w:t>
      </w:r>
    </w:p>
    <w:bookmarkEnd w:id="34"/>
    <w:bookmarkStart w:id="35" w:name="conclusion"/>
    <w:p>
      <w:pPr>
        <w:pStyle w:val="Heading1"/>
        <w:spacing w:line="360" w:lineRule="auto" w:before="240" w:after="120"/>
        <w:ind w:firstLine="0"/>
        <w:jc w:val="left"/>
      </w:pPr>
      <w:r>
        <w:rPr>
          <w:rFonts w:ascii="Times New Roman" w:hAnsi="Times New Roman"/>
          <w:b/>
          <w:sz w:val="24"/>
        </w:rPr>
        <w:t>CONCLUSION</w:t>
      </w:r>
    </w:p>
    <w:p>
      <w:pPr>
        <w:pStyle w:val="FirstParagraph"/>
        <w:spacing w:line="360" w:lineRule="auto" w:before="0" w:after="120"/>
        <w:ind w:firstLine="709"/>
        <w:jc w:val="both"/>
      </w:pPr>
      <w:r>
        <w:rPr>
          <w:rFonts w:ascii="Times New Roman" w:hAnsi="Times New Roman"/>
          <w:sz w:val="24"/>
        </w:rPr>
        <w:t xml:space="preserve">This research evaluated the technical and narrative feasibility of using intermediate-sized LLMs for the dynamic generation of dialogues in investigation games. Through categorized stress tests and quantitative analysis via the RAGAS framework, it was demonstrated that it is possible to maintain consistent and immersive NPCs using local hardware, provided there is a structured context parameterization.</w:t>
      </w:r>
    </w:p>
    <w:p>
      <w:pPr>
        <w:pStyle w:val="BodyText"/>
        <w:spacing w:line="360" w:lineRule="auto" w:before="0" w:after="120"/>
        <w:ind w:firstLine="709"/>
        <w:jc w:val="both"/>
      </w:pPr>
      <w:r>
        <w:rPr>
          <w:rFonts w:ascii="Times New Roman" w:hAnsi="Times New Roman"/>
          <w:sz w:val="24"/>
        </w:rPr>
        <w:t xml:space="preserve">The results confirm that the transition from static dialogue trees to interpretative LLM-based NPCs is closer to commercial reality than expected. This is a new and vast field to be explored, where new technologies and generative control techniques are still to be discovered. The choice between the logical precision of models like Gemma and Qwen or the interpretative richness of Llama offers the developer tools to shape immersion dynamically, something impossible in traditional scripting methods.</w:t>
      </w:r>
    </w:p>
    <w:p>
      <w:pPr>
        <w:pStyle w:val="BodyText"/>
        <w:spacing w:line="360" w:lineRule="auto" w:before="0" w:after="120"/>
        <w:ind w:firstLine="709"/>
        <w:jc w:val="both"/>
      </w:pPr>
      <w:r>
        <w:rPr>
          <w:rFonts w:ascii="Times New Roman" w:hAnsi="Times New Roman"/>
          <w:sz w:val="24"/>
        </w:rPr>
        <w:t xml:space="preserve">In short, generative AI does not replace the author, but requires a new discipline that combines creative writing and prompt engineering. As future work, we recommend exploring Fine-Tuning techniques to combine mechanical precision with emotional expressiveness. Furthermore, we highlight the need to conduct field tests with real players to collect subjective data on engagement and human perception when facing autonomous characters, validating the effectiveness of this technology in everyday gameplay practice.</w:t>
      </w:r>
    </w:p>
    <w:bookmarkEnd w:id="35"/>
    <w:bookmarkStart w:id="52" w:name="X8c682c78d75774779d2e1a4c2bd4ab9e9972775"/>
    <w:p>
      <w:pPr>
        <w:pStyle w:val="Heading1"/>
        <w:spacing w:line="360" w:lineRule="auto" w:before="240" w:after="120"/>
        <w:ind w:firstLine="0"/>
        <w:jc w:val="left"/>
      </w:pPr>
      <w:r>
        <w:rPr>
          <w:rFonts w:ascii="Times New Roman" w:hAnsi="Times New Roman"/>
          <w:b/>
          <w:sz w:val="24"/>
        </w:rPr>
        <w:t>DECLARATION ON THE USE OF ARTIFICIAL INTELLIGENCE</w:t>
      </w:r>
    </w:p>
    <w:p>
      <w:pPr>
        <w:pStyle w:val="FirstParagraph"/>
        <w:spacing w:line="360" w:lineRule="auto" w:before="0" w:after="120"/>
        <w:ind w:firstLine="709"/>
        <w:jc w:val="both"/>
      </w:pPr>
      <w:r>
        <w:rPr>
          <w:rFonts w:ascii="Times New Roman" w:hAnsi="Times New Roman"/>
          <w:sz w:val="24"/>
        </w:rPr>
        <w:t xml:space="preserve">During the preparation of this work, the author used a language model specifically for spelling corrections. The conception of the study and the writing were carried out entirely by the author.</w:t>
      </w:r>
    </w:p>
    <w:bookmarkStart w:id="51" w:name="refs"/>
    <w:bookmarkStart w:id="36" w:name="ref-ref1"/>
    <w:p>
      <w:pPr>
        <w:pStyle w:val="Bibliography"/>
        <w:spacing w:line="360" w:lineRule="auto" w:before="0" w:after="120"/>
        <w:ind w:firstLine="709"/>
        <w:jc w:val="both"/>
      </w:pPr>
      <w:r>
        <w:rPr>
          <w:rFonts w:ascii="Times New Roman" w:hAnsi="Times New Roman"/>
          <w:sz w:val="24"/>
        </w:rPr>
        <w:t xml:space="preserve">Adams, Ernest. 2014.</w:t>
      </w:r>
      <w:r>
        <w:rPr>
          <w:rFonts w:ascii="Times New Roman" w:hAnsi="Times New Roman"/>
          <w:sz w:val="24"/>
        </w:rPr>
        <w:t xml:space="preserve"> </w:t>
      </w:r>
      <w:r>
        <w:rPr>
          <w:rFonts w:ascii="Times New Roman" w:hAnsi="Times New Roman"/>
          <w:i/>
          <w:iCs/>
          <w:sz w:val="24"/>
        </w:rPr>
        <w:t xml:space="preserve">Fundamentals of Game Design</w:t>
      </w:r>
      <w:r>
        <w:rPr>
          <w:rFonts w:ascii="Times New Roman" w:hAnsi="Times New Roman"/>
          <w:sz w:val="24"/>
        </w:rPr>
        <w:t xml:space="preserve">. 3rd ed. New Riders.</w:t>
      </w:r>
    </w:p>
    <w:bookmarkEnd w:id="36"/>
    <w:bookmarkStart w:id="37" w:name="ref-cao2026task"/>
    <w:p>
      <w:pPr>
        <w:pStyle w:val="Bibliography"/>
        <w:spacing w:line="360" w:lineRule="auto" w:before="0" w:after="120"/>
        <w:ind w:firstLine="709"/>
        <w:jc w:val="both"/>
      </w:pPr>
      <w:r>
        <w:rPr>
          <w:rFonts w:ascii="Times New Roman" w:hAnsi="Times New Roman"/>
          <w:sz w:val="24"/>
        </w:rPr>
        <w:t xml:space="preserve">Cao, Yuan et al.</w:t>
      </w:r>
      <w:r>
        <w:rPr>
          <w:rFonts w:ascii="Times New Roman" w:hAnsi="Times New Roman"/>
          <w:sz w:val="24"/>
        </w:rPr>
        <w:t xml:space="preserve"> 2026.</w:t>
      </w:r>
      <w:r>
        <w:rPr>
          <w:rFonts w:ascii="Times New Roman" w:hAnsi="Times New Roman"/>
          <w:sz w:val="24"/>
        </w:rPr>
        <w:t xml:space="preserve"> </w:t>
      </w:r>
      <w:r>
        <w:rPr>
          <w:rFonts w:ascii="Times New Roman" w:hAnsi="Times New Roman"/>
          <w:sz w:val="24"/>
        </w:rPr>
        <w:t xml:space="preserve">“Task-Specific Efficiency Analysis: When Small Language Models Outperform Large Language Models.”</w:t>
      </w:r>
      <w:r>
        <w:rPr>
          <w:rFonts w:ascii="Times New Roman" w:hAnsi="Times New Roman"/>
          <w:sz w:val="24"/>
        </w:rPr>
        <w:t xml:space="preserve"> </w:t>
      </w:r>
      <w:r>
        <w:rPr>
          <w:rFonts w:ascii="Times New Roman" w:hAnsi="Times New Roman"/>
          <w:i/>
          <w:iCs/>
          <w:sz w:val="24"/>
        </w:rPr>
        <w:t xml:space="preserve">arXiv Preprint arXiv:2601.01234</w:t>
      </w:r>
      <w:r>
        <w:rPr>
          <w:rFonts w:ascii="Times New Roman" w:hAnsi="Times New Roman"/>
          <w:sz w:val="24"/>
        </w:rPr>
        <w:t xml:space="preserve">.</w:t>
      </w:r>
    </w:p>
    <w:bookmarkEnd w:id="37"/>
    <w:bookmarkStart w:id="38" w:name="ref-es2023ragas"/>
    <w:p>
      <w:pPr>
        <w:pStyle w:val="Bibliography"/>
        <w:spacing w:line="360" w:lineRule="auto" w:before="0" w:after="120"/>
        <w:ind w:firstLine="709"/>
        <w:jc w:val="both"/>
      </w:pPr>
      <w:r>
        <w:rPr>
          <w:rFonts w:ascii="Times New Roman" w:hAnsi="Times New Roman"/>
          <w:sz w:val="24"/>
        </w:rPr>
        <w:t xml:space="preserve">Es, Shahul, Jithin James, Luis Espinosa-Anke, and Steven Schockaert. 2023.</w:t>
      </w:r>
      <w:r>
        <w:rPr>
          <w:rFonts w:ascii="Times New Roman" w:hAnsi="Times New Roman"/>
          <w:sz w:val="24"/>
        </w:rPr>
        <w:t xml:space="preserve"> </w:t>
      </w:r>
      <w:r>
        <w:rPr>
          <w:rFonts w:ascii="Times New Roman" w:hAnsi="Times New Roman"/>
          <w:sz w:val="24"/>
        </w:rPr>
        <w:t xml:space="preserve">“Ragas: Automated Evaluation of Retrieval Augmented Generation.”</w:t>
      </w:r>
      <w:r>
        <w:rPr>
          <w:rFonts w:ascii="Times New Roman" w:hAnsi="Times New Roman"/>
          <w:sz w:val="24"/>
        </w:rPr>
        <w:t xml:space="preserve"> </w:t>
      </w:r>
      <w:r>
        <w:rPr>
          <w:rFonts w:ascii="Times New Roman" w:hAnsi="Times New Roman"/>
          <w:i/>
          <w:iCs/>
          <w:sz w:val="24"/>
        </w:rPr>
        <w:t xml:space="preserve">arXiv Preprint arXiv:2309.15217</w:t>
      </w:r>
      <w:r>
        <w:rPr>
          <w:rFonts w:ascii="Times New Roman" w:hAnsi="Times New Roman"/>
          <w:sz w:val="24"/>
        </w:rPr>
        <w:t xml:space="preserve">.</w:t>
      </w:r>
    </w:p>
    <w:bookmarkEnd w:id="38"/>
    <w:bookmarkStart w:id="39" w:name="ref-ref7"/>
    <w:p>
      <w:pPr>
        <w:pStyle w:val="Bibliography"/>
        <w:spacing w:line="360" w:lineRule="auto" w:before="0" w:after="120"/>
        <w:ind w:firstLine="709"/>
        <w:jc w:val="both"/>
      </w:pPr>
      <w:r>
        <w:rPr>
          <w:rFonts w:ascii="Times New Roman" w:hAnsi="Times New Roman"/>
          <w:sz w:val="24"/>
        </w:rPr>
        <w:t xml:space="preserve">Fernández-Vara, Clara. 2014.</w:t>
      </w:r>
      <w:r>
        <w:rPr>
          <w:rFonts w:ascii="Times New Roman" w:hAnsi="Times New Roman"/>
          <w:sz w:val="24"/>
        </w:rPr>
        <w:t xml:space="preserve"> </w:t>
      </w:r>
      <w:r>
        <w:rPr>
          <w:rFonts w:ascii="Times New Roman" w:hAnsi="Times New Roman"/>
          <w:i/>
          <w:iCs/>
          <w:sz w:val="24"/>
        </w:rPr>
        <w:t xml:space="preserve">Introduction to Game Analysis</w:t>
      </w:r>
      <w:r>
        <w:rPr>
          <w:rFonts w:ascii="Times New Roman" w:hAnsi="Times New Roman"/>
          <w:sz w:val="24"/>
        </w:rPr>
        <w:t xml:space="preserve">. Routledge.</w:t>
      </w:r>
    </w:p>
    <w:bookmarkEnd w:id="39"/>
    <w:bookmarkStart w:id="40" w:name="ref-ref10"/>
    <w:p>
      <w:pPr>
        <w:pStyle w:val="Bibliography"/>
        <w:spacing w:line="360" w:lineRule="auto" w:before="0" w:after="120"/>
        <w:ind w:firstLine="709"/>
        <w:jc w:val="both"/>
      </w:pPr>
      <w:r>
        <w:rPr>
          <w:rFonts w:ascii="Times New Roman" w:hAnsi="Times New Roman"/>
          <w:sz w:val="24"/>
        </w:rPr>
        <w:t xml:space="preserve">Ji, Ziwei, Nayeon Lee, Rita Frieske, et al. 2023.</w:t>
      </w:r>
      <w:r>
        <w:rPr>
          <w:rFonts w:ascii="Times New Roman" w:hAnsi="Times New Roman"/>
          <w:sz w:val="24"/>
        </w:rPr>
        <w:t xml:space="preserve"> </w:t>
      </w:r>
      <w:r>
        <w:rPr>
          <w:rFonts w:ascii="Times New Roman" w:hAnsi="Times New Roman"/>
          <w:sz w:val="24"/>
        </w:rPr>
        <w:t xml:space="preserve">“Survey of Hallucination in Natural Language Generation.”</w:t>
      </w:r>
      <w:r>
        <w:rPr>
          <w:rFonts w:ascii="Times New Roman" w:hAnsi="Times New Roman"/>
          <w:sz w:val="24"/>
        </w:rPr>
        <w:t xml:space="preserve"> </w:t>
      </w:r>
      <w:r>
        <w:rPr>
          <w:rFonts w:ascii="Times New Roman" w:hAnsi="Times New Roman"/>
          <w:i/>
          <w:iCs/>
          <w:sz w:val="24"/>
        </w:rPr>
        <w:t xml:space="preserve">ACM Computing Surveys</w:t>
      </w:r>
      <w:r>
        <w:rPr>
          <w:rFonts w:ascii="Times New Roman" w:hAnsi="Times New Roman"/>
          <w:sz w:val="24"/>
        </w:rPr>
        <w:t xml:space="preserve"> </w:t>
      </w:r>
      <w:r>
        <w:rPr>
          <w:rFonts w:ascii="Times New Roman" w:hAnsi="Times New Roman"/>
          <w:sz w:val="24"/>
        </w:rPr>
        <w:t xml:space="preserve">55 (12): 1–38.</w:t>
      </w:r>
    </w:p>
    <w:bookmarkEnd w:id="40"/>
    <w:bookmarkStart w:id="41" w:name="ref-lewis2020retrieval"/>
    <w:p>
      <w:pPr>
        <w:pStyle w:val="Bibliography"/>
        <w:spacing w:line="360" w:lineRule="auto" w:before="0" w:after="120"/>
        <w:ind w:firstLine="709"/>
        <w:jc w:val="both"/>
      </w:pPr>
      <w:r>
        <w:rPr>
          <w:rFonts w:ascii="Times New Roman" w:hAnsi="Times New Roman"/>
          <w:sz w:val="24"/>
        </w:rPr>
        <w:t xml:space="preserve">Lewis, Patrick, Ethan Perez, Aleksandra Piktus, et al.</w:t>
      </w:r>
      <w:r>
        <w:rPr>
          <w:rFonts w:ascii="Times New Roman" w:hAnsi="Times New Roman"/>
          <w:sz w:val="24"/>
        </w:rPr>
        <w:t xml:space="preserve"> 2020.</w:t>
      </w:r>
      <w:r>
        <w:rPr>
          <w:rFonts w:ascii="Times New Roman" w:hAnsi="Times New Roman"/>
          <w:sz w:val="24"/>
        </w:rPr>
        <w:t xml:space="preserve"> </w:t>
      </w:r>
      <w:r>
        <w:rPr>
          <w:rFonts w:ascii="Times New Roman" w:hAnsi="Times New Roman"/>
          <w:sz w:val="24"/>
        </w:rPr>
        <w:t xml:space="preserve">“Retrieval-Augmented Generation for Knowledge-Intensive NLP Tasks.”</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w:t>
      </w:r>
      <w:r>
        <w:rPr>
          <w:rFonts w:ascii="Times New Roman" w:hAnsi="Times New Roman"/>
          <w:sz w:val="24"/>
        </w:rPr>
        <w:t xml:space="preserve">33: 9459–74.</w:t>
      </w:r>
    </w:p>
    <w:bookmarkEnd w:id="41"/>
    <w:bookmarkStart w:id="42" w:name="ref-liu2023lost"/>
    <w:p>
      <w:pPr>
        <w:pStyle w:val="Bibliography"/>
        <w:spacing w:line="360" w:lineRule="auto" w:before="0" w:after="120"/>
        <w:ind w:firstLine="709"/>
        <w:jc w:val="both"/>
      </w:pPr>
      <w:r>
        <w:rPr>
          <w:rFonts w:ascii="Times New Roman" w:hAnsi="Times New Roman"/>
          <w:sz w:val="24"/>
        </w:rPr>
        <w:t xml:space="preserve">Liu, Nelson F, Kevin Lin, Peter Chen, et al.</w:t>
      </w:r>
      <w:r>
        <w:rPr>
          <w:rFonts w:ascii="Times New Roman" w:hAnsi="Times New Roman"/>
          <w:sz w:val="24"/>
        </w:rPr>
        <w:t xml:space="preserve"> 2023.</w:t>
      </w:r>
      <w:r>
        <w:rPr>
          <w:rFonts w:ascii="Times New Roman" w:hAnsi="Times New Roman"/>
          <w:sz w:val="24"/>
        </w:rPr>
        <w:t xml:space="preserve"> </w:t>
      </w:r>
      <w:r>
        <w:rPr>
          <w:rFonts w:ascii="Times New Roman" w:hAnsi="Times New Roman"/>
          <w:sz w:val="24"/>
        </w:rPr>
        <w:t xml:space="preserve">“Lost in the Middle: How Language Models Use Long Contexts.”</w:t>
      </w:r>
      <w:r>
        <w:rPr>
          <w:rFonts w:ascii="Times New Roman" w:hAnsi="Times New Roman"/>
          <w:sz w:val="24"/>
        </w:rPr>
        <w:t xml:space="preserve"> </w:t>
      </w:r>
      <w:r>
        <w:rPr>
          <w:rFonts w:ascii="Times New Roman" w:hAnsi="Times New Roman"/>
          <w:i/>
          <w:iCs/>
          <w:sz w:val="24"/>
        </w:rPr>
        <w:t xml:space="preserve">arXiv Preprint arXiv:2307.03172</w:t>
      </w:r>
      <w:r>
        <w:rPr>
          <w:rFonts w:ascii="Times New Roman" w:hAnsi="Times New Roman"/>
          <w:sz w:val="24"/>
        </w:rPr>
        <w:t xml:space="preserve">.</w:t>
      </w:r>
    </w:p>
    <w:bookmarkEnd w:id="42"/>
    <w:bookmarkStart w:id="43" w:name="ref-ref13"/>
    <w:p>
      <w:pPr>
        <w:pStyle w:val="Bibliography"/>
        <w:spacing w:line="360" w:lineRule="auto" w:before="0" w:after="120"/>
        <w:ind w:firstLine="709"/>
        <w:jc w:val="both"/>
      </w:pPr>
      <w:r>
        <w:rPr>
          <w:rFonts w:ascii="Times New Roman" w:hAnsi="Times New Roman"/>
          <w:sz w:val="24"/>
        </w:rPr>
        <w:t xml:space="preserve">Murray, Janet H. 1997.</w:t>
      </w:r>
      <w:r>
        <w:rPr>
          <w:rFonts w:ascii="Times New Roman" w:hAnsi="Times New Roman"/>
          <w:sz w:val="24"/>
        </w:rPr>
        <w:t xml:space="preserve"> </w:t>
      </w:r>
      <w:r>
        <w:rPr>
          <w:rFonts w:ascii="Times New Roman" w:hAnsi="Times New Roman"/>
          <w:i/>
          <w:iCs/>
          <w:sz w:val="24"/>
        </w:rPr>
        <w:t xml:space="preserve">Hamlet on the Holodeck: The Future of Narrative in Cyberspace</w:t>
      </w:r>
      <w:r>
        <w:rPr>
          <w:rFonts w:ascii="Times New Roman" w:hAnsi="Times New Roman"/>
          <w:sz w:val="24"/>
        </w:rPr>
        <w:t xml:space="preserve">. MIT press.</w:t>
      </w:r>
    </w:p>
    <w:bookmarkEnd w:id="43"/>
    <w:bookmarkStart w:id="44" w:name="ref-riedl2013"/>
    <w:p>
      <w:pPr>
        <w:pStyle w:val="Bibliography"/>
        <w:spacing w:line="360" w:lineRule="auto" w:before="0" w:after="120"/>
        <w:ind w:firstLine="709"/>
        <w:jc w:val="both"/>
      </w:pPr>
      <w:r>
        <w:rPr>
          <w:rFonts w:ascii="Times New Roman" w:hAnsi="Times New Roman"/>
          <w:sz w:val="24"/>
        </w:rPr>
        <w:t xml:space="preserve">Riedl, Mark O, and Vadim Bulitko. 2013.</w:t>
      </w:r>
      <w:r>
        <w:rPr>
          <w:rFonts w:ascii="Times New Roman" w:hAnsi="Times New Roman"/>
          <w:sz w:val="24"/>
        </w:rPr>
        <w:t xml:space="preserve"> </w:t>
      </w:r>
      <w:r>
        <w:rPr>
          <w:rFonts w:ascii="Times New Roman" w:hAnsi="Times New Roman"/>
          <w:sz w:val="24"/>
        </w:rPr>
        <w:t xml:space="preserve">“Interactive Narrative: An Intelligent Systems Approach.”</w:t>
      </w:r>
      <w:r>
        <w:rPr>
          <w:rFonts w:ascii="Times New Roman" w:hAnsi="Times New Roman"/>
          <w:sz w:val="24"/>
        </w:rPr>
        <w:t xml:space="preserve"> </w:t>
      </w:r>
      <w:r>
        <w:rPr>
          <w:rFonts w:ascii="Times New Roman" w:hAnsi="Times New Roman"/>
          <w:i/>
          <w:iCs/>
          <w:sz w:val="24"/>
        </w:rPr>
        <w:t xml:space="preserve">AI Magazine</w:t>
      </w:r>
      <w:r>
        <w:rPr>
          <w:rFonts w:ascii="Times New Roman" w:hAnsi="Times New Roman"/>
          <w:sz w:val="24"/>
        </w:rPr>
        <w:t xml:space="preserve"> </w:t>
      </w:r>
      <w:r>
        <w:rPr>
          <w:rFonts w:ascii="Times New Roman" w:hAnsi="Times New Roman"/>
          <w:sz w:val="24"/>
        </w:rPr>
        <w:t xml:space="preserve">34 (1): 67–77.</w:t>
      </w:r>
    </w:p>
    <w:bookmarkEnd w:id="44"/>
    <w:bookmarkStart w:id="45" w:name="ref-inserir_ref_custos_jogos"/>
    <w:p>
      <w:pPr>
        <w:pStyle w:val="Bibliography"/>
        <w:spacing w:line="360" w:lineRule="auto" w:before="0" w:after="120"/>
        <w:ind w:firstLine="709"/>
        <w:jc w:val="both"/>
      </w:pPr>
      <w:r>
        <w:rPr>
          <w:rFonts w:ascii="Times New Roman" w:hAnsi="Times New Roman"/>
          <w:sz w:val="24"/>
        </w:rPr>
        <w:t xml:space="preserve">Schreier, Jason. 2017.</w:t>
      </w:r>
      <w:r>
        <w:rPr>
          <w:rFonts w:ascii="Times New Roman" w:hAnsi="Times New Roman"/>
          <w:sz w:val="24"/>
        </w:rPr>
        <w:t xml:space="preserve"> </w:t>
      </w:r>
      <w:r>
        <w:rPr>
          <w:rFonts w:ascii="Times New Roman" w:hAnsi="Times New Roman"/>
          <w:i/>
          <w:iCs/>
          <w:sz w:val="24"/>
        </w:rPr>
        <w:t xml:space="preserve">Blood, Sweat, and Pixels: The Triumphant, Turbulent Stories Behind How Video Games Are Made</w:t>
      </w:r>
      <w:r>
        <w:rPr>
          <w:rFonts w:ascii="Times New Roman" w:hAnsi="Times New Roman"/>
          <w:sz w:val="24"/>
        </w:rPr>
        <w:t xml:space="preserve">. Harper.</w:t>
      </w:r>
    </w:p>
    <w:bookmarkEnd w:id="45"/>
    <w:bookmarkStart w:id="46" w:name="ref-ref2"/>
    <w:p>
      <w:pPr>
        <w:pStyle w:val="Bibliography"/>
        <w:spacing w:line="360" w:lineRule="auto" w:before="0" w:after="120"/>
        <w:ind w:firstLine="709"/>
        <w:jc w:val="both"/>
      </w:pPr>
      <w:r>
        <w:rPr>
          <w:rFonts w:ascii="Times New Roman" w:hAnsi="Times New Roman"/>
          <w:sz w:val="24"/>
        </w:rPr>
        <w:t xml:space="preserve">Shanahan, Murray, Kyle McDonell, and Laria Reynolds. 2023.</w:t>
      </w:r>
      <w:r>
        <w:rPr>
          <w:rFonts w:ascii="Times New Roman" w:hAnsi="Times New Roman"/>
          <w:sz w:val="24"/>
        </w:rPr>
        <w:t xml:space="preserve"> </w:t>
      </w:r>
      <w:r>
        <w:rPr>
          <w:rFonts w:ascii="Times New Roman" w:hAnsi="Times New Roman"/>
          <w:sz w:val="24"/>
        </w:rPr>
        <w:t xml:space="preserve">“Role Play with Large Language Models.”</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w:t>
      </w:r>
      <w:r>
        <w:rPr>
          <w:rFonts w:ascii="Times New Roman" w:hAnsi="Times New Roman"/>
          <w:sz w:val="24"/>
        </w:rPr>
        <w:t xml:space="preserve">623 (7987): 493–98.</w:t>
      </w:r>
    </w:p>
    <w:bookmarkEnd w:id="46"/>
    <w:bookmarkStart w:id="47" w:name="ref-shao2023character"/>
    <w:p>
      <w:pPr>
        <w:pStyle w:val="Bibliography"/>
        <w:spacing w:line="360" w:lineRule="auto" w:before="0" w:after="120"/>
        <w:ind w:firstLine="709"/>
        <w:jc w:val="both"/>
      </w:pPr>
      <w:r>
        <w:rPr>
          <w:rFonts w:ascii="Times New Roman" w:hAnsi="Times New Roman"/>
          <w:sz w:val="24"/>
        </w:rPr>
        <w:t xml:space="preserve">Shao, Yunfan, Linyang Li, Junqi Dai, and Xipeng Qiu. 2023.</w:t>
      </w:r>
      <w:r>
        <w:rPr>
          <w:rFonts w:ascii="Times New Roman" w:hAnsi="Times New Roman"/>
          <w:sz w:val="24"/>
        </w:rPr>
        <w:t xml:space="preserve"> </w:t>
      </w:r>
      <w:r>
        <w:rPr>
          <w:rFonts w:ascii="Times New Roman" w:hAnsi="Times New Roman"/>
          <w:sz w:val="24"/>
        </w:rPr>
        <w:t xml:space="preserve">“Character-Llm: A Trainable Agent for Role-Playing.”</w:t>
      </w:r>
      <w:r>
        <w:rPr>
          <w:rFonts w:ascii="Times New Roman" w:hAnsi="Times New Roman"/>
          <w:sz w:val="24"/>
        </w:rPr>
        <w:t xml:space="preserve"> </w:t>
      </w:r>
      <w:r>
        <w:rPr>
          <w:rFonts w:ascii="Times New Roman" w:hAnsi="Times New Roman"/>
          <w:i/>
          <w:iCs/>
          <w:sz w:val="24"/>
        </w:rPr>
        <w:t xml:space="preserve">arXiv Preprint arXiv:2310.10158</w:t>
      </w:r>
      <w:r>
        <w:rPr>
          <w:rFonts w:ascii="Times New Roman" w:hAnsi="Times New Roman"/>
          <w:sz w:val="24"/>
        </w:rPr>
        <w:t xml:space="preserve">.</w:t>
      </w:r>
    </w:p>
    <w:bookmarkEnd w:id="47"/>
    <w:bookmarkStart w:id="48" w:name="ref-ref4"/>
    <w:p>
      <w:pPr>
        <w:pStyle w:val="Bibliography"/>
        <w:spacing w:line="360" w:lineRule="auto" w:before="0" w:after="120"/>
        <w:ind w:firstLine="709"/>
        <w:jc w:val="both"/>
      </w:pPr>
      <w:r>
        <w:rPr>
          <w:rFonts w:ascii="Times New Roman" w:hAnsi="Times New Roman"/>
          <w:sz w:val="24"/>
        </w:rPr>
        <w:t xml:space="preserve">Vaswani, Ashish, Noam Shazeer, Niki Parmar, et al. 2017.</w:t>
      </w:r>
      <w:r>
        <w:rPr>
          <w:rFonts w:ascii="Times New Roman" w:hAnsi="Times New Roman"/>
          <w:sz w:val="24"/>
        </w:rPr>
        <w:t xml:space="preserve"> </w:t>
      </w:r>
      <w:r>
        <w:rPr>
          <w:rFonts w:ascii="Times New Roman" w:hAnsi="Times New Roman"/>
          <w:sz w:val="24"/>
        </w:rPr>
        <w:t xml:space="preserve">“Attention Is All You Need.”</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w:t>
      </w:r>
      <w:r>
        <w:rPr>
          <w:rFonts w:ascii="Times New Roman" w:hAnsi="Times New Roman"/>
          <w:sz w:val="24"/>
        </w:rPr>
        <w:t xml:space="preserve">30.</w:t>
      </w:r>
    </w:p>
    <w:bookmarkEnd w:id="48"/>
    <w:bookmarkStart w:id="49" w:name="ref-yao2022react"/>
    <w:p>
      <w:pPr>
        <w:pStyle w:val="Bibliography"/>
        <w:spacing w:line="360" w:lineRule="auto" w:before="0" w:after="120"/>
        <w:ind w:firstLine="709"/>
        <w:jc w:val="both"/>
      </w:pPr>
      <w:r>
        <w:rPr>
          <w:rFonts w:ascii="Times New Roman" w:hAnsi="Times New Roman"/>
          <w:sz w:val="24"/>
        </w:rPr>
        <w:t xml:space="preserve">Yao, Shunyu, Jeffrey Zhao, Dian Yu, et al. 2022.</w:t>
      </w:r>
      <w:r>
        <w:rPr>
          <w:rFonts w:ascii="Times New Roman" w:hAnsi="Times New Roman"/>
          <w:sz w:val="24"/>
        </w:rPr>
        <w:t xml:space="preserve"> </w:t>
      </w:r>
      <w:r>
        <w:rPr>
          <w:rFonts w:ascii="Times New Roman" w:hAnsi="Times New Roman"/>
          <w:sz w:val="24"/>
        </w:rPr>
        <w:t xml:space="preserve">“ReAct: Synergizing Reasoning and Acting in Language Models.”</w:t>
      </w:r>
      <w:r>
        <w:rPr>
          <w:rFonts w:ascii="Times New Roman" w:hAnsi="Times New Roman"/>
          <w:sz w:val="24"/>
        </w:rPr>
        <w:t xml:space="preserve"> </w:t>
      </w:r>
      <w:r>
        <w:rPr>
          <w:rFonts w:ascii="Times New Roman" w:hAnsi="Times New Roman"/>
          <w:i/>
          <w:iCs/>
          <w:sz w:val="24"/>
        </w:rPr>
        <w:t xml:space="preserve">arXiv Preprint arXiv:2210.03629</w:t>
      </w:r>
      <w:r>
        <w:rPr>
          <w:rFonts w:ascii="Times New Roman" w:hAnsi="Times New Roman"/>
          <w:sz w:val="24"/>
        </w:rPr>
        <w:t xml:space="preserve">.</w:t>
      </w:r>
    </w:p>
    <w:bookmarkEnd w:id="49"/>
    <w:bookmarkStart w:id="50" w:name="ref-zheng2023judging"/>
    <w:p>
      <w:pPr>
        <w:pStyle w:val="Bibliography"/>
        <w:spacing w:line="360" w:lineRule="auto" w:before="0" w:after="120"/>
        <w:ind w:firstLine="709"/>
        <w:jc w:val="both"/>
      </w:pPr>
      <w:r>
        <w:rPr>
          <w:rFonts w:ascii="Times New Roman" w:hAnsi="Times New Roman"/>
          <w:sz w:val="24"/>
        </w:rPr>
        <w:t xml:space="preserve">Zheng, Lianmin, Wei-Lin Chiang, Ying Sheng, et al.</w:t>
      </w:r>
      <w:r>
        <w:rPr>
          <w:rFonts w:ascii="Times New Roman" w:hAnsi="Times New Roman"/>
          <w:sz w:val="24"/>
        </w:rPr>
        <w:t xml:space="preserve"> 2023.</w:t>
      </w:r>
      <w:r>
        <w:rPr>
          <w:rFonts w:ascii="Times New Roman" w:hAnsi="Times New Roman"/>
          <w:sz w:val="24"/>
        </w:rPr>
        <w:t xml:space="preserve"> </w:t>
      </w:r>
      <w:r>
        <w:rPr>
          <w:rFonts w:ascii="Times New Roman" w:hAnsi="Times New Roman"/>
          <w:sz w:val="24"/>
        </w:rPr>
        <w:t xml:space="preserve">“Judging LLM-as-a-Judge with MT-Bench and Chatbot Arena.”</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w:t>
      </w:r>
      <w:r>
        <w:rPr>
          <w:rFonts w:ascii="Times New Roman" w:hAnsi="Times New Roman"/>
          <w:sz w:val="24"/>
        </w:rPr>
        <w:t xml:space="preserve">36.</w:t>
      </w:r>
    </w:p>
    <w:bookmarkEnd w:id="50"/>
    <w:bookmarkEnd w:id="51"/>
    <w:bookmarkEnd w:id="52"/>
    <w:sectPr>
      <w:footnotePr>
        <w:numRestart w:val="eachSect"/>
      </w:footnotePr>
      <w:pgSz w:w="11906" w:h="16838"/>
      <w:pgMar w:top="1701" w:left="1701" w:bottom="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Large Language Models in the Dynamic Generation of Dialogues for Non-Player Characters in Investigation Games</dc:title>
  <dc:creator/>
  <cp:keywords/>
  <dcterms:created xsi:type="dcterms:W3CDTF">2026-09-02T22:43:09Z</dcterms:created>
  <dcterms:modified xsi:type="dcterms:W3CDTF">2026-09-02T22:43:09Z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(LLMs) offer a technical alternative to overcome the limitations of static dialogue trees in digital games, especially in the mystery and investigation genre. However, their probabilistic nature introduces risks such as "character hallucinations" and immersion breaks. This research evaluates the impact of structured parameterization on the spatio-temporal consistency of NPCs. Through computational analysis, we compare different LLM architectures under the same narrative constraints. This study aims to establish a referential basis for the immersive integration of autonomous agents in investigative games.</vt:lpwstr>
  </property>
  <property fmtid="{D5CDD505-2E9C-101B-9397-08002B2CF9AE}" pid="3" name="address">
    <vt:lpwstr/>
  </property>
  <property fmtid="{D5CDD505-2E9C-101B-9397-08002B2CF9AE}" pid="4" name="bibliography">
    <vt:lpwstr/>
  </property>
</Properties>
</file>