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77777777" w:rsidR="00773BFC" w:rsidRPr="000B6A13" w:rsidRDefault="00773BFC" w:rsidP="000B6A13">
      <w:p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Position: General Manager</w:t>
      </w:r>
    </w:p>
    <w:p w14:paraId="215A3271" w14:textId="21531961" w:rsidR="00CA6F01" w:rsidRPr="000B6A13" w:rsidRDefault="00773BFC" w:rsidP="000B6A13">
      <w:p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Department: Group Supply Chain</w:t>
      </w:r>
    </w:p>
    <w:p w14:paraId="7CE0715F" w14:textId="3CB5EBE2" w:rsidR="00773BFC" w:rsidRPr="000B6A13" w:rsidRDefault="00773BFC" w:rsidP="000B6A13">
      <w:p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Company: JLG List Co</w:t>
      </w:r>
    </w:p>
    <w:p w14:paraId="4C239C45" w14:textId="41A6FE4B" w:rsidR="00773BFC" w:rsidRPr="000B6A13" w:rsidRDefault="00773BFC" w:rsidP="000B6A13">
      <w:p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Reports to: Group Chief Corporate Officer (GCCO)</w:t>
      </w:r>
    </w:p>
    <w:p w14:paraId="3799B961" w14:textId="77777777" w:rsidR="00773BFC" w:rsidRPr="000B6A13" w:rsidRDefault="00773BFC" w:rsidP="000B6A13">
      <w:pPr>
        <w:spacing w:after="0"/>
        <w:jc w:val="both"/>
        <w:rPr>
          <w:sz w:val="24"/>
          <w:szCs w:val="24"/>
          <w:lang w:val="en-US"/>
        </w:rPr>
      </w:pPr>
    </w:p>
    <w:p w14:paraId="72830446" w14:textId="75F17E2E" w:rsidR="00773BFC" w:rsidRPr="000B6A13" w:rsidRDefault="00773BFC" w:rsidP="000B6A13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0B6A13">
        <w:rPr>
          <w:b/>
          <w:bCs/>
          <w:sz w:val="24"/>
          <w:szCs w:val="24"/>
          <w:lang w:val="en-US"/>
        </w:rPr>
        <w:t>Job Description</w:t>
      </w:r>
    </w:p>
    <w:p w14:paraId="4A341C24" w14:textId="77777777" w:rsidR="00773BFC" w:rsidRPr="000B6A13" w:rsidRDefault="00773BFC" w:rsidP="000B6A13">
      <w:pPr>
        <w:spacing w:after="0"/>
        <w:jc w:val="both"/>
        <w:rPr>
          <w:sz w:val="24"/>
          <w:szCs w:val="24"/>
          <w:lang w:val="en-US"/>
        </w:rPr>
      </w:pPr>
    </w:p>
    <w:p w14:paraId="0AA01923" w14:textId="748E6502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Develop and implement a sustainable supply chain strategy that supports business goals.</w:t>
      </w:r>
    </w:p>
    <w:p w14:paraId="3AF10398" w14:textId="53B74752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Oversee all supply chain functions, including procurement, logistics, warehousing, inventory, and demand planning.</w:t>
      </w:r>
    </w:p>
    <w:p w14:paraId="4B23BAAE" w14:textId="4F7C7340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Set and track key objectives to measure the effectiveness of shared services.</w:t>
      </w:r>
    </w:p>
    <w:p w14:paraId="34BD8498" w14:textId="737949F2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Build strong relationships with suppliers, vendors, and stakeholders to strengthen the supply chain.</w:t>
      </w:r>
    </w:p>
    <w:p w14:paraId="65949DD3" w14:textId="790CE2C8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Streamline procurement processes for cost efficiency while ensuring compliance with company policies.</w:t>
      </w:r>
    </w:p>
    <w:p w14:paraId="117782FE" w14:textId="76F8FDB6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Ensure ethical sourcing, adherence to ESG guidelines, and effective risk management.</w:t>
      </w:r>
    </w:p>
    <w:p w14:paraId="30E90DDC" w14:textId="3DDE5E30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Use bulk purchasing and centralized negotiations to reduce costs.</w:t>
      </w:r>
    </w:p>
    <w:p w14:paraId="77C5849D" w14:textId="551D4990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Implement a centralized inventory system to improve stock levels and minimize waste.</w:t>
      </w:r>
    </w:p>
    <w:p w14:paraId="6F7D771D" w14:textId="3AC36A76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Use data analytics, predictive modeling, and automation to drive informed decisions.</w:t>
      </w:r>
    </w:p>
    <w:p w14:paraId="3B4F8BF2" w14:textId="28D34CB7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Implement ERP systems, supply chain visibility tools, and AI-driven forecasting.</w:t>
      </w:r>
    </w:p>
    <w:p w14:paraId="75B898DB" w14:textId="3E087DD8" w:rsidR="000B6A13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Create dashboards to give leadership real-time supply chain insights.</w:t>
      </w:r>
    </w:p>
    <w:p w14:paraId="4B2AE56B" w14:textId="1A176ABC" w:rsidR="007B1C91" w:rsidRPr="000B6A13" w:rsidRDefault="000B6A13" w:rsidP="000B6A13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  <w:lang w:val="en-US"/>
        </w:rPr>
      </w:pPr>
      <w:r w:rsidRPr="000B6A13">
        <w:rPr>
          <w:sz w:val="24"/>
          <w:szCs w:val="24"/>
          <w:lang w:val="en-US"/>
        </w:rPr>
        <w:t>Promote a culture of continuous improvement, innovation, and teamwork.</w:t>
      </w:r>
    </w:p>
    <w:p w14:paraId="03D867F2" w14:textId="77777777" w:rsidR="000B6A13" w:rsidRPr="000B6A13" w:rsidRDefault="000B6A13" w:rsidP="000B6A13">
      <w:pPr>
        <w:spacing w:after="0"/>
        <w:jc w:val="both"/>
        <w:rPr>
          <w:sz w:val="24"/>
          <w:szCs w:val="24"/>
          <w:lang w:val="en-US"/>
        </w:rPr>
      </w:pPr>
    </w:p>
    <w:p w14:paraId="346505CC" w14:textId="77777777" w:rsidR="007B1C91" w:rsidRPr="000B6A13" w:rsidRDefault="007B1C91" w:rsidP="000B6A13">
      <w:pPr>
        <w:pStyle w:val="ListParagraph"/>
        <w:spacing w:after="0"/>
        <w:ind w:left="360"/>
        <w:jc w:val="both"/>
        <w:rPr>
          <w:sz w:val="24"/>
          <w:szCs w:val="24"/>
          <w:lang w:val="en-US"/>
        </w:rPr>
      </w:pPr>
    </w:p>
    <w:sectPr w:rsidR="007B1C91" w:rsidRPr="000B6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5144997">
    <w:abstractNumId w:val="1"/>
  </w:num>
  <w:num w:numId="2" w16cid:durableId="195594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B6A13"/>
    <w:rsid w:val="000E53E2"/>
    <w:rsid w:val="00120F59"/>
    <w:rsid w:val="001355F1"/>
    <w:rsid w:val="00773BFC"/>
    <w:rsid w:val="007B1C91"/>
    <w:rsid w:val="00891865"/>
    <w:rsid w:val="00963956"/>
    <w:rsid w:val="00A7318E"/>
    <w:rsid w:val="00BF0C41"/>
    <w:rsid w:val="00CA593C"/>
    <w:rsid w:val="00CA6F01"/>
    <w:rsid w:val="00E9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2</cp:revision>
  <dcterms:created xsi:type="dcterms:W3CDTF">2025-03-04T03:28:00Z</dcterms:created>
  <dcterms:modified xsi:type="dcterms:W3CDTF">2025-03-04T03:28:00Z</dcterms:modified>
</cp:coreProperties>
</file>