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60"/>
        <w:jc w:val="center"/>
      </w:pPr>
      <w:r>
        <w:rPr>
          <w:b/>
          <w:bCs/>
          <w:sz w:val="28"/>
          <w:szCs w:val="28"/>
        </w:rPr>
        <w:t xml:space="preserve">Servicio Nacional de Aprendizaje – SENA</w:t>
      </w:r>
    </w:p>
    <w:p>
      <w:pPr>
        <w:spacing w:after="160"/>
        <w:jc w:val="center"/>
      </w:pPr>
      <w:r>
        <w:rPr>
          <w:sz w:val="24"/>
          <w:szCs w:val="24"/>
        </w:rPr>
        <w:t xml:space="preserve">Centro Agroempresarial y Desarrollo Pecuario del Huila – Garzón</w:t>
      </w:r>
    </w:p>
    <w:p>
      <w:pPr>
        <w:spacing w:after="160"/>
        <w:jc w:val="center"/>
      </w:pPr>
      <w:r>
        <w:rPr>
          <w:sz w:val="24"/>
          <w:szCs w:val="24"/>
        </w:rPr>
        <w:t xml:space="preserve">Tecnólogo en Análisis y Desarrollo de Software (228118)</w:t>
      </w:r>
    </w:p>
    <w:p>
      <w:pPr>
        <w:spacing w:before="900"/>
      </w:pPr>
    </w:p>
    <w:p>
      <w:pPr>
        <w:spacing w:after="160"/>
        <w:jc w:val="center"/>
      </w:pPr>
      <w:r>
        <w:rPr>
          <w:b/>
          <w:bCs/>
          <w:color w:val="39A900"/>
          <w:sz w:val="34"/>
          <w:szCs w:val="34"/>
        </w:rPr>
        <w:t xml:space="preserve">Creación de la estructura de la BD y aplicación de restricciones</w:t>
      </w:r>
    </w:p>
    <w:p>
      <w:pPr>
        <w:spacing w:after="160"/>
        <w:jc w:val="center"/>
      </w:pPr>
      <w:r>
        <w:rPr>
          <w:sz w:val="26"/>
          <w:szCs w:val="26"/>
        </w:rPr>
        <w:t xml:space="preserve">Evidencia GA6-220501096-AA2-EV02</w:t>
      </w:r>
    </w:p>
    <w:p>
      <w:pPr>
        <w:spacing w:after="160"/>
        <w:jc w:val="center"/>
      </w:pPr>
      <w:r>
        <w:rPr>
          <w:sz w:val="26"/>
          <w:szCs w:val="26"/>
        </w:rPr>
        <w:t xml:space="preserve">Base de datos: deportes</w:t>
      </w:r>
    </w:p>
    <w:p>
      <w:pPr>
        <w:spacing w:before="900"/>
      </w:pPr>
    </w:p>
    <w:p>
      <w:pPr>
        <w:spacing w:after="160"/>
        <w:jc w:val="center"/>
      </w:pPr>
      <w:r>
        <w:rPr>
          <w:sz w:val="24"/>
          <w:szCs w:val="24"/>
        </w:rPr>
        <w:t xml:space="preserve">Aprendiz: [Nombre completo del aprendiz]</w:t>
      </w:r>
    </w:p>
    <w:p>
      <w:pPr>
        <w:spacing w:after="160"/>
        <w:jc w:val="center"/>
      </w:pPr>
      <w:r>
        <w:rPr>
          <w:sz w:val="24"/>
          <w:szCs w:val="24"/>
        </w:rPr>
        <w:t xml:space="preserve">Ficha: [Número de ficha]</w:t>
      </w:r>
    </w:p>
    <w:p>
      <w:pPr>
        <w:spacing w:after="160"/>
        <w:jc w:val="center"/>
      </w:pPr>
      <w:r>
        <w:rPr>
          <w:sz w:val="24"/>
          <w:szCs w:val="24"/>
        </w:rPr>
        <w:t xml:space="preserve">Instructor: [Nombre del instructor]</w:t>
      </w:r>
    </w:p>
    <w:p>
      <w:pPr>
        <w:spacing w:before="900"/>
      </w:pPr>
    </w:p>
    <w:p>
      <w:pPr>
        <w:spacing w:after="160"/>
        <w:jc w:val="center"/>
      </w:pPr>
      <w:r>
        <w:rPr>
          <w:sz w:val="24"/>
          <w:szCs w:val="24"/>
        </w:rPr>
        <w:t xml:space="preserve">Garzón, Huila · Octubre de 2026</w:t>
      </w:r>
    </w:p>
    <w:p>
      <w:r>
        <w:br w:type="page"/>
      </w:r>
    </w:p>
    <w:p>
      <w:pPr>
        <w:spacing w:after="200"/>
      </w:pPr>
      <w:r>
        <w:rPr>
          <w:b/>
          <w:bCs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2. Objetivos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2.1 Objetivo general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2.2 Objetivos específicos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">
            <w:r>
              <w:t xml:space="preserve">3. Descripción de la estructura de la base de datos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3.1 Entidades y relaciones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4. Diccionario de datos: atributos, tipos y restricciones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4.1 Tabla Users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4.2 Tabla pedido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4.3 Tabla productos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4.4 Tabla detalle_pedido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2">
            <w:r>
              <w:t xml:space="preserve">5. Restricciones aplicadas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5.1 Resumen de restricciones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5.2 Integridad referencial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5">
            <w:r>
              <w:t xml:space="preserve">6. Script SQL de creación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6">
            <w:r>
              <w:t xml:space="preserve">7. Pruebas de las restricciones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7">
            <w:r>
              <w:t xml:space="preserve">8. Conclusiones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9. Referencias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Introducción</w:t>
      </w:r>
      <w:bookmarkEnd w:id="1"/>
    </w:p>
    <w:p>
      <w:pPr>
        <w:spacing w:after="120" w:line="300"/>
        <w:jc w:val="both"/>
      </w:pPr>
      <w:r>
        <w:t xml:space="preserve">Una base de datos relacional organiza la información en tablas relacionadas entre sí mediante llaves. Para que los datos sean confiables no basta con crear las tablas: es necesario definir reglas, llamadas restricciones, que el sistema manejador de bases de datos (SMBD) verifica cada vez que se inserta, modifica o elimina un registro.</w:t>
      </w:r>
    </w:p>
    <w:p>
      <w:pPr>
        <w:spacing w:after="120" w:line="300"/>
        <w:jc w:val="both"/>
      </w:pPr>
      <w:r>
        <w:t xml:space="preserve">En este documento se describe la construcción física de la base de datos deportes, que soporta la gestión de clientes, productos y pedidos de una tienda de artículos deportivos. A partir del modelo entidad relación se crean las tablas en MySQL, se eligen los tipos de datos de cada atributo y se aplican restricciones de llave primaria con autoincremento, llave foránea y obligatoriedad de los campos (NOT NULL). Finalmente, se comprueba con sentencias de prueba que el motor rechaza los datos que incumplen las reglas.</w:t>
      </w:r>
    </w:p>
    <w:p>
      <w:pPr>
        <w:pStyle w:val="Heading1"/>
      </w:pPr>
      <w:bookmarkStart w:name="_Toc2" w:id="2"/>
      <w:r>
        <w:t xml:space="preserve">2. Objetivos</w:t>
      </w:r>
      <w:bookmarkEnd w:id="2"/>
    </w:p>
    <w:p>
      <w:pPr>
        <w:pStyle w:val="Heading2"/>
      </w:pPr>
      <w:bookmarkStart w:name="_Toc3" w:id="3"/>
      <w:r>
        <w:t xml:space="preserve">2.1 Objetivo general</w:t>
      </w:r>
      <w:bookmarkEnd w:id="3"/>
    </w:p>
    <w:p>
      <w:pPr>
        <w:spacing w:after="120" w:line="300"/>
        <w:jc w:val="both"/>
      </w:pPr>
      <w:r>
        <w:t xml:space="preserve">Crear la estructura de la base de datos deportes en MySQL, determinando los tipos de datos y aplicando las restricciones de llaves primarias, llaves foráneas y demás reglas de integridad definidas en el modelo entidad relación.</w:t>
      </w:r>
    </w:p>
    <w:p>
      <w:pPr>
        <w:pStyle w:val="Heading2"/>
      </w:pPr>
      <w:bookmarkStart w:name="_Toc4" w:id="4"/>
      <w:r>
        <w:t xml:space="preserve">2.2 Objetivos específicos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Interpretar el modelo entidad relación e identificar entidades, atributos y cardinalidades.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Seleccionar el tipo de dato adecuado para cada atributo.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las restricciones PRIMARY KEY, AUTO_INCREMENT, FOREIGN KEY y NOT NULL.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Elaborar el diagrama entidad relación en MySQL Workbench.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el funcionamiento de las restricciones mediante sentencias de prueba.</w:t>
      </w:r>
    </w:p>
    <w:p>
      <w:pPr>
        <w:pStyle w:val="Heading1"/>
      </w:pPr>
      <w:bookmarkStart w:name="_Toc5" w:id="5"/>
      <w:r>
        <w:t xml:space="preserve">3. Descripción de la estructura de la base de datos</w:t>
      </w:r>
      <w:bookmarkEnd w:id="5"/>
    </w:p>
    <w:p>
      <w:pPr>
        <w:spacing w:after="120" w:line="300"/>
        <w:jc w:val="both"/>
      </w:pPr>
      <w:r>
        <w:t xml:space="preserve">La base de datos deportes se compone de cuatro tablas. Se usa el motor de almacenamiento InnoDB, predeterminado en MySQL 8, que soporta llaves foráneas y transacciones.</w:t>
      </w:r>
    </w:p>
    <w:p>
      <w:pPr>
        <w:pStyle w:val="Heading2"/>
      </w:pPr>
      <w:bookmarkStart w:name="_Toc6" w:id="6"/>
      <w:r>
        <w:t xml:space="preserve">3.1 Entidades y relaciones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Interpretación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– pedido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usuario (cliente) puede realizar muchos pedidos; cada pedido pertenece a un solo usuario.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 – detalle_pedido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pedido se compone de una o varias líneas de detalle.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 – detalle_pedido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producto puede aparecer en el detalle de muchos pedidos.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 – productos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 : 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resuelve con la tabla intermedia detalle_pedido, que guarda además la cantidad.</w:t>
            </w:r>
          </w:p>
        </w:tc>
      </w:tr>
    </w:tbl>
    <w:p>
      <w:pPr>
        <w:spacing w:after="200" w:before="200"/>
      </w:pPr>
      <w:r>
        <w:rPr>
          <w:i/>
          <w:iCs/>
          <w:color w:val="808080"/>
        </w:rPr>
        <w:t xml:space="preserve">[Inserte aquí la captura del diagrama entidad relación elaborado en MySQL Workbench (archivo deportes.mwb).]</w:t>
      </w:r>
    </w:p>
    <w:p>
      <w:pPr>
        <w:pStyle w:val="Heading1"/>
      </w:pPr>
      <w:bookmarkStart w:name="_Toc7" w:id="7"/>
      <w:r>
        <w:t xml:space="preserve">4. Diccionario de datos: atributos, tipos y restricciones</w:t>
      </w:r>
      <w:bookmarkEnd w:id="7"/>
    </w:p>
    <w:p>
      <w:pPr>
        <w:pStyle w:val="Heading2"/>
      </w:pPr>
      <w:bookmarkStart w:name="_Toc8" w:id="8"/>
      <w:r>
        <w:t xml:space="preserve">4.1 Tabla Users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6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id_user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AUTO_INCREMENT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del usuario.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NOmnbre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completo del usuario.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Edad en años.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Correo electrónico (máximo 10 caracteres).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Contraseña de acceso.</w:t>
            </w:r>
          </w:p>
        </w:tc>
      </w:tr>
    </w:tbl>
    <w:p>
      <w:pPr>
        <w:pStyle w:val="Heading2"/>
      </w:pPr>
      <w:bookmarkStart w:name="_Toc9" w:id="9"/>
      <w:r>
        <w:t xml:space="preserve">4.2 Tabla pedido</w:t>
      </w:r>
      <w:bookmarkEnd w:id="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6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Id_pedido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AUTO_INCREMENT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del pedido.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id_user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NULL, FOREIGN KEY → Users(id_user)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 que realiza el pedido.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 del pedido.</w:t>
            </w:r>
          </w:p>
        </w:tc>
      </w:tr>
    </w:tbl>
    <w:p>
      <w:pPr>
        <w:pStyle w:val="Heading2"/>
      </w:pPr>
      <w:bookmarkStart w:name="_Toc10" w:id="10"/>
      <w:r>
        <w:t xml:space="preserve">4.3 Tabla productos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6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AUTO_INCREMENT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del producto.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artículo deportivo.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 unitario, con dos decimales exactos.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Unidades disponibles en inventario.</w:t>
            </w:r>
          </w:p>
        </w:tc>
      </w:tr>
    </w:tbl>
    <w:p>
      <w:pPr>
        <w:pStyle w:val="Heading2"/>
      </w:pPr>
      <w:bookmarkStart w:name="_Toc11" w:id="11"/>
      <w:r>
        <w:t xml:space="preserve">4.4 Tabla detalle_pedido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6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Id_detalle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AUTO_INCREMENT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de la línea de detalle.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Id_pedido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NULL, FOREIGN KEY → pedido(Id_pedido)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 al que pertenece la línea.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Id_producto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NULL, FOREIGN KEY → productos(Id_producto)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 solicitado.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Unidades solicitadas del producto.</w:t>
            </w:r>
          </w:p>
        </w:tc>
      </w:tr>
    </w:tbl>
    <w:p>
      <w:pPr>
        <w:pStyle w:val="Heading1"/>
      </w:pPr>
      <w:bookmarkStart w:name="_Toc12" w:id="12"/>
      <w:r>
        <w:t xml:space="preserve">5. Restricciones aplicadas</w:t>
      </w:r>
      <w:bookmarkEnd w:id="12"/>
    </w:p>
    <w:p>
      <w:pPr>
        <w:pStyle w:val="Heading2"/>
      </w:pPr>
      <w:bookmarkStart w:name="_Toc13" w:id="13"/>
      <w:r>
        <w:t xml:space="preserve">5.1 Resumen de restricciones</w:t>
      </w:r>
      <w:bookmarkEnd w:id="13"/>
    </w:p>
    <w:p>
      <w:pPr>
        <w:spacing w:after="120" w:line="300"/>
        <w:jc w:val="both"/>
      </w:pPr>
      <w:r>
        <w:t xml:space="preserve">La consulta a information_schema.TABLE_CONSTRAINTS muestra siete restricciones: cuatro llaves primarias y tres llaves foráneas. Como las llaves foráneas no tienen un nombre explícito, MySQL les asigna uno automáticamente (tabla_ibfk_n).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4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 de la restricción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 y columna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Users(id_user)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pedido(Id_pedido)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productos(Id_producto)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detalle_pedido(Id_detalle)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pedido_ibfk_1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pedido(id_user) → Users(id_user)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detalle_pedido_ibfk_1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detalle_pedido(Id_pedido) → pedido(Id_pedido)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detalle_pedido_ibfk_2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detalle_pedido(Id_producto) → productos(Id_producto)</w:t>
            </w:r>
          </w:p>
        </w:tc>
      </w:tr>
    </w:tbl>
    <w:p>
      <w:pPr>
        <w:spacing w:after="120" w:before="120"/>
        <w:jc w:val="both"/>
      </w:pPr>
      <w:r>
        <w:t xml:space="preserve">Además, todos los atributos tienen la restricción NOT NULL, de modo que ningún campo puede quedar vacío, y cada llave primaria usa AUTO_INCREMENT para que MySQL asigne el identificador.</w:t>
      </w:r>
    </w:p>
    <w:p>
      <w:pPr>
        <w:pStyle w:val="Heading2"/>
      </w:pPr>
      <w:bookmarkStart w:name="_Toc14" w:id="14"/>
      <w:r>
        <w:t xml:space="preserve">5.2 Integridad referencial</w:t>
      </w:r>
      <w:bookmarkEnd w:id="14"/>
    </w:p>
    <w:p>
      <w:pPr>
        <w:spacing w:after="120" w:line="300"/>
        <w:jc w:val="both"/>
      </w:pPr>
      <w:r>
        <w:t xml:space="preserve">Las llaves foráneas no definen ON DELETE ni ON UPDATE, por lo que MySQL aplica la regla por defecto (RESTRICT / NO ACTION): no permite registrar un pedido de un usuario inexistente, ni un detalle de un pedido o producto inexistente, y tampoco permite eliminar un usuario, pedido o producto que esté siendo referenciado.</w:t>
      </w:r>
    </w:p>
    <w:p>
      <w:r>
        <w:br w:type="page"/>
      </w:r>
    </w:p>
    <w:p>
      <w:pPr>
        <w:pStyle w:val="Heading1"/>
      </w:pPr>
      <w:bookmarkStart w:name="_Toc15" w:id="15"/>
      <w:r>
        <w:t xml:space="preserve">6. Script SQL de creación</w:t>
      </w:r>
      <w:bookmarkEnd w:id="15"/>
    </w:p>
    <w:p>
      <w:pPr>
        <w:spacing w:after="120" w:line="300"/>
        <w:jc w:val="both"/>
      </w:pPr>
      <w:r>
        <w:t xml:space="preserve">El script crea la base de datos deportes y sus cuatro tablas. Las tablas referenciadas por una llave foránea se crean antes que la tabla que las referencia, porque una llave foránea solo puede apuntar a una tabla que ya existe.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-- 1. Crear la base de datos 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DATABASE deportes;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USE deportes;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-- 2. Crear las tablas -----------------------------------------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table Users(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id_user INT PRIMARY KEY AUTO_INCREMENT,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NOmnbre VARCHAR(100)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Edad int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Correo VARCHAR(10)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Passwords VARCHAR(100) NOT NULL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TABLE pedido(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Id_pedido INT PRIMARY KEY AUTO_INCREMENT,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id_user INT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Fecha DATE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FOREIGN KEY (id_user) REFERENCES Users(id_user)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TABLE productos(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Id_producto INT PRIMARY KEY AUTO_INCREMENT,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Nombre VARCHAR(100)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Precio DECIMAL(10,2)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Stock INT NOT NULL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TABLE detalle_pedido (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Id_detalle INT PRIMARY KEY AUTO_INCREMENT,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Id_pedido INT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Id_producto INT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Cantidad INT NOT NULL,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FOREIGN KEY (Id_pedido) REFERENCES pedido(Id_pedido),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FOREIGN KEY (Id_producto) REFERENCES productos(Id_producto)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200" w:before="200"/>
      </w:pPr>
      <w:r>
        <w:rPr>
          <w:i/>
          <w:iCs/>
          <w:color w:val="808080"/>
        </w:rPr>
        <w:t xml:space="preserve">[Inserte aquí las capturas de MySQL Workbench: ejecución del script, resultado de SHOW TABLES, DESCRIBE de cada tabla y consulta de restricciones en information_schema.]</w:t>
      </w:r>
    </w:p>
    <w:p>
      <w:pPr>
        <w:pStyle w:val="Heading1"/>
      </w:pPr>
      <w:bookmarkStart w:name="_Toc16" w:id="16"/>
      <w:r>
        <w:t xml:space="preserve">7. Pruebas de las restricciones</w:t>
      </w:r>
      <w:bookmarkEnd w:id="16"/>
    </w:p>
    <w:p>
      <w:pPr>
        <w:spacing w:after="120" w:line="300"/>
        <w:jc w:val="both"/>
      </w:pPr>
      <w:r>
        <w:t xml:space="preserve">Después de insertar usuarios, productos, pedidos y detalles de prueba, se ejecutó cada sentencia por separado. Todas fueron rechazadas por el motor, lo que demuestra que las restricciones protegen la integridad de la información.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336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Sentencia de prueba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A9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obtenido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 INTO Users (id_user, NOmnbre, Edad, Correo, Passwords) VALUES (1, 'Repetido', 20, 'x@mail.co', 'x');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1062: Duplicate entry '1' for key 'users.PRIMARY'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 INTO productos (Nombre, Precio, Stock) VALUES (NULL, 1000, 1);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1048: Column 'Nombre' cannot be null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 INTO pedido (id_user, Fecha) VALUES (99, '2026-10-21');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1452: Cannot add or update a child row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 INTO detalle_pedido (Id_pedido, Id_producto, Cantidad) VALUES (1, 99, 1);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1452: Cannot add or update a child row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FROM Users WHERE id_user = 1;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(RESTRICT)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1451: Cannot delete or update a parent row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 INTO Users (NOmnbre, Edad, Correo, Passwords) VALUES ('Camila', 19, 'camila.torres@correo.com', 'x');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1406: Data too long for column 'Correo'</w:t>
            </w:r>
          </w:p>
        </w:tc>
      </w:tr>
    </w:tbl>
    <w:p>
      <w:pPr>
        <w:spacing w:after="200" w:before="200"/>
      </w:pPr>
      <w:r>
        <w:rPr>
          <w:i/>
          <w:iCs/>
          <w:color w:val="808080"/>
        </w:rPr>
        <w:t xml:space="preserve">[Inserte aquí la captura del panel Output de MySQL Workbench con los mensajes de error de cada prueba.]</w:t>
      </w:r>
    </w:p>
    <w:p>
      <w:pPr>
        <w:pStyle w:val="Heading1"/>
      </w:pPr>
      <w:bookmarkStart w:name="_Toc17" w:id="17"/>
      <w:r>
        <w:t xml:space="preserve">8. Conclusiones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La transformación del modelo entidad relación al modelo físico exige elegir tipos de datos acordes con el uso de cada atributo, como DECIMAL para valores monetarios y DATE para fechas.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llaves primarias garantizan la identidad de cada registro y las llaves foráneas mantienen la integridad referencial entre tablas.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restricción NOT NULL obliga a registrar todos los datos de cada entidad, de modo que no queden registros incompletos.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orden de creación de las tablas importa: primero las tablas referenciadas y después las que contienen las llaves foráneas.</w:t>
      </w:r>
    </w:p>
    <w:p>
      <w:pPr>
        <w:pStyle w:val="Heading1"/>
      </w:pPr>
      <w:bookmarkStart w:name="_Toc18" w:id="18"/>
      <w:r>
        <w:t xml:space="preserve">9. Referencias</w:t>
      </w:r>
      <w:bookmarkEnd w:id="18"/>
    </w:p>
    <w:p>
      <w:pPr>
        <w:spacing w:after="120" w:line="300"/>
        <w:jc w:val="both"/>
      </w:pPr>
      <w:r>
        <w:t xml:space="preserve">Oracle Corporation. (2026). MySQL 8.0 Reference Manual: CREATE TABLE Statement, PRIMARY KEY y FOREIGN KEY Constraints. https://dev.mysql.com/doc/refman/8.0/en/</w:t>
      </w:r>
    </w:p>
    <w:p>
      <w:pPr>
        <w:spacing w:after="120" w:line="300"/>
        <w:jc w:val="both"/>
      </w:pPr>
      <w:r>
        <w:t xml:space="preserve">Oracle Corporation. (2026). MySQL Workbench Manual. https://dev.mysql.com/doc/workbench/en/</w:t>
      </w:r>
    </w:p>
    <w:p>
      <w:pPr>
        <w:spacing w:after="120" w:line="300"/>
        <w:jc w:val="both"/>
      </w:pPr>
      <w:r>
        <w:t xml:space="preserve">SENA. (2026). Guía de aprendizaje 6: Desarrollar la estructura de datos y la interfaz de usuario del software. Programa ADSO 228118.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GA6-220501096-AA2-EV02 ·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39A9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67AC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GA6-220501096-AA2-EV02 · Base de datos deportes</dc:title>
  <dc:creator>Aprendiz ADSO</dc:creator>
  <cp:lastModifiedBy>Un-named</cp:lastModifiedBy>
  <cp:revision>1</cp:revision>
  <dcterms:created xsi:type="dcterms:W3CDTF">2026-10-21T15:55:12.059Z</dcterms:created>
  <dcterms:modified xsi:type="dcterms:W3CDTF">2026-10-21T15:55:12.065Z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