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b/>
          <w:bCs/>
          <w:sz w:val="28"/>
          <w:szCs w:val="28"/>
        </w:rPr>
        <w:t xml:space="preserve">Servicio Nacional de Aprendizaje – SENA</w:t>
      </w:r>
    </w:p>
    <w:p>
      <w:pPr>
        <w:spacing w:after="160"/>
        <w:jc w:val="center"/>
      </w:pPr>
      <w:r>
        <w:rPr>
          <w:sz w:val="24"/>
          <w:szCs w:val="24"/>
        </w:rPr>
        <w:t xml:space="preserve">Centro Agroempresarial y Desarrollo Pecuario del Huila – Garzón</w:t>
      </w:r>
    </w:p>
    <w:p>
      <w:pPr>
        <w:spacing w:after="160"/>
        <w:jc w:val="center"/>
      </w:pPr>
      <w:r>
        <w:rPr>
          <w:sz w:val="24"/>
          <w:szCs w:val="24"/>
        </w:rPr>
        <w:t xml:space="preserve">Tecnólogo en Análisis y Desarrollo de Software (228118)</w:t>
      </w:r>
    </w:p>
    <w:p>
      <w:pPr>
        <w:spacing w:before="900"/>
      </w:pPr>
    </w:p>
    <w:p>
      <w:pPr>
        <w:spacing w:after="160"/>
        <w:jc w:val="center"/>
      </w:pPr>
      <w:r>
        <w:rPr>
          <w:b/>
          <w:bCs/>
          <w:color w:val="39A900"/>
          <w:sz w:val="34"/>
          <w:szCs w:val="34"/>
        </w:rPr>
        <w:t xml:space="preserve">Selección herramientas para prototipado</w:t>
      </w:r>
    </w:p>
    <w:p>
      <w:pPr>
        <w:spacing w:after="160"/>
        <w:jc w:val="center"/>
      </w:pPr>
      <w:r>
        <w:rPr>
          <w:sz w:val="26"/>
          <w:szCs w:val="26"/>
        </w:rPr>
        <w:t xml:space="preserve">Evidencia GA6-220501096-AA3-EV01</w:t>
      </w:r>
    </w:p>
    <w:p>
      <w:pPr>
        <w:spacing w:after="160"/>
        <w:jc w:val="center"/>
      </w:pPr>
      <w:r>
        <w:rPr>
          <w:sz w:val="26"/>
          <w:szCs w:val="26"/>
        </w:rPr>
        <w:t xml:space="preserve">Herramienta seleccionada: Figma</w:t>
      </w:r>
    </w:p>
    <w:p>
      <w:pPr>
        <w:spacing w:before="900"/>
      </w:pPr>
    </w:p>
    <w:p>
      <w:pPr>
        <w:spacing w:after="160"/>
        <w:jc w:val="center"/>
      </w:pPr>
      <w:r>
        <w:rPr>
          <w:sz w:val="24"/>
          <w:szCs w:val="24"/>
        </w:rPr>
        <w:t xml:space="preserve">Aprendiz: [Nombre completo del aprendiz]</w:t>
      </w:r>
    </w:p>
    <w:p>
      <w:pPr>
        <w:spacing w:after="160"/>
        <w:jc w:val="center"/>
      </w:pPr>
      <w:r>
        <w:rPr>
          <w:sz w:val="24"/>
          <w:szCs w:val="24"/>
        </w:rPr>
        <w:t xml:space="preserve">Ficha: [Número de ficha]</w:t>
      </w:r>
    </w:p>
    <w:p>
      <w:pPr>
        <w:spacing w:after="160"/>
        <w:jc w:val="center"/>
      </w:pPr>
      <w:r>
        <w:rPr>
          <w:sz w:val="24"/>
          <w:szCs w:val="24"/>
        </w:rPr>
        <w:t xml:space="preserve">Instructor: [Nombre del instructor]</w:t>
      </w:r>
    </w:p>
    <w:p>
      <w:pPr>
        <w:spacing w:before="900"/>
      </w:pPr>
    </w:p>
    <w:p>
      <w:pPr>
        <w:spacing w:after="160"/>
        <w:jc w:val="center"/>
      </w:pPr>
      <w:r>
        <w:rPr>
          <w:sz w:val="24"/>
          <w:szCs w:val="24"/>
        </w:rPr>
        <w:t xml:space="preserve">Garzón, Huila · Octubre de 2026</w:t>
      </w:r>
    </w:p>
    <w:p>
      <w:r>
        <w:br w:type="page"/>
      </w:r>
    </w:p>
    <w:p>
      <w:pPr>
        <w:spacing w:after="200"/>
      </w:pPr>
      <w:r>
        <w:rPr>
          <w:b/>
          <w:bCs/>
        </w:rPr>
        <w:t xml:space="preserve">Contenido</w:t>
      </w:r>
    </w:p>
    <w:sdt>
      <w:sdtPr>
        <w:alias w:val="Contenido"/>
      </w:sdtPr>
      <w:sdtContent>
        <w:p>
          <w:pPr>
            <w:pStyle w:val="TOC1"/>
            <w:tabs>
              <w:tab w:val="right" w:pos="9360"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Objetivos</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2.1 Objetivo general</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2.2 Objetivos específicos</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3. Conceptos de prototipado</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4. Comparativa y selección de la herramienta</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5. Principales funciones de Figma</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5.1 Área de trabajo y archivo de diseño</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5.2 Frames</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5.3 Formas, texto e imágenes</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5.4 Estilos de color y texto</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5.5 Auto Layout</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5.6 Componentes e instancias</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5.7 Prototipado interactivo</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5.8 Presentación, modo desarrollador y exportación</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6. Ejemplo: interfaz de la tienda deportes</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6.1 Pantalla de inicio de sesión</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6.2 Pantalla de catálogo de productos</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6.3 Prototipo en ejecución</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7. Buenas prácticas de usabilidad y accesibilidad aplicadas</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8. Conclusiones</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9. Referencias</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pPr>
      <w:bookmarkStart w:name="_Toc1" w:id="1"/>
      <w:r>
        <w:t xml:space="preserve">1. Introducción</w:t>
      </w:r>
      <w:bookmarkEnd w:id="1"/>
    </w:p>
    <w:p>
      <w:pPr>
        <w:spacing w:after="120" w:line="300"/>
        <w:jc w:val="both"/>
      </w:pPr>
      <w:r>
        <w:t xml:space="preserve">Antes de programar la interfaz de un software es conveniente representarla y probarla mediante un prototipo: un modelo fácil de modificar que muestra cómo se verán las pantallas y cómo navegará el usuario entre ellas. Detectar en el prototipo un problema de diseño cuesta mucho menos que corregirlo cuando el código ya está escrito.</w:t>
      </w:r>
    </w:p>
    <w:p>
      <w:pPr>
        <w:spacing w:after="120" w:line="300"/>
        <w:jc w:val="both"/>
      </w:pPr>
      <w:r>
        <w:t xml:space="preserve">En este documento se comparan cinco herramientas de prototipado de uso frecuente, se justifica la selección de Figma, se describen con capturas sus funciones principales y se construye un ejemplo: las pantallas de inicio de sesión y catálogo de productos de la aplicación móvil de la tienda deportes, cuya base de datos se desarrolló en la actividad AA2. En el diseño se aplican buenas prácticas de usabilidad y accesibilidad.</w:t>
      </w:r>
    </w:p>
    <w:p>
      <w:pPr>
        <w:pStyle w:val="Heading1"/>
      </w:pPr>
      <w:bookmarkStart w:name="_Toc2" w:id="2"/>
      <w:r>
        <w:t xml:space="preserve">2. Objetivos</w:t>
      </w:r>
      <w:bookmarkEnd w:id="2"/>
    </w:p>
    <w:p>
      <w:pPr>
        <w:pStyle w:val="Heading2"/>
      </w:pPr>
      <w:bookmarkStart w:name="_Toc3" w:id="3"/>
      <w:r>
        <w:t xml:space="preserve">2.1 Objetivo general</w:t>
      </w:r>
      <w:bookmarkEnd w:id="3"/>
    </w:p>
    <w:p>
      <w:pPr>
        <w:spacing w:after="120" w:line="300"/>
        <w:jc w:val="both"/>
      </w:pPr>
      <w:r>
        <w:t xml:space="preserve">Seleccionar una herramienta de prototipado y probar sus principales funcionalidades mediante la creación de una interfaz de usuario con varios elementos, aplicando buenas prácticas de usabilidad y accesibilidad.</w:t>
      </w:r>
    </w:p>
    <w:p>
      <w:pPr>
        <w:pStyle w:val="Heading2"/>
      </w:pPr>
      <w:bookmarkStart w:name="_Toc4" w:id="4"/>
      <w:r>
        <w:t xml:space="preserve">2.2 Objetivos específicos</w:t>
      </w:r>
      <w:bookmarkEnd w:id="4"/>
    </w:p>
    <w:p>
      <w:pPr>
        <w:pStyle w:val="ListParagraph"/>
        <w:numPr>
          <w:ilvl w:val="0"/>
          <w:numId w:val="2"/>
        </w:numPr>
        <w:spacing w:after="60"/>
      </w:pPr>
      <w:r>
        <w:t xml:space="preserve">Comparar herramientas de prototipado según su tipo, acceso, fortalezas y limitaciones.</w:t>
      </w:r>
    </w:p>
    <w:p>
      <w:pPr>
        <w:pStyle w:val="ListParagraph"/>
        <w:numPr>
          <w:ilvl w:val="0"/>
          <w:numId w:val="2"/>
        </w:numPr>
        <w:spacing w:after="60"/>
      </w:pPr>
      <w:r>
        <w:t xml:space="preserve">Justificar la selección de la herramienta para el proyecto formativo.</w:t>
      </w:r>
    </w:p>
    <w:p>
      <w:pPr>
        <w:pStyle w:val="ListParagraph"/>
        <w:numPr>
          <w:ilvl w:val="0"/>
          <w:numId w:val="2"/>
        </w:numPr>
        <w:spacing w:after="60"/>
      </w:pPr>
      <w:r>
        <w:t xml:space="preserve">Probar las funciones principales: frames, formas, texto, estilos, Auto Layout, componentes y prototipado interactivo.</w:t>
      </w:r>
    </w:p>
    <w:p>
      <w:pPr>
        <w:pStyle w:val="ListParagraph"/>
        <w:numPr>
          <w:ilvl w:val="0"/>
          <w:numId w:val="2"/>
        </w:numPr>
        <w:spacing w:after="60"/>
      </w:pPr>
      <w:r>
        <w:t xml:space="preserve">Construir un prototipo navegable de dos pantallas para la tienda deportes.</w:t>
      </w:r>
    </w:p>
    <w:p>
      <w:pPr>
        <w:pStyle w:val="Heading1"/>
      </w:pPr>
      <w:bookmarkStart w:name="_Toc5" w:id="5"/>
      <w:r>
        <w:t xml:space="preserve">3. Conceptos de prototipado</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Nivel</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Descripción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Boceto (sketch)</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Dibujo rápido, a mano o digital, para ordenar ideas. No tiene detalle.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Wireframe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Esqueleto en escala de grises que ubica bloques, menús y botones. Baja fidelidad.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Mockup</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Diseño visual final con colores, tipografía, íconos e imágenes. Alta fidelidad, estático.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Prototipo interactivo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Mockup con navegación entre pantallas que permite probar la experiencia con usuarios.</w:t>
            </w:r>
          </w:p>
        </w:tc>
      </w:tr>
    </w:tbl>
    <w:p>
      <w:pPr>
        <w:pStyle w:val="Heading1"/>
      </w:pPr>
      <w:bookmarkStart w:name="_Toc6" w:id="6"/>
      <w:r>
        <w:t xml:space="preserve">4. Comparativa y selección de la herramienta</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900"/>
        <w:gridCol w:w="2460"/>
      </w:tblGrid>
      <w:tr>
        <w:trPr>
          <w:tblHeader/>
        </w:trPr>
        <w:tc>
          <w:tcPr>
            <w:tcW w:type="dxa" w:w="17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Herramienta</w:t>
            </w:r>
          </w:p>
        </w:tc>
        <w:tc>
          <w:tcPr>
            <w:tcW w:type="dxa" w:w="23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Tipo y acceso</w:t>
            </w:r>
          </w:p>
        </w:tc>
        <w:tc>
          <w:tcPr>
            <w:tcW w:type="dxa" w:w="29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Fortalezas</w:t>
            </w:r>
          </w:p>
        </w:tc>
        <w:tc>
          <w:tcPr>
            <w:tcW w:type="dxa" w:w="24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Limitaciones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Figma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Navegador y escritorio. Plan gratuito y plan educativo.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Componentes, Auto Layout, prototipado interactivo, colaboración en tiempo real, modo desarrollador con CSS.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Requiere internet; el plan gratuito limita los archivos de equipo.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Penpot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Navegador. Libre, de código abierto y gratuito.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Basado en estándares web (SVG, CSS), componentes, prototipado, instalable en servidor propio.</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Comunidad y plantillas más pequeñas que Figma.</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Balsamiq</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Navegador y escritorio. De pago con prueba gratuita.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Wireframes muy rápidos con aspecto de boceto.</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 baja fidelidad.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Adobe XD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Escritorio. Incluido en Creative Cloud.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Prototipado y animaciones entre pantallas.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 modo de mantenimiento; Adobe ya no lo desarrolla.</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Pencil Project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Escritorio. Libre y gratuito.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Funciona sin internet; plantillas Android, iOS y web.</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Interacción limitada y desarrollo poco activo.</w:t>
            </w:r>
          </w:p>
        </w:tc>
      </w:tr>
    </w:tbl>
    <w:p>
      <w:pPr>
        <w:spacing w:after="120" w:line="300"/>
        <w:jc w:val="both"/>
      </w:pPr>
      <w:r>
        <w:rPr>
          <w:b/>
          <w:bCs/>
        </w:rPr>
        <w:t xml:space="preserve">Herramienta seleccionada: Figma.</w:t>
      </w:r>
      <w:r>
        <w:t xml:space="preserve"> Se elige porque es gratuita para aprendices, funciona en el navegador sin instalación, cubre desde el wireframe hasta el prototipo interactivo en una sola herramienta, permite compartir el diseño con el instructor mediante un enlace y entrega medidas y código CSS que se reutilizarán en la construcción del front-end (AA4).</w:t>
      </w:r>
    </w:p>
    <w:p>
      <w:pPr>
        <w:pStyle w:val="Heading1"/>
      </w:pPr>
      <w:bookmarkStart w:name="_Toc7" w:id="7"/>
      <w:r>
        <w:t xml:space="preserve">5. Principales funciones de Figma</w:t>
      </w:r>
      <w:bookmarkEnd w:id="7"/>
    </w:p>
    <w:p>
      <w:pPr>
        <w:pStyle w:val="Heading2"/>
      </w:pPr>
      <w:bookmarkStart w:name="_Toc8" w:id="8"/>
      <w:r>
        <w:t xml:space="preserve">5.1 Área de trabajo y archivo de diseño</w:t>
      </w:r>
      <w:bookmarkEnd w:id="8"/>
    </w:p>
    <w:p>
      <w:pPr>
        <w:spacing w:after="120" w:line="300"/>
        <w:jc w:val="both"/>
      </w:pPr>
      <w:r>
        <w:t xml:space="preserve">Desde + Create › Design se crea el archivo AA3-EV01_TiendaDeportes. La interfaz tiene la barra de herramientas, el panel de capas a la izquierda, el lienzo en el centro y el panel de propiedades (Design / Prototype) a la derecha.</w:t>
      </w:r>
    </w:p>
    <w:p>
      <w:pPr>
        <w:spacing w:after="200" w:before="200"/>
      </w:pPr>
      <w:r>
        <w:rPr>
          <w:i/>
          <w:iCs/>
          <w:color w:val="808080"/>
        </w:rPr>
        <w:t xml:space="preserve">[Inserte aquí la captura del área de trabajo de Figma con el archivo nuevo.]</w:t>
      </w:r>
    </w:p>
    <w:p>
      <w:pPr>
        <w:pStyle w:val="Heading2"/>
      </w:pPr>
      <w:bookmarkStart w:name="_Toc9" w:id="9"/>
      <w:r>
        <w:t xml:space="preserve">5.2 Frames</w:t>
      </w:r>
      <w:bookmarkEnd w:id="9"/>
    </w:p>
    <w:p>
      <w:pPr>
        <w:spacing w:after="120" w:line="300"/>
        <w:jc w:val="both"/>
      </w:pPr>
      <w:r>
        <w:t xml:space="preserve">Con la herramienta Frame (F) se crean los lienzos de cada pantalla usando el tamaño predefinido Android Compact (412 × 917). Se crearon los frames Login y Catálogo.</w:t>
      </w:r>
    </w:p>
    <w:p>
      <w:pPr>
        <w:spacing w:after="200" w:before="200"/>
      </w:pPr>
      <w:r>
        <w:rPr>
          <w:i/>
          <w:iCs/>
          <w:color w:val="808080"/>
        </w:rPr>
        <w:t xml:space="preserve">[Inserte aquí la captura de los dos frames creados y el panel de tamaños predefinidos.]</w:t>
      </w:r>
    </w:p>
    <w:p>
      <w:pPr>
        <w:pStyle w:val="Heading2"/>
      </w:pPr>
      <w:bookmarkStart w:name="_Toc10" w:id="10"/>
      <w:r>
        <w:t xml:space="preserve">5.3 Formas, texto e imágenes</w:t>
      </w:r>
      <w:bookmarkEnd w:id="10"/>
    </w:p>
    <w:p>
      <w:pPr>
        <w:spacing w:after="120" w:line="300"/>
        <w:jc w:val="both"/>
      </w:pPr>
      <w:r>
        <w:t xml:space="preserve">Las herramientas Rectángulo (R), Elipse (O) y Texto (T) permiten construir los elementos; las imágenes se insertan arrastrándolas al lienzo. En el panel derecho se ajustan relleno, borde, radio de esquina y sombra.</w:t>
      </w:r>
    </w:p>
    <w:p>
      <w:pPr>
        <w:spacing w:after="200" w:before="200"/>
      </w:pPr>
      <w:r>
        <w:rPr>
          <w:i/>
          <w:iCs/>
          <w:color w:val="808080"/>
        </w:rPr>
        <w:t xml:space="preserve">[Inserte aquí la captura de formas y textos con el panel de propiedades visible.]</w:t>
      </w:r>
    </w:p>
    <w:p>
      <w:pPr>
        <w:pStyle w:val="Heading2"/>
      </w:pPr>
      <w:bookmarkStart w:name="_Toc11" w:id="11"/>
      <w:r>
        <w:t xml:space="preserve">5.4 Estilos de color y texto</w:t>
      </w:r>
      <w:bookmarkEnd w:id="11"/>
    </w:p>
    <w:p>
      <w:pPr>
        <w:spacing w:after="120" w:line="300"/>
        <w:jc w:val="both"/>
      </w:pPr>
      <w:r>
        <w:t xml:space="preserve">Se guardaron los estilos Verde SENA (#39A900), Azul (#0067AC), Naranja (#FF6B00), Título 24 y Cuerpo 16, para mantener la consistencia y cambiar un valor en todo el diseño desde un solo lugar.</w:t>
      </w:r>
    </w:p>
    <w:p>
      <w:pPr>
        <w:spacing w:after="200" w:before="200"/>
      </w:pPr>
      <w:r>
        <w:rPr>
          <w:i/>
          <w:iCs/>
          <w:color w:val="808080"/>
        </w:rPr>
        <w:t xml:space="preserve">[Inserte aquí la captura del panel de estilos locales.]</w:t>
      </w:r>
    </w:p>
    <w:p>
      <w:pPr>
        <w:pStyle w:val="Heading2"/>
      </w:pPr>
      <w:bookmarkStart w:name="_Toc12" w:id="12"/>
      <w:r>
        <w:t xml:space="preserve">5.5 Auto Layout</w:t>
      </w:r>
      <w:bookmarkEnd w:id="12"/>
    </w:p>
    <w:p>
      <w:pPr>
        <w:spacing w:after="120" w:line="300"/>
        <w:jc w:val="both"/>
      </w:pPr>
      <w:r>
        <w:t xml:space="preserve">Con Shift + A se aplica Auto Layout: el botón ajusta su tamaño al texto y respeta el espaciado interno; el formulario apila sus campos con separación uniforme.</w:t>
      </w:r>
    </w:p>
    <w:p>
      <w:pPr>
        <w:spacing w:after="200" w:before="200"/>
      </w:pPr>
      <w:r>
        <w:rPr>
          <w:i/>
          <w:iCs/>
          <w:color w:val="808080"/>
        </w:rPr>
        <w:t xml:space="preserve">[Inserte aquí la captura de un botón con Auto Layout y sus propiedades de padding.]</w:t>
      </w:r>
    </w:p>
    <w:p>
      <w:pPr>
        <w:pStyle w:val="Heading2"/>
      </w:pPr>
      <w:bookmarkStart w:name="_Toc13" w:id="13"/>
      <w:r>
        <w:t xml:space="preserve">5.6 Componentes e instancias</w:t>
      </w:r>
      <w:bookmarkEnd w:id="13"/>
    </w:p>
    <w:p>
      <w:pPr>
        <w:spacing w:after="120" w:line="300"/>
        <w:jc w:val="both"/>
      </w:pPr>
      <w:r>
        <w:t xml:space="preserve">Con Ctrl + Alt + K se convirtieron en componentes el botón primario, el campo de formulario y la tarjeta de producto. Cada copia es una instancia que se actualiza al modificar el componente principal.</w:t>
      </w:r>
    </w:p>
    <w:p>
      <w:pPr>
        <w:spacing w:after="200" w:before="200"/>
      </w:pPr>
      <w:r>
        <w:rPr>
          <w:i/>
          <w:iCs/>
          <w:color w:val="808080"/>
        </w:rPr>
        <w:t xml:space="preserve">[Inserte aquí la captura del panel Assets con los componentes creados.]</w:t>
      </w:r>
    </w:p>
    <w:p>
      <w:pPr>
        <w:pStyle w:val="Heading2"/>
      </w:pPr>
      <w:bookmarkStart w:name="_Toc14" w:id="14"/>
      <w:r>
        <w:t xml:space="preserve">5.7 Prototipado interactivo</w:t>
      </w:r>
      <w:bookmarkEnd w:id="14"/>
    </w:p>
    <w:p>
      <w:pPr>
        <w:spacing w:after="120" w:line="300"/>
        <w:jc w:val="both"/>
      </w:pPr>
      <w:r>
        <w:t xml:space="preserve">En la pestaña Prototype se conectó el botón Ingresar del Login con el frame Catálogo mediante la interacción On click › Navigate to › Smart animate.</w:t>
      </w:r>
    </w:p>
    <w:p>
      <w:pPr>
        <w:spacing w:after="200" w:before="200"/>
      </w:pPr>
      <w:r>
        <w:rPr>
          <w:i/>
          <w:iCs/>
          <w:color w:val="808080"/>
        </w:rPr>
        <w:t xml:space="preserve">[Inserte aquí la captura de la conexión entre pantallas en la pestaña Prototype.]</w:t>
      </w:r>
    </w:p>
    <w:p>
      <w:pPr>
        <w:pStyle w:val="Heading2"/>
      </w:pPr>
      <w:bookmarkStart w:name="_Toc15" w:id="15"/>
      <w:r>
        <w:t xml:space="preserve">5.8 Presentación, modo desarrollador y exportación</w:t>
      </w:r>
      <w:bookmarkEnd w:id="15"/>
    </w:p>
    <w:p>
      <w:pPr>
        <w:spacing w:after="120" w:line="300"/>
        <w:jc w:val="both"/>
      </w:pPr>
      <w:r>
        <w:t xml:space="preserve">El botón Present ejecuta el prototipo para probar la navegación. El modo desarrollador (Shift + D) muestra medidas y CSS. El archivo se descargó con Menú › File › Save local copy en formato .fig.</w:t>
      </w:r>
    </w:p>
    <w:p>
      <w:pPr>
        <w:spacing w:after="200" w:before="200"/>
      </w:pPr>
      <w:r>
        <w:rPr>
          <w:i/>
          <w:iCs/>
          <w:color w:val="808080"/>
        </w:rPr>
        <w:t xml:space="preserve">[Inserte aquí la captura del modo presentación y del modo desarrollador.]</w:t>
      </w:r>
    </w:p>
    <w:p>
      <w:pPr>
        <w:pStyle w:val="Heading1"/>
      </w:pPr>
      <w:bookmarkStart w:name="_Toc16" w:id="16"/>
      <w:r>
        <w:t xml:space="preserve">6. Ejemplo: interfaz de la tienda deportes</w:t>
      </w:r>
      <w:bookmarkEnd w:id="16"/>
    </w:p>
    <w:p>
      <w:pPr>
        <w:spacing w:after="120" w:line="300"/>
        <w:jc w:val="both"/>
      </w:pPr>
      <w:r>
        <w:t xml:space="preserve">El prototipo contiene dos pantallas móviles que usan los datos de la base deportes. El inicio de sesión solicita el correo y la contraseña de la tabla Users, y el catálogo muestra el nombre, el precio y el stock de la tabla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Elemento</w:t>
            </w:r>
          </w:p>
        </w:tc>
        <w:tc>
          <w:tcPr>
            <w:tcW w:type="dxa" w:w="57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Función de Figma utilizada</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Logo circular y título «Iniciar sesión»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Elipse, texto y estilo Título 24.</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Campos Correo y Contraseña con etiqueta</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Rectángulo con borde, Auto Layout vertical y componente Campo.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Botón Ingresar</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Componente Botón primario con Auto Layout y estilo de color.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Barra superior y buscador del catálogo</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Frame con relleno Verde SENA y rectángulo redondeado.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Tarjetas de producto (imagen, nombre, precio, stock, Agregar)</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Componente Tarjeta producto con tres instancias.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Navegación Login → Catálogo</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Prototype: On click › Navigate to › Smart animate.</w:t>
            </w:r>
          </w:p>
        </w:tc>
      </w:tr>
    </w:tbl>
    <w:p>
      <w:pPr>
        <w:pStyle w:val="Heading2"/>
      </w:pPr>
      <w:bookmarkStart w:name="_Toc17" w:id="17"/>
      <w:r>
        <w:t xml:space="preserve">6.1 Pantalla de inicio de sesión</w:t>
      </w:r>
      <w:bookmarkEnd w:id="17"/>
    </w:p>
    <w:p>
      <w:pPr>
        <w:spacing w:after="200" w:before="200"/>
      </w:pPr>
      <w:r>
        <w:rPr>
          <w:i/>
          <w:iCs/>
          <w:color w:val="808080"/>
        </w:rPr>
        <w:t xml:space="preserve">[Inserte aquí la captura de la pantalla Login terminada.]</w:t>
      </w:r>
    </w:p>
    <w:p>
      <w:pPr>
        <w:pStyle w:val="Heading2"/>
      </w:pPr>
      <w:bookmarkStart w:name="_Toc18" w:id="18"/>
      <w:r>
        <w:t xml:space="preserve">6.2 Pantalla de catálogo de productos</w:t>
      </w:r>
      <w:bookmarkEnd w:id="18"/>
    </w:p>
    <w:p>
      <w:pPr>
        <w:spacing w:after="200" w:before="200"/>
      </w:pPr>
      <w:r>
        <w:rPr>
          <w:i/>
          <w:iCs/>
          <w:color w:val="808080"/>
        </w:rPr>
        <w:t xml:space="preserve">[Inserte aquí la captura de la pantalla Catálogo terminada.]</w:t>
      </w:r>
    </w:p>
    <w:p>
      <w:pPr>
        <w:pStyle w:val="Heading2"/>
      </w:pPr>
      <w:bookmarkStart w:name="_Toc19" w:id="19"/>
      <w:r>
        <w:t xml:space="preserve">6.3 Prototipo en ejecución</w:t>
      </w:r>
      <w:bookmarkEnd w:id="19"/>
    </w:p>
    <w:p>
      <w:pPr>
        <w:spacing w:after="200" w:before="200"/>
      </w:pPr>
      <w:r>
        <w:rPr>
          <w:i/>
          <w:iCs/>
          <w:color w:val="808080"/>
        </w:rPr>
        <w:t xml:space="preserve">[Inserte aquí la captura del modo presentación mostrando la navegación entre pantallas.]</w:t>
      </w:r>
    </w:p>
    <w:p>
      <w:pPr>
        <w:spacing w:after="120" w:line="300"/>
        <w:jc w:val="both"/>
      </w:pPr>
      <w:r>
        <w:t xml:space="preserve">Enlace de visualización del prototipo: [pegue aquí el enlace generado con Share].</w:t>
      </w:r>
    </w:p>
    <w:p>
      <w:pPr>
        <w:pStyle w:val="Heading1"/>
      </w:pPr>
      <w:bookmarkStart w:name="_Toc20" w:id="20"/>
      <w:r>
        <w:t xml:space="preserve">7. Buenas prácticas de usabilidad y accesibilidad aplicadas</w:t>
      </w:r>
      <w:bookmarkEnd w:id="20"/>
    </w:p>
    <w:p>
      <w:pPr>
        <w:pStyle w:val="ListParagraph"/>
        <w:numPr>
          <w:ilvl w:val="0"/>
          <w:numId w:val="2"/>
        </w:numPr>
        <w:spacing w:after="60"/>
      </w:pPr>
      <w:r>
        <w:rPr>
          <w:b/>
          <w:bCs/>
        </w:rPr>
        <w:t xml:space="preserve">Contraste:</w:t>
      </w:r>
      <w:r>
        <w:t xml:space="preserve"> los textos cumplen el contraste mínimo de 4.5:1 recomendado por WCAG 2.1 nivel AA; se verificó con un plugin de contraste.</w:t>
      </w:r>
    </w:p>
    <w:p>
      <w:pPr>
        <w:pStyle w:val="ListParagraph"/>
        <w:numPr>
          <w:ilvl w:val="0"/>
          <w:numId w:val="2"/>
        </w:numPr>
        <w:spacing w:after="60"/>
      </w:pPr>
      <w:r>
        <w:rPr>
          <w:b/>
          <w:bCs/>
        </w:rPr>
        <w:t xml:space="preserve">Áreas táctiles:</w:t>
      </w:r>
      <w:r>
        <w:t xml:space="preserve"> botones y campos de al menos 44 × 44 px para facilitar su uso en pantallas táctiles.</w:t>
      </w:r>
    </w:p>
    <w:p>
      <w:pPr>
        <w:pStyle w:val="ListParagraph"/>
        <w:numPr>
          <w:ilvl w:val="0"/>
          <w:numId w:val="2"/>
        </w:numPr>
        <w:spacing w:after="60"/>
      </w:pPr>
      <w:r>
        <w:rPr>
          <w:b/>
          <w:bCs/>
        </w:rPr>
        <w:t xml:space="preserve">Etiquetas visibles:</w:t>
      </w:r>
      <w:r>
        <w:t xml:space="preserve"> cada campo tiene su etiqueta encima; el texto de ejemplo no la reemplaza.</w:t>
      </w:r>
    </w:p>
    <w:p>
      <w:pPr>
        <w:pStyle w:val="ListParagraph"/>
        <w:numPr>
          <w:ilvl w:val="0"/>
          <w:numId w:val="2"/>
        </w:numPr>
        <w:spacing w:after="60"/>
      </w:pPr>
      <w:r>
        <w:rPr>
          <w:b/>
          <w:bCs/>
        </w:rPr>
        <w:t xml:space="preserve">Consistencia:</w:t>
      </w:r>
      <w:r>
        <w:t xml:space="preserve"> colores, tipografías y botones iguales en ambas pantallas gracias a estilos y componentes; texto de cuerpo de 16 px.</w:t>
      </w:r>
    </w:p>
    <w:p>
      <w:pPr>
        <w:pStyle w:val="ListParagraph"/>
        <w:numPr>
          <w:ilvl w:val="0"/>
          <w:numId w:val="2"/>
        </w:numPr>
        <w:spacing w:after="60"/>
      </w:pPr>
      <w:r>
        <w:rPr>
          <w:b/>
          <w:bCs/>
        </w:rPr>
        <w:t xml:space="preserve">Jerarquía visual:</w:t>
      </w:r>
      <w:r>
        <w:t xml:space="preserve"> un solo botón principal por pantalla, con el color de mayor énfasis.</w:t>
      </w:r>
    </w:p>
    <w:p>
      <w:pPr>
        <w:pStyle w:val="Heading1"/>
      </w:pPr>
      <w:bookmarkStart w:name="_Toc21" w:id="21"/>
      <w:r>
        <w:t xml:space="preserve">8. Conclusiones</w:t>
      </w:r>
      <w:bookmarkEnd w:id="21"/>
    </w:p>
    <w:p>
      <w:pPr>
        <w:spacing w:after="120" w:line="300"/>
        <w:jc w:val="both"/>
      </w:pPr>
      <w:r>
        <w:t xml:space="preserve">Figma permitió pasar del wireframe al prototipo interactivo en una sola herramienta. Los estilos y los componentes aseguraron la consistencia visual y redujeron el trabajo repetitivo, y el prototipado interactivo permitió comprobar la navegación antes de escribir código.</w:t>
      </w:r>
    </w:p>
    <w:p>
      <w:pPr>
        <w:spacing w:after="120" w:line="300"/>
        <w:jc w:val="both"/>
      </w:pPr>
      <w:r>
        <w:t xml:space="preserve">El prototipo obtenido servirá como base para la evidencia AA3-EV02, en la que se diseñará la navegación completa del sitio web o la aplicación móvil del proyecto formativo.</w:t>
      </w:r>
    </w:p>
    <w:p>
      <w:pPr>
        <w:pStyle w:val="Heading1"/>
      </w:pPr>
      <w:bookmarkStart w:name="_Toc22" w:id="22"/>
      <w:r>
        <w:t xml:space="preserve">9. Referencias</w:t>
      </w:r>
      <w:bookmarkEnd w:id="22"/>
    </w:p>
    <w:p>
      <w:pPr>
        <w:spacing w:after="120" w:line="300"/>
        <w:jc w:val="both"/>
      </w:pPr>
      <w:r>
        <w:t xml:space="preserve">Figma. (2026). Figma Learn: guías y documentación. https://help.figma.com/</w:t>
      </w:r>
    </w:p>
    <w:p>
      <w:pPr>
        <w:spacing w:after="120" w:line="300"/>
        <w:jc w:val="both"/>
      </w:pPr>
      <w:r>
        <w:t xml:space="preserve">Penpot. (2026). Penpot user guide. https://help.penpot.app/</w:t>
      </w:r>
    </w:p>
    <w:p>
      <w:pPr>
        <w:spacing w:after="120" w:line="300"/>
        <w:jc w:val="both"/>
      </w:pPr>
      <w:r>
        <w:t xml:space="preserve">W3C. (2018). Web Content Accessibility Guidelines (WCAG) 2.1. https://www.w3.org/TR/WCAG21/</w:t>
      </w:r>
    </w:p>
    <w:p>
      <w:pPr>
        <w:spacing w:after="120" w:line="300"/>
        <w:jc w:val="both"/>
      </w:pPr>
      <w:r>
        <w:t xml:space="preserve">SENA. (2026). Guía de aprendizaje 6: Desarrollar la estructura de datos y la interfaz de usuario del software. Programa ADSO 228118.</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GA6-220501096-AA3-EV01 · Página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39A90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067A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GA6-220501096-AA3-EV01 · Selección herramientas para prototipado</dc:title>
  <dc:creator>Aprendiz ADSO</dc:creator>
  <cp:lastModifiedBy>Un-named</cp:lastModifiedBy>
  <cp:revision>1</cp:revision>
  <dcterms:created xsi:type="dcterms:W3CDTF">2026-10-26T15:55:12.059Z</dcterms:created>
  <dcterms:modified xsi:type="dcterms:W3CDTF">2026-10-26T15:55:12.065Z</dcterms:modified>
</cp:coreProperties>
</file>

<file path=docProps/custom.xml><?xml version="1.0" encoding="utf-8"?>
<Properties xmlns="http://schemas.openxmlformats.org/officeDocument/2006/custom-properties" xmlns:vt="http://schemas.openxmlformats.org/officeDocument/2006/docPropsVTypes"/>
</file>