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9B2CB" w14:textId="0AA461F0" w:rsidR="00183BFD" w:rsidRDefault="00183BFD" w:rsidP="00183BFD">
      <w:pPr>
        <w:spacing w:after="0" w:line="259" w:lineRule="auto"/>
        <w:ind w:left="0" w:right="905" w:firstLine="0"/>
        <w:jc w:val="center"/>
      </w:pPr>
      <w:r>
        <w:rPr>
          <w:noProof/>
        </w:rPr>
        <w:drawing>
          <wp:anchor distT="0" distB="0" distL="114300" distR="114300" simplePos="0" relativeHeight="251658240" behindDoc="0" locked="0" layoutInCell="1" allowOverlap="0" wp14:anchorId="479B2984" wp14:editId="01EF216D">
            <wp:simplePos x="0" y="0"/>
            <wp:positionH relativeFrom="column">
              <wp:posOffset>223568</wp:posOffset>
            </wp:positionH>
            <wp:positionV relativeFrom="paragraph">
              <wp:posOffset>-229760</wp:posOffset>
            </wp:positionV>
            <wp:extent cx="704850" cy="704850"/>
            <wp:effectExtent l="0" t="0" r="0" b="0"/>
            <wp:wrapNone/>
            <wp:docPr id="152" name="Picture 152"/>
            <wp:cNvGraphicFramePr/>
            <a:graphic xmlns:a="http://schemas.openxmlformats.org/drawingml/2006/main">
              <a:graphicData uri="http://schemas.openxmlformats.org/drawingml/2006/picture">
                <pic:pic xmlns:pic="http://schemas.openxmlformats.org/drawingml/2006/picture">
                  <pic:nvPicPr>
                    <pic:cNvPr id="152" name="Picture 152"/>
                    <pic:cNvPicPr/>
                  </pic:nvPicPr>
                  <pic:blipFill>
                    <a:blip r:embed="rId5"/>
                    <a:stretch>
                      <a:fillRect/>
                    </a:stretch>
                  </pic:blipFill>
                  <pic:spPr>
                    <a:xfrm>
                      <a:off x="0" y="0"/>
                      <a:ext cx="704850" cy="704850"/>
                    </a:xfrm>
                    <a:prstGeom prst="rect">
                      <a:avLst/>
                    </a:prstGeom>
                  </pic:spPr>
                </pic:pic>
              </a:graphicData>
            </a:graphic>
          </wp:anchor>
        </w:drawing>
      </w:r>
      <w:r>
        <w:rPr>
          <w:b/>
        </w:rPr>
        <w:t xml:space="preserve">                TECHNOLOGICAL UNIVERSITY OF THE PHILIPPINES – TAGUIG</w:t>
      </w:r>
    </w:p>
    <w:p w14:paraId="24F39CEE" w14:textId="4E8DB731" w:rsidR="006E4350" w:rsidRDefault="00183BFD" w:rsidP="00183BFD">
      <w:pPr>
        <w:spacing w:after="0" w:line="259" w:lineRule="auto"/>
        <w:ind w:left="0" w:right="905" w:firstLine="0"/>
        <w:jc w:val="center"/>
      </w:pPr>
      <w:r>
        <w:t xml:space="preserve">         Km. 14 East Service Road, Western Bicutan, Taguig City</w:t>
      </w:r>
    </w:p>
    <w:p w14:paraId="30D821FD" w14:textId="648F808B" w:rsidR="006E4350" w:rsidRDefault="00000000">
      <w:pPr>
        <w:spacing w:after="0" w:line="259" w:lineRule="auto"/>
        <w:ind w:left="0" w:firstLine="0"/>
        <w:jc w:val="left"/>
      </w:pPr>
      <w:r>
        <w:rPr>
          <w:rFonts w:ascii="Calibri" w:eastAsia="Calibri" w:hAnsi="Calibri" w:cs="Calibri"/>
          <w:sz w:val="22"/>
        </w:rPr>
        <w:t xml:space="preserve"> </w:t>
      </w:r>
    </w:p>
    <w:p w14:paraId="6E9CC458" w14:textId="03A4826F" w:rsidR="006E4350" w:rsidRDefault="00000000">
      <w:pPr>
        <w:spacing w:after="0" w:line="259" w:lineRule="auto"/>
        <w:ind w:left="0" w:firstLine="0"/>
        <w:jc w:val="left"/>
      </w:pPr>
      <w:r>
        <w:rPr>
          <w:rFonts w:ascii="Calibri" w:eastAsia="Calibri" w:hAnsi="Calibri" w:cs="Calibri"/>
          <w:sz w:val="22"/>
        </w:rPr>
        <w:t xml:space="preserve"> </w:t>
      </w:r>
    </w:p>
    <w:p w14:paraId="649D4102" w14:textId="71D836F5" w:rsidR="006726F3" w:rsidRDefault="006726F3" w:rsidP="006726F3">
      <w:pPr>
        <w:pStyle w:val="Heading1"/>
        <w:jc w:val="center"/>
      </w:pPr>
      <w:r>
        <w:t xml:space="preserve">               </w:t>
      </w:r>
    </w:p>
    <w:p w14:paraId="129020F2" w14:textId="38C900E5" w:rsidR="006E4350" w:rsidRPr="006726F3" w:rsidRDefault="00183BFD" w:rsidP="002068AE">
      <w:pPr>
        <w:pStyle w:val="Heading1"/>
        <w:ind w:firstLine="720"/>
        <w:jc w:val="center"/>
      </w:pPr>
      <w:proofErr w:type="spellStart"/>
      <w:r w:rsidRPr="006726F3">
        <w:t>RenderHaus</w:t>
      </w:r>
      <w:proofErr w:type="spellEnd"/>
      <w:r w:rsidRPr="006726F3">
        <w:t>: Design Your Dream Home</w:t>
      </w:r>
      <w:r w:rsidR="006726F3" w:rsidRPr="006726F3">
        <w:t xml:space="preserve"> </w:t>
      </w:r>
      <w:r w:rsidRPr="006726F3">
        <w:t>Inside and</w:t>
      </w:r>
      <w:r w:rsidR="006726F3" w:rsidRPr="006726F3">
        <w:t xml:space="preserve"> </w:t>
      </w:r>
      <w:r w:rsidRPr="006726F3">
        <w:t>Out</w:t>
      </w:r>
    </w:p>
    <w:p w14:paraId="1EC1D346" w14:textId="77777777" w:rsidR="002068AE" w:rsidRDefault="002068AE" w:rsidP="002068AE">
      <w:pPr>
        <w:spacing w:after="114" w:line="259" w:lineRule="auto"/>
        <w:ind w:left="0" w:firstLine="0"/>
        <w:jc w:val="center"/>
      </w:pPr>
    </w:p>
    <w:p w14:paraId="3E4C92BF" w14:textId="294D8A5D" w:rsidR="006E4350" w:rsidRDefault="00000000" w:rsidP="002068AE">
      <w:pPr>
        <w:spacing w:after="114" w:line="259" w:lineRule="auto"/>
        <w:ind w:left="0" w:firstLine="0"/>
        <w:jc w:val="center"/>
      </w:pPr>
      <w:r>
        <w:t>In Partial Fulfillment of the Requirements for the Subject</w:t>
      </w:r>
    </w:p>
    <w:p w14:paraId="0EAE36BF" w14:textId="41821055" w:rsidR="006726F3" w:rsidRPr="006726F3" w:rsidRDefault="00005053" w:rsidP="002068AE">
      <w:pPr>
        <w:pStyle w:val="Heading2"/>
        <w:ind w:right="0"/>
      </w:pPr>
      <w:r>
        <w:t>IT ELECTIVE 4</w:t>
      </w:r>
    </w:p>
    <w:p w14:paraId="7E4A992A" w14:textId="5F59E852" w:rsidR="006E4350" w:rsidRDefault="006E4350" w:rsidP="002068AE">
      <w:pPr>
        <w:spacing w:after="114" w:line="259" w:lineRule="auto"/>
        <w:ind w:left="60" w:firstLine="0"/>
        <w:jc w:val="center"/>
      </w:pPr>
    </w:p>
    <w:p w14:paraId="0EE2E3FC" w14:textId="7F6E49F7" w:rsidR="006E4350" w:rsidRDefault="006E4350" w:rsidP="002068AE">
      <w:pPr>
        <w:spacing w:after="114" w:line="259" w:lineRule="auto"/>
        <w:ind w:left="60" w:firstLine="0"/>
        <w:jc w:val="center"/>
      </w:pPr>
    </w:p>
    <w:p w14:paraId="3150FA9D" w14:textId="60B6D365" w:rsidR="006E4350" w:rsidRDefault="00000000" w:rsidP="002068AE">
      <w:pPr>
        <w:spacing w:after="108" w:line="265" w:lineRule="auto"/>
        <w:ind w:left="10" w:hanging="10"/>
        <w:jc w:val="center"/>
      </w:pPr>
      <w:r>
        <w:t>Submitted by:</w:t>
      </w:r>
    </w:p>
    <w:p w14:paraId="284D122E" w14:textId="16C85324" w:rsidR="00183BFD" w:rsidRDefault="00005053" w:rsidP="002068AE">
      <w:pPr>
        <w:spacing w:after="108" w:line="265" w:lineRule="auto"/>
        <w:ind w:left="10" w:hanging="10"/>
        <w:jc w:val="center"/>
      </w:pPr>
      <w:r>
        <w:t xml:space="preserve">Fabila, </w:t>
      </w:r>
      <w:proofErr w:type="spellStart"/>
      <w:r>
        <w:t>Crislhan</w:t>
      </w:r>
      <w:proofErr w:type="spellEnd"/>
      <w:r>
        <w:t xml:space="preserve"> V.</w:t>
      </w:r>
    </w:p>
    <w:p w14:paraId="675B2A72" w14:textId="2961CA6A" w:rsidR="00005053" w:rsidRDefault="00005053" w:rsidP="002068AE">
      <w:pPr>
        <w:spacing w:after="108" w:line="265" w:lineRule="auto"/>
        <w:ind w:left="10" w:hanging="10"/>
        <w:jc w:val="center"/>
      </w:pPr>
      <w:r>
        <w:t>Nagallo, John Leonard O.</w:t>
      </w:r>
    </w:p>
    <w:p w14:paraId="20786197" w14:textId="1C539B9A" w:rsidR="006E4350" w:rsidRDefault="006E4350" w:rsidP="002068AE">
      <w:pPr>
        <w:spacing w:after="114" w:line="259" w:lineRule="auto"/>
        <w:ind w:left="0" w:firstLine="0"/>
        <w:jc w:val="center"/>
      </w:pPr>
    </w:p>
    <w:p w14:paraId="4544A0D7" w14:textId="4E852508" w:rsidR="006E4350" w:rsidRDefault="006E4350" w:rsidP="002068AE">
      <w:pPr>
        <w:spacing w:after="114" w:line="259" w:lineRule="auto"/>
        <w:ind w:left="0" w:firstLine="0"/>
        <w:jc w:val="center"/>
      </w:pPr>
    </w:p>
    <w:p w14:paraId="74DB40C7" w14:textId="64EA85B0" w:rsidR="006E4350" w:rsidRDefault="006E4350" w:rsidP="002068AE">
      <w:pPr>
        <w:spacing w:after="114" w:line="259" w:lineRule="auto"/>
        <w:ind w:left="0" w:firstLine="0"/>
        <w:jc w:val="center"/>
      </w:pPr>
    </w:p>
    <w:p w14:paraId="1A5108FB" w14:textId="7D1A25FA" w:rsidR="006E4350" w:rsidRDefault="006E4350" w:rsidP="002068AE">
      <w:pPr>
        <w:spacing w:after="108" w:line="265" w:lineRule="auto"/>
        <w:ind w:left="10" w:hanging="10"/>
        <w:jc w:val="center"/>
      </w:pPr>
    </w:p>
    <w:p w14:paraId="31D2543C" w14:textId="1C25C77C" w:rsidR="006E4350" w:rsidRDefault="00000000" w:rsidP="002068AE">
      <w:pPr>
        <w:spacing w:after="348" w:line="265" w:lineRule="auto"/>
        <w:ind w:left="10" w:hanging="10"/>
        <w:jc w:val="center"/>
      </w:pPr>
      <w:r>
        <w:t>BSIT-S-T-</w:t>
      </w:r>
      <w:r w:rsidR="00005053">
        <w:t>4</w:t>
      </w:r>
      <w:r>
        <w:t>A-T</w:t>
      </w:r>
    </w:p>
    <w:p w14:paraId="6CF64D79" w14:textId="77051DD2" w:rsidR="006E4350" w:rsidRDefault="006E4350" w:rsidP="002068AE">
      <w:pPr>
        <w:spacing w:after="114" w:line="259" w:lineRule="auto"/>
        <w:ind w:left="0" w:firstLine="0"/>
        <w:jc w:val="center"/>
      </w:pPr>
    </w:p>
    <w:p w14:paraId="5078CFFF" w14:textId="77777777" w:rsidR="002068AE" w:rsidRDefault="002068AE" w:rsidP="002068AE">
      <w:pPr>
        <w:spacing w:after="114" w:line="259" w:lineRule="auto"/>
        <w:ind w:left="0" w:firstLine="0"/>
        <w:jc w:val="center"/>
      </w:pPr>
    </w:p>
    <w:p w14:paraId="40070654" w14:textId="1A55FDBF" w:rsidR="006E4350" w:rsidRDefault="006E4350" w:rsidP="002068AE">
      <w:pPr>
        <w:spacing w:after="114" w:line="259" w:lineRule="auto"/>
        <w:ind w:left="60" w:firstLine="0"/>
        <w:jc w:val="center"/>
      </w:pPr>
    </w:p>
    <w:p w14:paraId="688AA997" w14:textId="6FF456FC" w:rsidR="006E4350" w:rsidRDefault="00000000" w:rsidP="002068AE">
      <w:pPr>
        <w:spacing w:after="108" w:line="265" w:lineRule="auto"/>
        <w:ind w:left="10" w:hanging="10"/>
        <w:jc w:val="center"/>
      </w:pPr>
      <w:r>
        <w:t>Submitted to:</w:t>
      </w:r>
    </w:p>
    <w:p w14:paraId="2A990755" w14:textId="0BB9F025" w:rsidR="006E4350" w:rsidRDefault="006E4350" w:rsidP="002068AE">
      <w:pPr>
        <w:spacing w:after="117" w:line="259" w:lineRule="auto"/>
        <w:ind w:left="60" w:firstLine="0"/>
        <w:jc w:val="center"/>
      </w:pPr>
    </w:p>
    <w:p w14:paraId="4BBB1CEC" w14:textId="03F3D54E" w:rsidR="006E4350" w:rsidRDefault="00000000" w:rsidP="002068AE">
      <w:pPr>
        <w:pStyle w:val="Heading2"/>
        <w:ind w:right="0"/>
      </w:pPr>
      <w:r>
        <w:t xml:space="preserve">Prof. </w:t>
      </w:r>
      <w:proofErr w:type="spellStart"/>
      <w:r w:rsidR="00005053">
        <w:t>Maracris</w:t>
      </w:r>
      <w:proofErr w:type="spellEnd"/>
      <w:r w:rsidR="00005053">
        <w:t xml:space="preserve"> M. </w:t>
      </w:r>
      <w:proofErr w:type="spellStart"/>
      <w:r w:rsidR="00005053">
        <w:t>Lappay</w:t>
      </w:r>
      <w:proofErr w:type="spellEnd"/>
    </w:p>
    <w:p w14:paraId="645169CA" w14:textId="31C77852" w:rsidR="006E4350" w:rsidRDefault="00000000" w:rsidP="002068AE">
      <w:pPr>
        <w:spacing w:after="108" w:line="265" w:lineRule="auto"/>
        <w:ind w:left="10" w:hanging="10"/>
        <w:jc w:val="center"/>
      </w:pPr>
      <w:r>
        <w:t>Technological University of the Philippines</w:t>
      </w:r>
    </w:p>
    <w:p w14:paraId="22546558" w14:textId="4C5FA4D9" w:rsidR="006E4350" w:rsidRDefault="00000000" w:rsidP="002068AE">
      <w:pPr>
        <w:spacing w:after="108" w:line="265" w:lineRule="auto"/>
        <w:ind w:left="10" w:hanging="10"/>
        <w:jc w:val="center"/>
      </w:pPr>
      <w:r>
        <w:t>Taguig City</w:t>
      </w:r>
    </w:p>
    <w:p w14:paraId="1AC09738" w14:textId="1C5AF7A2" w:rsidR="006E4350" w:rsidRDefault="006E4350" w:rsidP="002068AE">
      <w:pPr>
        <w:spacing w:after="354" w:line="259" w:lineRule="auto"/>
        <w:ind w:left="60" w:firstLine="0"/>
        <w:jc w:val="center"/>
      </w:pPr>
    </w:p>
    <w:p w14:paraId="6976064C" w14:textId="54819631" w:rsidR="006E4350" w:rsidRDefault="00005053" w:rsidP="002068AE">
      <w:pPr>
        <w:spacing w:after="108" w:line="265" w:lineRule="auto"/>
        <w:ind w:left="10" w:hanging="10"/>
        <w:jc w:val="center"/>
      </w:pPr>
      <w:r>
        <w:t>October 2025</w:t>
      </w:r>
    </w:p>
    <w:p w14:paraId="2905FC86" w14:textId="77777777" w:rsidR="00183BFD" w:rsidRDefault="00183BFD">
      <w:pPr>
        <w:spacing w:after="352" w:line="265" w:lineRule="auto"/>
        <w:ind w:left="-5" w:hanging="10"/>
        <w:jc w:val="left"/>
        <w:rPr>
          <w:b/>
        </w:rPr>
      </w:pPr>
    </w:p>
    <w:p w14:paraId="6293DD59" w14:textId="77777777" w:rsidR="00005053" w:rsidRDefault="00005053">
      <w:pPr>
        <w:spacing w:after="352" w:line="265" w:lineRule="auto"/>
        <w:ind w:left="-5" w:hanging="10"/>
        <w:jc w:val="left"/>
        <w:rPr>
          <w:b/>
        </w:rPr>
      </w:pPr>
    </w:p>
    <w:p w14:paraId="6FDC9255" w14:textId="630E9EA6" w:rsidR="006E4350" w:rsidRDefault="00005053" w:rsidP="00953315">
      <w:pPr>
        <w:spacing w:after="352" w:line="265" w:lineRule="auto"/>
        <w:ind w:left="0" w:firstLine="0"/>
        <w:jc w:val="left"/>
        <w:rPr>
          <w:b/>
        </w:rPr>
      </w:pPr>
      <w:r>
        <w:rPr>
          <w:b/>
        </w:rPr>
        <w:lastRenderedPageBreak/>
        <w:t>Introduction</w:t>
      </w:r>
    </w:p>
    <w:p w14:paraId="2F98F617" w14:textId="555B298E" w:rsidR="00005053" w:rsidRDefault="00A02B4F" w:rsidP="00005053">
      <w:pPr>
        <w:spacing w:after="352" w:line="265" w:lineRule="auto"/>
        <w:ind w:left="-5" w:hanging="10"/>
      </w:pPr>
      <w:proofErr w:type="spellStart"/>
      <w:r>
        <w:t>RenderHaus</w:t>
      </w:r>
      <w:proofErr w:type="spellEnd"/>
      <w:r>
        <w:t xml:space="preserve"> is a user-oriented design application developed to assist homeowners in visualizing and planning their ideal living spaces. Available on both desktop and mobile platforms, the app offers a collection of pre-defined architectural templates for both interior and exterior layouts. Users can personalize these templates by selecting colors, furniture, and finishes through an intuitive </w:t>
      </w:r>
      <w:r w:rsidR="00DF73B7">
        <w:t>point-and-click</w:t>
      </w:r>
      <w:r>
        <w:t xml:space="preserve"> interface. This approach supports non-designers in making confident decisions about their homes, as the app facilitates real-time rendering and iterative exploration without the need for professional expertise. By streamlining the design process and reducing the risk of costly visual mismatches, </w:t>
      </w:r>
      <w:proofErr w:type="spellStart"/>
      <w:r>
        <w:t>RenderHaus</w:t>
      </w:r>
      <w:proofErr w:type="spellEnd"/>
      <w:r>
        <w:t xml:space="preserve"> empowers users to efficiently shape their personal environments.</w:t>
      </w:r>
    </w:p>
    <w:p w14:paraId="2D72E637" w14:textId="16B914AF" w:rsidR="00005053" w:rsidRPr="00005053" w:rsidRDefault="00005053" w:rsidP="00005053">
      <w:pPr>
        <w:spacing w:after="352" w:line="265" w:lineRule="auto"/>
        <w:ind w:left="-5" w:hanging="10"/>
        <w:jc w:val="left"/>
        <w:rPr>
          <w:b/>
        </w:rPr>
      </w:pPr>
      <w:r>
        <w:rPr>
          <w:b/>
        </w:rPr>
        <w:t>Background</w:t>
      </w:r>
    </w:p>
    <w:p w14:paraId="0CC2915C" w14:textId="780C7F43" w:rsidR="00A02B4F" w:rsidRDefault="00A02B4F" w:rsidP="00A02B4F">
      <w:pPr>
        <w:spacing w:after="352" w:line="265" w:lineRule="auto"/>
        <w:ind w:left="-5" w:hanging="10"/>
      </w:pPr>
      <w:r>
        <w:t xml:space="preserve">Central to </w:t>
      </w:r>
      <w:proofErr w:type="spellStart"/>
      <w:r>
        <w:t>RenderHaus’s</w:t>
      </w:r>
      <w:proofErr w:type="spellEnd"/>
      <w:r>
        <w:t xml:space="preserve"> functionality is its artificial intelligence engine, which dynamically suggests color schemes, furniture combinations, and layout improvements based on principles of spatial aesthetics and color theory. As users make selections, the AI analyzes spatial relationships and stylistic coherence, then offers complementary suggestions, such as matching a cool-tone rug with a warm wall shade to achieve balance. These recommendations are justified through explainable AI (XAI) techniques that communicate the rationale behind each suggestion in accessible terms. Such transparency transforms </w:t>
      </w:r>
      <w:proofErr w:type="spellStart"/>
      <w:r>
        <w:t>RenderHaus</w:t>
      </w:r>
      <w:proofErr w:type="spellEnd"/>
      <w:r>
        <w:t xml:space="preserve"> from a passive tool into an educational assistant, enhancing both the experience and design literacy of its users.</w:t>
      </w:r>
    </w:p>
    <w:p w14:paraId="5C786248" w14:textId="36B38A4C" w:rsidR="006E4350" w:rsidRDefault="00000000" w:rsidP="00005053">
      <w:pPr>
        <w:spacing w:after="188" w:line="360" w:lineRule="auto"/>
        <w:ind w:left="0" w:firstLine="0"/>
        <w:jc w:val="left"/>
      </w:pPr>
      <w:r>
        <w:rPr>
          <w:b/>
        </w:rPr>
        <w:t>Functional</w:t>
      </w:r>
      <w:r w:rsidR="00005053">
        <w:rPr>
          <w:b/>
        </w:rPr>
        <w:t>ities</w:t>
      </w:r>
    </w:p>
    <w:p w14:paraId="17FDAF31" w14:textId="0068B8B6" w:rsidR="00A81135" w:rsidRPr="00A81135" w:rsidRDefault="00A81135" w:rsidP="00A81135">
      <w:pPr>
        <w:pStyle w:val="ListParagraph"/>
        <w:numPr>
          <w:ilvl w:val="0"/>
          <w:numId w:val="2"/>
        </w:numPr>
        <w:spacing w:after="0" w:line="360" w:lineRule="auto"/>
        <w:jc w:val="left"/>
        <w:rPr>
          <w:bCs/>
        </w:rPr>
      </w:pPr>
      <w:r w:rsidRPr="00A81135">
        <w:rPr>
          <w:b/>
        </w:rPr>
        <w:t>Template Selection</w:t>
      </w:r>
      <w:r>
        <w:rPr>
          <w:rFonts w:eastAsiaTheme="minorEastAsia" w:hint="eastAsia"/>
          <w:bCs/>
        </w:rPr>
        <w:t xml:space="preserve">: </w:t>
      </w:r>
      <w:r w:rsidRPr="00A81135">
        <w:rPr>
          <w:rFonts w:eastAsiaTheme="minorEastAsia"/>
          <w:bCs/>
        </w:rPr>
        <w:t>Users shall be able to browse and select from pre-defined architectural templates for interior and exterior layouts.</w:t>
      </w:r>
    </w:p>
    <w:p w14:paraId="604D8A46" w14:textId="1B916DF3" w:rsidR="00A81135" w:rsidRPr="00A81135" w:rsidRDefault="00D43B1A" w:rsidP="00A81135">
      <w:pPr>
        <w:pStyle w:val="ListParagraph"/>
        <w:numPr>
          <w:ilvl w:val="0"/>
          <w:numId w:val="2"/>
        </w:numPr>
        <w:spacing w:after="0" w:line="360" w:lineRule="auto"/>
        <w:jc w:val="left"/>
        <w:rPr>
          <w:bCs/>
        </w:rPr>
      </w:pPr>
      <w:r>
        <w:rPr>
          <w:rFonts w:eastAsiaTheme="minorEastAsia" w:hint="eastAsia"/>
          <w:b/>
        </w:rPr>
        <w:t>Component</w:t>
      </w:r>
      <w:r w:rsidRPr="00D43B1A">
        <w:rPr>
          <w:b/>
        </w:rPr>
        <w:t xml:space="preserve"> Selection &amp; Configuration</w:t>
      </w:r>
      <w:r w:rsidR="00A81135">
        <w:rPr>
          <w:rFonts w:eastAsiaTheme="minorEastAsia" w:hint="eastAsia"/>
          <w:bCs/>
        </w:rPr>
        <w:t xml:space="preserve">: </w:t>
      </w:r>
      <w:r w:rsidR="00A81135" w:rsidRPr="00A81135">
        <w:rPr>
          <w:bCs/>
        </w:rPr>
        <w:t xml:space="preserve">The system shall allow users to place, move, rotate, and resize furniture, finishes, and decor elements via intuitive </w:t>
      </w:r>
      <w:r w:rsidRPr="00D43B1A">
        <w:rPr>
          <w:rFonts w:eastAsiaTheme="minorEastAsia"/>
          <w:bCs/>
        </w:rPr>
        <w:t>point-and-click interactions</w:t>
      </w:r>
      <w:r w:rsidR="00A81135" w:rsidRPr="00A81135">
        <w:rPr>
          <w:bCs/>
        </w:rPr>
        <w:t>.</w:t>
      </w:r>
    </w:p>
    <w:p w14:paraId="1074D0B6" w14:textId="77777777" w:rsidR="00A81135" w:rsidRPr="00A81135" w:rsidRDefault="00A81135" w:rsidP="00A81135">
      <w:pPr>
        <w:pStyle w:val="ListParagraph"/>
        <w:numPr>
          <w:ilvl w:val="0"/>
          <w:numId w:val="2"/>
        </w:numPr>
        <w:spacing w:after="0" w:line="360" w:lineRule="auto"/>
        <w:jc w:val="left"/>
        <w:rPr>
          <w:bCs/>
        </w:rPr>
      </w:pPr>
      <w:r w:rsidRPr="00A81135">
        <w:rPr>
          <w:b/>
        </w:rPr>
        <w:t>Color &amp; Material Customizatio</w:t>
      </w:r>
      <w:r w:rsidRPr="00A81135">
        <w:rPr>
          <w:rFonts w:eastAsiaTheme="minorEastAsia" w:hint="eastAsia"/>
          <w:b/>
        </w:rPr>
        <w:t>n</w:t>
      </w:r>
      <w:r>
        <w:rPr>
          <w:rFonts w:eastAsiaTheme="minorEastAsia" w:hint="eastAsia"/>
          <w:bCs/>
        </w:rPr>
        <w:t xml:space="preserve">: </w:t>
      </w:r>
      <w:r w:rsidRPr="00A81135">
        <w:rPr>
          <w:bCs/>
        </w:rPr>
        <w:t>Users shall be able to change colors, textures, and material finishes (walls, floors, etc.) with immediate visual updates.</w:t>
      </w:r>
    </w:p>
    <w:p w14:paraId="389C4379" w14:textId="77777777" w:rsidR="00A81135" w:rsidRPr="00A81135" w:rsidRDefault="00A81135" w:rsidP="00A81135">
      <w:pPr>
        <w:pStyle w:val="ListParagraph"/>
        <w:numPr>
          <w:ilvl w:val="0"/>
          <w:numId w:val="2"/>
        </w:numPr>
        <w:spacing w:after="0" w:line="360" w:lineRule="auto"/>
        <w:jc w:val="left"/>
        <w:rPr>
          <w:bCs/>
        </w:rPr>
      </w:pPr>
      <w:r w:rsidRPr="00A81135">
        <w:rPr>
          <w:b/>
        </w:rPr>
        <w:t>Real-Time Rendering</w:t>
      </w:r>
      <w:r>
        <w:rPr>
          <w:rFonts w:eastAsiaTheme="minorEastAsia" w:hint="eastAsia"/>
          <w:bCs/>
        </w:rPr>
        <w:t xml:space="preserve">: </w:t>
      </w:r>
      <w:r w:rsidRPr="00A81135">
        <w:rPr>
          <w:bCs/>
        </w:rPr>
        <w:t>The system shall render live previews of changes in real-time (or near real-time) as users customize layouts.</w:t>
      </w:r>
    </w:p>
    <w:p w14:paraId="054412B8" w14:textId="77777777" w:rsidR="00A81135" w:rsidRPr="00A81135" w:rsidRDefault="00A81135" w:rsidP="00A81135">
      <w:pPr>
        <w:pStyle w:val="ListParagraph"/>
        <w:numPr>
          <w:ilvl w:val="0"/>
          <w:numId w:val="2"/>
        </w:numPr>
        <w:spacing w:after="0" w:line="360" w:lineRule="auto"/>
        <w:jc w:val="left"/>
        <w:rPr>
          <w:bCs/>
        </w:rPr>
      </w:pPr>
      <w:r w:rsidRPr="00A81135">
        <w:rPr>
          <w:b/>
        </w:rPr>
        <w:t>AI Suggestions</w:t>
      </w:r>
      <w:r>
        <w:rPr>
          <w:rFonts w:eastAsiaTheme="minorEastAsia" w:hint="eastAsia"/>
          <w:bCs/>
        </w:rPr>
        <w:t xml:space="preserve">: </w:t>
      </w:r>
      <w:r w:rsidRPr="00A81135">
        <w:rPr>
          <w:bCs/>
        </w:rPr>
        <w:t>The AI engine shall analyze user selections and suggest color schemes, furniture combinations, or layout adjustments.</w:t>
      </w:r>
    </w:p>
    <w:p w14:paraId="3CA93C02" w14:textId="77777777" w:rsidR="00A81135" w:rsidRPr="00A81135" w:rsidRDefault="00A81135" w:rsidP="00A81135">
      <w:pPr>
        <w:pStyle w:val="ListParagraph"/>
        <w:numPr>
          <w:ilvl w:val="0"/>
          <w:numId w:val="2"/>
        </w:numPr>
        <w:spacing w:after="0" w:line="360" w:lineRule="auto"/>
        <w:jc w:val="left"/>
        <w:rPr>
          <w:bCs/>
        </w:rPr>
      </w:pPr>
      <w:r w:rsidRPr="00A81135">
        <w:rPr>
          <w:b/>
        </w:rPr>
        <w:t>Explainable AI Feedback</w:t>
      </w:r>
      <w:r>
        <w:rPr>
          <w:rFonts w:eastAsiaTheme="minorEastAsia" w:hint="eastAsia"/>
          <w:bCs/>
        </w:rPr>
        <w:t xml:space="preserve">: </w:t>
      </w:r>
      <w:r w:rsidRPr="00A81135">
        <w:rPr>
          <w:bCs/>
        </w:rPr>
        <w:t>Suggestions from the AI shall be accompanied by clear, human-readable explanations (e.g., "Balance achieved by...").</w:t>
      </w:r>
    </w:p>
    <w:p w14:paraId="504B40B4" w14:textId="77777777" w:rsidR="00A81135" w:rsidRPr="00A81135" w:rsidRDefault="00A81135" w:rsidP="00A81135">
      <w:pPr>
        <w:pStyle w:val="ListParagraph"/>
        <w:numPr>
          <w:ilvl w:val="0"/>
          <w:numId w:val="2"/>
        </w:numPr>
        <w:spacing w:after="0" w:line="360" w:lineRule="auto"/>
        <w:jc w:val="left"/>
        <w:rPr>
          <w:bCs/>
        </w:rPr>
      </w:pPr>
      <w:r w:rsidRPr="00A81135">
        <w:rPr>
          <w:b/>
        </w:rPr>
        <w:t>Save / Export Designs</w:t>
      </w:r>
      <w:r>
        <w:rPr>
          <w:rFonts w:eastAsiaTheme="minorEastAsia" w:hint="eastAsia"/>
          <w:bCs/>
        </w:rPr>
        <w:t xml:space="preserve">: </w:t>
      </w:r>
      <w:r w:rsidRPr="00A81135">
        <w:rPr>
          <w:bCs/>
        </w:rPr>
        <w:t>Users shall be able to save projects, load previous projects, and export high-resolution images of their designs.</w:t>
      </w:r>
    </w:p>
    <w:p w14:paraId="06C6C864" w14:textId="77777777" w:rsidR="00A81135" w:rsidRPr="00A81135" w:rsidRDefault="00A81135" w:rsidP="00A81135">
      <w:pPr>
        <w:pStyle w:val="ListParagraph"/>
        <w:numPr>
          <w:ilvl w:val="0"/>
          <w:numId w:val="2"/>
        </w:numPr>
        <w:spacing w:after="0" w:line="360" w:lineRule="auto"/>
        <w:jc w:val="left"/>
        <w:rPr>
          <w:bCs/>
        </w:rPr>
      </w:pPr>
      <w:r w:rsidRPr="00A81135">
        <w:rPr>
          <w:b/>
        </w:rPr>
        <w:t>User Accounts &amp; Project Management</w:t>
      </w:r>
      <w:r w:rsidRPr="00A81135">
        <w:rPr>
          <w:rFonts w:eastAsiaTheme="minorEastAsia" w:hint="eastAsia"/>
          <w:b/>
        </w:rPr>
        <w:t>:</w:t>
      </w:r>
      <w:r>
        <w:rPr>
          <w:rFonts w:eastAsiaTheme="minorEastAsia" w:hint="eastAsia"/>
          <w:bCs/>
        </w:rPr>
        <w:t xml:space="preserve"> </w:t>
      </w:r>
      <w:r w:rsidRPr="00A81135">
        <w:rPr>
          <w:bCs/>
        </w:rPr>
        <w:t>The app shall allow users to sign up, log in, and manage multiple projects with user authentication functionality.</w:t>
      </w:r>
    </w:p>
    <w:p w14:paraId="53CF0261" w14:textId="30D34BC3" w:rsidR="006E4350" w:rsidRPr="00A71091" w:rsidRDefault="006E4350" w:rsidP="00A71091">
      <w:pPr>
        <w:spacing w:after="0" w:line="360" w:lineRule="auto"/>
        <w:jc w:val="left"/>
        <w:rPr>
          <w:bCs/>
        </w:rPr>
      </w:pPr>
    </w:p>
    <w:sectPr w:rsidR="006E4350" w:rsidRPr="00A71091" w:rsidSect="00005053">
      <w:pgSz w:w="12240" w:h="15840"/>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816DD"/>
    <w:multiLevelType w:val="hybridMultilevel"/>
    <w:tmpl w:val="B0CC0AE0"/>
    <w:lvl w:ilvl="0" w:tplc="B0BC95C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FD2E2B4">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174118C">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7D48CF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0B6AF68">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6DA64E2">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E34C82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0F6BDFE">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B2097A8">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5ECF7C68"/>
    <w:multiLevelType w:val="hybridMultilevel"/>
    <w:tmpl w:val="41363F8E"/>
    <w:lvl w:ilvl="0" w:tplc="F910921A">
      <w:start w:val="1"/>
      <w:numFmt w:val="decimal"/>
      <w:lvlText w:val="%1."/>
      <w:lvlJc w:val="left"/>
      <w:pPr>
        <w:ind w:left="720" w:hanging="360"/>
      </w:pPr>
      <w:rPr>
        <w:rFonts w:eastAsiaTheme="minorEastAsia"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2060353250">
    <w:abstractNumId w:val="0"/>
  </w:num>
  <w:num w:numId="2" w16cid:durableId="15943889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4350"/>
    <w:rsid w:val="00005053"/>
    <w:rsid w:val="00020EB3"/>
    <w:rsid w:val="00183BFD"/>
    <w:rsid w:val="002068AE"/>
    <w:rsid w:val="004424CA"/>
    <w:rsid w:val="00662365"/>
    <w:rsid w:val="006726F3"/>
    <w:rsid w:val="006E4350"/>
    <w:rsid w:val="00873776"/>
    <w:rsid w:val="00953315"/>
    <w:rsid w:val="00A02B4F"/>
    <w:rsid w:val="00A71091"/>
    <w:rsid w:val="00A81135"/>
    <w:rsid w:val="00AF5224"/>
    <w:rsid w:val="00B02D75"/>
    <w:rsid w:val="00B77975"/>
    <w:rsid w:val="00C52C13"/>
    <w:rsid w:val="00D43B1A"/>
    <w:rsid w:val="00DD7A52"/>
    <w:rsid w:val="00DE2039"/>
    <w:rsid w:val="00DF73B7"/>
    <w:rsid w:val="00EE43B0"/>
  </w:rsids>
  <m:mathPr>
    <m:mathFont m:val="Cambria Math"/>
    <m:brkBin m:val="before"/>
    <m:brkBinSub m:val="--"/>
    <m:smallFrac m:val="0"/>
    <m:dispDef/>
    <m:lMargin m:val="0"/>
    <m:rMargin m:val="0"/>
    <m:defJc m:val="centerGroup"/>
    <m:wrapIndent m:val="1440"/>
    <m:intLim m:val="subSup"/>
    <m:naryLim m:val="undOvr"/>
  </m:mathPr>
  <w:themeFontLang w:val="en-PH"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7F310"/>
  <w15:docId w15:val="{DA5D804A-324F-404A-8D0B-EDB65FAA0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5053"/>
    <w:pPr>
      <w:spacing w:after="4" w:line="358" w:lineRule="auto"/>
      <w:ind w:left="2659" w:hanging="37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512" w:line="259" w:lineRule="auto"/>
      <w:ind w:right="1361"/>
      <w:jc w:val="right"/>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114" w:line="259" w:lineRule="auto"/>
      <w:ind w:left="10" w:right="425" w:hanging="10"/>
      <w:jc w:val="center"/>
      <w:outlineLvl w:val="1"/>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Pr>
      <w:rFonts w:ascii="Times New Roman" w:eastAsia="Times New Roman" w:hAnsi="Times New Roman" w:cs="Times New Roman"/>
      <w:b/>
      <w:color w:val="000000"/>
      <w:sz w:val="24"/>
    </w:rPr>
  </w:style>
  <w:style w:type="character" w:customStyle="1" w:styleId="Heading1Char">
    <w:name w:val="Heading 1 Char"/>
    <w:link w:val="Heading1"/>
    <w:uiPriority w:val="9"/>
    <w:rPr>
      <w:rFonts w:ascii="Times New Roman" w:eastAsia="Times New Roman" w:hAnsi="Times New Roman" w:cs="Times New Roman"/>
      <w:b/>
      <w:color w:val="000000"/>
      <w:sz w:val="32"/>
    </w:rPr>
  </w:style>
  <w:style w:type="paragraph" w:styleId="ListParagraph">
    <w:name w:val="List Paragraph"/>
    <w:basedOn w:val="Normal"/>
    <w:uiPriority w:val="34"/>
    <w:qFormat/>
    <w:rsid w:val="00A8113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5276106">
      <w:bodyDiv w:val="1"/>
      <w:marLeft w:val="0"/>
      <w:marRight w:val="0"/>
      <w:marTop w:val="0"/>
      <w:marBottom w:val="0"/>
      <w:divBdr>
        <w:top w:val="none" w:sz="0" w:space="0" w:color="auto"/>
        <w:left w:val="none" w:sz="0" w:space="0" w:color="auto"/>
        <w:bottom w:val="none" w:sz="0" w:space="0" w:color="auto"/>
        <w:right w:val="none" w:sz="0" w:space="0" w:color="auto"/>
      </w:divBdr>
    </w:div>
    <w:div w:id="193424261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794</TotalTime>
  <Pages>2</Pages>
  <Words>478</Words>
  <Characters>2727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AppDev-Title.docx</vt:lpstr>
    </vt:vector>
  </TitlesOfParts>
  <Company/>
  <LinksUpToDate>false</LinksUpToDate>
  <CharactersWithSpaces>3199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AppDev-Title.docx</dc:title>
  <dc:subject/>
  <dc:creator>John Leonard Nagallo</dc:creator>
  <cp:keywords/>
  <cp:lastModifiedBy>John Leonard Nagallo</cp:lastModifiedBy>
  <cp:revision>14</cp:revision>
  <dcterms:created xsi:type="dcterms:W3CDTF">2025-07-02T00:10:00Z</dcterms:created>
  <dcterms:modified xsi:type="dcterms:W3CDTF">2025-10-10T00:52:00Z</dcterms:modified>
</cp:coreProperties>
</file>