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09C0" w14:textId="6BD1C0A3" w:rsidR="00AA1882" w:rsidRPr="00230E4E" w:rsidRDefault="00AA1882" w:rsidP="00AA1882">
      <w:pPr>
        <w:pStyle w:val="Titre1"/>
        <w:shd w:val="clear" w:color="auto" w:fill="FFFFFF"/>
        <w:spacing w:before="0"/>
        <w:rPr>
          <w:rFonts w:ascii="Segoe UI" w:eastAsia="Times New Roman" w:hAnsi="Segoe UI" w:cs="Segoe UI"/>
          <w:color w:val="auto"/>
          <w:sz w:val="24"/>
          <w:szCs w:val="24"/>
          <w:lang w:eastAsia="fr-FR"/>
        </w:rPr>
      </w:pPr>
      <w:r w:rsidRPr="00230E4E">
        <w:rPr>
          <w:rFonts w:ascii="Segoe UI" w:hAnsi="Segoe UI" w:cs="Segoe UI"/>
          <w:color w:val="auto"/>
          <w:sz w:val="54"/>
          <w:szCs w:val="54"/>
        </w:rPr>
        <w:t xml:space="preserve">The </w:t>
      </w:r>
      <w:proofErr w:type="spellStart"/>
      <w:r w:rsidRPr="00230E4E">
        <w:rPr>
          <w:rFonts w:ascii="Segoe UI" w:hAnsi="Segoe UI" w:cs="Segoe UI"/>
          <w:color w:val="auto"/>
          <w:sz w:val="54"/>
          <w:szCs w:val="54"/>
        </w:rPr>
        <w:t>Carbon’Area</w:t>
      </w:r>
      <w:proofErr w:type="spellEnd"/>
      <w:r w:rsidRPr="00230E4E">
        <w:rPr>
          <w:rFonts w:ascii="Segoe UI" w:hAnsi="Segoe UI" w:cs="Segoe UI"/>
          <w:color w:val="auto"/>
          <w:sz w:val="54"/>
          <w:szCs w:val="54"/>
        </w:rPr>
        <w:t xml:space="preserve"> Team</w:t>
      </w:r>
    </w:p>
    <w:p w14:paraId="1760198E" w14:textId="62F1A660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The </w:t>
      </w:r>
      <w:proofErr w:type="spellStart"/>
      <w:r w:rsidRPr="00230E4E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Carbon’Area</w:t>
      </w:r>
      <w:proofErr w:type="spellEnd"/>
      <w:r w:rsidRPr="00230E4E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 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team</w:t>
      </w:r>
      <w:proofErr w:type="gram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the group of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developers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that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determine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the direction and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evolution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of the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project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.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Their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votes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rule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if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features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and patches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proposed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by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community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are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approved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or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rejected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5CC12411" w14:textId="7149B41F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All the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are long-time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contributors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with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solid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technical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expertise and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they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have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demonstrated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strong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commitment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drive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project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forward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78919352" w14:textId="5455DC8D" w:rsidR="00AA1882" w:rsidRPr="00230E4E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This document states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rules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that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govern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the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team</w:t>
      </w:r>
      <w:proofErr w:type="gram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.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These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rules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are effective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upon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publication of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document and all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must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adhere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said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rules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and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protocol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244D359E" w14:textId="77777777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03CD9978" w14:textId="77777777" w:rsidR="00AA1882" w:rsidRPr="00AA1882" w:rsidRDefault="00AA1882" w:rsidP="00AA188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fr-FR"/>
        </w:rPr>
      </w:pPr>
      <w:hyperlink r:id="rId5" w:anchor="core-organization" w:tooltip="Permalink to this headline" w:history="1">
        <w:proofErr w:type="spellStart"/>
        <w:r w:rsidRPr="00AA1882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>Core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 xml:space="preserve">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>Organization</w:t>
        </w:r>
        <w:proofErr w:type="spellEnd"/>
      </w:hyperlink>
    </w:p>
    <w:p w14:paraId="01853AA2" w14:textId="41C6D3BE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are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divided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into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groups.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Each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can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only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belong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one group at a time.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privileges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granted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a group are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automatically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granted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all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higher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priority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groups.</w:t>
      </w:r>
    </w:p>
    <w:p w14:paraId="6F270881" w14:textId="75C3F606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The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groups, in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descending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order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of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priority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, are as </w:t>
      </w:r>
      <w:proofErr w:type="spellStart"/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follows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477E2AC9" w14:textId="77777777" w:rsidR="00AA1882" w:rsidRPr="00AA1882" w:rsidRDefault="00AA1882" w:rsidP="00AA18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Project Leader</w:t>
      </w:r>
    </w:p>
    <w:p w14:paraId="4E3C3204" w14:textId="77777777" w:rsidR="00AA1882" w:rsidRPr="00AA1882" w:rsidRDefault="00AA1882" w:rsidP="00AA188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Elects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in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any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other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group;</w:t>
      </w:r>
      <w:proofErr w:type="gramEnd"/>
    </w:p>
    <w:p w14:paraId="7657AADA" w14:textId="2DBD6A3A" w:rsidR="00AA1882" w:rsidRPr="00AA1882" w:rsidRDefault="00AA1882" w:rsidP="00AA188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Merges</w:t>
      </w:r>
      <w:proofErr w:type="gram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pull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requests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in all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repositories.</w:t>
      </w:r>
    </w:p>
    <w:p w14:paraId="1C426083" w14:textId="77777777" w:rsidR="00AA1882" w:rsidRPr="00AA1882" w:rsidRDefault="00AA1882" w:rsidP="00AA18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Mergers Team</w:t>
      </w:r>
    </w:p>
    <w:p w14:paraId="397D4A0C" w14:textId="7B175CB6" w:rsidR="00AA1882" w:rsidRPr="00AA1882" w:rsidRDefault="00AA1882" w:rsidP="00AA188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Merge pull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requests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on the main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repository.</w:t>
      </w:r>
    </w:p>
    <w:p w14:paraId="168E7AA4" w14:textId="77777777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In addition,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there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are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other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groups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created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manage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specific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topics:</w:t>
      </w:r>
      <w:proofErr w:type="gramEnd"/>
    </w:p>
    <w:p w14:paraId="7303959B" w14:textId="77777777" w:rsidR="00AA1882" w:rsidRPr="00AA1882" w:rsidRDefault="00AA1882" w:rsidP="00AA18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Security </w:t>
      </w:r>
      <w:proofErr w:type="gramStart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Team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manages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whole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security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process (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triaging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reported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vulnerabilities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, fixing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reported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issues,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coordinating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the release of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security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fixes, etc.)</w:t>
      </w:r>
    </w:p>
    <w:p w14:paraId="6B8F45B4" w14:textId="77777777" w:rsidR="00AA1882" w:rsidRPr="00AA1882" w:rsidRDefault="00AA1882" w:rsidP="00AA18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Recipes</w:t>
      </w:r>
      <w:proofErr w:type="spellEnd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 </w:t>
      </w:r>
      <w:proofErr w:type="gramStart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Team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manages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recipes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in the main and contrib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recipe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repositories.</w:t>
      </w:r>
    </w:p>
    <w:p w14:paraId="727207E5" w14:textId="7950DD54" w:rsidR="00AA1882" w:rsidRPr="00230E4E" w:rsidRDefault="00AA1882" w:rsidP="00AA18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Documentation </w:t>
      </w:r>
      <w:proofErr w:type="gramStart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Team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manages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whole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fldChar w:fldCharType="begin"/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instrText>HYPERLINK "https://github.com/symfony/symfony-docs" \t "_blank"</w:instrTex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fldChar w:fldCharType="separate"/>
      </w:r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-docs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repository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fldChar w:fldCharType="end"/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2035DE58" w14:textId="77777777" w:rsidR="00AA1882" w:rsidRPr="00AA1882" w:rsidRDefault="00AA1882" w:rsidP="00AA18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1BA5BFA0" w14:textId="77777777" w:rsidR="00AA1882" w:rsidRPr="00AA1882" w:rsidRDefault="00AA1882" w:rsidP="00AA18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</w:pPr>
      <w:hyperlink r:id="rId6" w:anchor="active-core-members" w:tooltip="Permalink to this headline" w:history="1"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Active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Core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Members</w:t>
        </w:r>
        <w:proofErr w:type="spellEnd"/>
      </w:hyperlink>
    </w:p>
    <w:p w14:paraId="40B51219" w14:textId="77777777" w:rsidR="00AA1882" w:rsidRPr="00AA1882" w:rsidRDefault="00AA1882" w:rsidP="00AA188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Project </w:t>
      </w:r>
      <w:proofErr w:type="gramStart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Leader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7D843307" w14:textId="13D43C11" w:rsidR="00AA1882" w:rsidRPr="00AA1882" w:rsidRDefault="00AA1882" w:rsidP="00AA188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Jean-Louis</w:t>
      </w:r>
    </w:p>
    <w:p w14:paraId="53A68D9A" w14:textId="15FF8BF0" w:rsidR="00AA1882" w:rsidRPr="00AA1882" w:rsidRDefault="00AA1882" w:rsidP="00AA188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Mergers Team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(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@</w:t>
      </w:r>
      <w:r w:rsidRPr="00230E4E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Carbon’Area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/mergers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on GitHub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):</w:t>
      </w:r>
      <w:proofErr w:type="gramEnd"/>
    </w:p>
    <w:p w14:paraId="379322BD" w14:textId="5011232E" w:rsidR="00AA1882" w:rsidRPr="00AA1882" w:rsidRDefault="00AA1882" w:rsidP="00AA188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Olivier </w:t>
      </w:r>
    </w:p>
    <w:p w14:paraId="42A3AB8E" w14:textId="58BAD748" w:rsidR="00AA1882" w:rsidRPr="00AA1882" w:rsidRDefault="00AA1882" w:rsidP="00AA188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Security Team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(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@</w:t>
      </w:r>
      <w:r w:rsidRPr="00230E4E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Carbon’Area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/security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on GitHub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):</w:t>
      </w:r>
      <w:proofErr w:type="gramEnd"/>
    </w:p>
    <w:p w14:paraId="1BF92C32" w14:textId="0AE6E661" w:rsidR="00AA1882" w:rsidRPr="00AA1882" w:rsidRDefault="00AA1882" w:rsidP="00AA188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Ange</w:t>
      </w:r>
    </w:p>
    <w:p w14:paraId="57BB0EFB" w14:textId="77777777" w:rsidR="00AA1882" w:rsidRPr="00AA1882" w:rsidRDefault="00AA1882" w:rsidP="00AA188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Recipes</w:t>
      </w:r>
      <w:proofErr w:type="spellEnd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 </w:t>
      </w:r>
      <w:proofErr w:type="gramStart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Team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69A8152C" w14:textId="64C720B7" w:rsidR="00AA1882" w:rsidRPr="00AA1882" w:rsidRDefault="00AA1882" w:rsidP="00AA188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Emilie</w:t>
      </w:r>
    </w:p>
    <w:p w14:paraId="7041392F" w14:textId="7103857E" w:rsidR="00AA1882" w:rsidRPr="00AA1882" w:rsidRDefault="00AA1882" w:rsidP="00AA188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Documentation Team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(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@</w:t>
      </w:r>
      <w:r w:rsidRPr="00230E4E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Carbon’Area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/team-</w:t>
      </w:r>
      <w:r w:rsidRPr="00230E4E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Carbon’Area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-docs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on GitHub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):</w:t>
      </w:r>
      <w:proofErr w:type="gramEnd"/>
    </w:p>
    <w:p w14:paraId="23DA4CAC" w14:textId="0463EBAA" w:rsidR="00AA1882" w:rsidRPr="00230E4E" w:rsidRDefault="00AA1882" w:rsidP="00AA188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Jean-Louis</w:t>
      </w:r>
    </w:p>
    <w:p w14:paraId="309A1431" w14:textId="27B729C5" w:rsidR="00AA1882" w:rsidRPr="00230E4E" w:rsidRDefault="00AA1882" w:rsidP="00AA188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Olivier</w:t>
      </w:r>
    </w:p>
    <w:p w14:paraId="4028588D" w14:textId="3FA8DB56" w:rsidR="00AA1882" w:rsidRPr="00230E4E" w:rsidRDefault="00AA1882" w:rsidP="00AA188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Ange</w:t>
      </w:r>
    </w:p>
    <w:p w14:paraId="38DAECBA" w14:textId="77777777" w:rsidR="00AA1882" w:rsidRPr="00230E4E" w:rsidRDefault="00AA1882" w:rsidP="003863F2">
      <w:pPr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</w:pPr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Emilie</w:t>
      </w:r>
    </w:p>
    <w:p w14:paraId="58A03B4E" w14:textId="77777777" w:rsidR="00AA1882" w:rsidRPr="00230E4E" w:rsidRDefault="00AA1882" w:rsidP="003863F2">
      <w:pPr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</w:pPr>
    </w:p>
    <w:p w14:paraId="1485EC37" w14:textId="5788DEDF" w:rsidR="00AA1882" w:rsidRPr="00AA1882" w:rsidRDefault="00AA1882" w:rsidP="00AA18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</w:pPr>
      <w:hyperlink r:id="rId7" w:anchor="core-membership-application" w:tooltip="Permalink to this headline" w:history="1"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Core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Membership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Application</w:t>
        </w:r>
      </w:hyperlink>
    </w:p>
    <w:p w14:paraId="70C3A4C3" w14:textId="77777777" w:rsidR="00AA1882" w:rsidRPr="00230E4E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About once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year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,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team</w:t>
      </w:r>
      <w:proofErr w:type="gram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discusses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opportunity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invite new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1A4DA7F5" w14:textId="77777777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7D80C8E5" w14:textId="77777777" w:rsidR="00AA1882" w:rsidRPr="00230E4E" w:rsidRDefault="00AA1882">
      <w:pPr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</w:pPr>
      <w:r w:rsidRPr="00230E4E"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  <w:br w:type="page"/>
      </w:r>
    </w:p>
    <w:p w14:paraId="1C94C22E" w14:textId="160FF6EE" w:rsidR="00AA1882" w:rsidRPr="00AA1882" w:rsidRDefault="00AA1882" w:rsidP="00AA18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</w:pPr>
      <w:hyperlink r:id="rId8" w:anchor="core-membership-revocation" w:tooltip="Permalink to this headline" w:history="1"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Core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Membership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Revocation</w:t>
        </w:r>
        <w:proofErr w:type="spellEnd"/>
      </w:hyperlink>
    </w:p>
    <w:p w14:paraId="11EA2393" w14:textId="2512CA02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A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membership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can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be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revoked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for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any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of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following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reasons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:</w:t>
      </w:r>
      <w:proofErr w:type="gramEnd"/>
    </w:p>
    <w:p w14:paraId="5E636F1B" w14:textId="77777777" w:rsidR="00AA1882" w:rsidRPr="00AA1882" w:rsidRDefault="00AA1882" w:rsidP="00AA18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Refusal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follow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rules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and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policies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stated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in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document;</w:t>
      </w:r>
      <w:proofErr w:type="gramEnd"/>
    </w:p>
    <w:p w14:paraId="27AA3B32" w14:textId="77777777" w:rsidR="00AA1882" w:rsidRPr="00AA1882" w:rsidRDefault="00AA1882" w:rsidP="00AA18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Lack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of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activity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for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past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six </w:t>
      </w:r>
      <w:proofErr w:type="spellStart"/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months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;</w:t>
      </w:r>
      <w:proofErr w:type="gramEnd"/>
    </w:p>
    <w:p w14:paraId="48ADC594" w14:textId="1105F028" w:rsidR="00AA1882" w:rsidRPr="00AA1882" w:rsidRDefault="00AA1882" w:rsidP="00AA18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Willful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negligence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or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intent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harm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the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project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;</w:t>
      </w:r>
      <w:proofErr w:type="gramEnd"/>
    </w:p>
    <w:p w14:paraId="4D81A57E" w14:textId="77777777" w:rsidR="00AA1882" w:rsidRPr="00230E4E" w:rsidRDefault="00AA1882" w:rsidP="00AA18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Upon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decision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of the </w:t>
      </w: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Project Leader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7BEAD390" w14:textId="77777777" w:rsidR="00AA1882" w:rsidRPr="00AA1882" w:rsidRDefault="00AA1882" w:rsidP="00AA188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01B6ADBE" w14:textId="77777777" w:rsidR="00AA1882" w:rsidRPr="00AA1882" w:rsidRDefault="00AA1882" w:rsidP="00AA188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fr-FR"/>
        </w:rPr>
      </w:pPr>
      <w:hyperlink r:id="rId9" w:anchor="code-development-rules" w:tooltip="Permalink to this headline" w:history="1">
        <w:r w:rsidRPr="00AA1882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 xml:space="preserve">Code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>Development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 xml:space="preserve"> Rules</w:t>
        </w:r>
      </w:hyperlink>
    </w:p>
    <w:p w14:paraId="5833F2C4" w14:textId="7D81E5D4" w:rsidR="00AA1882" w:rsidRPr="00230E4E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project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development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based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on pull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requests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proposed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by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any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of the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community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. Pull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request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acceptance or rejection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decided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based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on the votes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cast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by the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2B317258" w14:textId="77777777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5BF53181" w14:textId="77777777" w:rsidR="00AA1882" w:rsidRPr="00AA1882" w:rsidRDefault="00AA1882" w:rsidP="00AA18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</w:pPr>
      <w:hyperlink r:id="rId10" w:anchor="pull-request-voting-policy" w:tooltip="Permalink to this headline" w:history="1"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Pull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Request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Voting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Policy</w:t>
        </w:r>
      </w:hyperlink>
    </w:p>
    <w:p w14:paraId="68790CB5" w14:textId="77777777" w:rsidR="00AA1882" w:rsidRPr="00AA1882" w:rsidRDefault="00AA1882" w:rsidP="00AA188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-1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 votes must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always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be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justified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by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technical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and objective </w:t>
      </w:r>
      <w:proofErr w:type="spellStart"/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reasons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;</w:t>
      </w:r>
      <w:proofErr w:type="gramEnd"/>
    </w:p>
    <w:p w14:paraId="06E97CB6" w14:textId="77777777" w:rsidR="00AA1882" w:rsidRPr="00AA1882" w:rsidRDefault="00AA1882" w:rsidP="00AA188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+1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 votes do not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require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justification,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unless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there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at least one 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-1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vote;</w:t>
      </w:r>
      <w:proofErr w:type="gramEnd"/>
    </w:p>
    <w:p w14:paraId="4661F662" w14:textId="77777777" w:rsidR="00AA1882" w:rsidRPr="00AA1882" w:rsidRDefault="00AA1882" w:rsidP="00AA188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can change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their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votes as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many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times as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they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desire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during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the course of a pull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request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discussion;</w:t>
      </w:r>
      <w:proofErr w:type="gramEnd"/>
    </w:p>
    <w:p w14:paraId="3735E425" w14:textId="77777777" w:rsidR="00AA1882" w:rsidRPr="00230E4E" w:rsidRDefault="00AA1882" w:rsidP="00AA188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are not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allowed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vote on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their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own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pull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requests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4894EDA6" w14:textId="77777777" w:rsidR="00AA1882" w:rsidRPr="00AA1882" w:rsidRDefault="00AA1882" w:rsidP="00AA188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297E316A" w14:textId="77777777" w:rsidR="00AA1882" w:rsidRPr="00AA1882" w:rsidRDefault="00AA1882" w:rsidP="00AA18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</w:pPr>
      <w:hyperlink r:id="rId11" w:anchor="pull-request-merging-policy" w:tooltip="Permalink to this headline" w:history="1"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Pull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Request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Merging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Policy</w:t>
        </w:r>
      </w:hyperlink>
    </w:p>
    <w:p w14:paraId="693A7E68" w14:textId="77777777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A pull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request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can </w:t>
      </w:r>
      <w:proofErr w:type="spellStart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be</w:t>
      </w:r>
      <w:proofErr w:type="spellEnd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merged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if:</w:t>
      </w:r>
      <w:proofErr w:type="gramEnd"/>
    </w:p>
    <w:p w14:paraId="04103FE4" w14:textId="77777777" w:rsidR="00AA1882" w:rsidRPr="00AA1882" w:rsidRDefault="00AA1882" w:rsidP="00AA188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It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 </w:t>
      </w:r>
      <w:hyperlink r:id="rId12" w:anchor="core-team_minor-changes" w:history="1">
        <w:r w:rsidRPr="00AA1882">
          <w:rPr>
            <w:rFonts w:ascii="Segoe UI" w:eastAsia="Times New Roman" w:hAnsi="Segoe UI" w:cs="Segoe UI"/>
            <w:sz w:val="24"/>
            <w:szCs w:val="24"/>
            <w:lang w:eastAsia="fr-FR"/>
          </w:rPr>
          <w:t>minor change</w:t>
        </w:r>
      </w:hyperlink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;</w:t>
      </w:r>
    </w:p>
    <w:p w14:paraId="7E6FB4B6" w14:textId="77777777" w:rsidR="00AA1882" w:rsidRPr="00AA1882" w:rsidRDefault="00AA1882" w:rsidP="00AA188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Enough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time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was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given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for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peer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reviews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;</w:t>
      </w:r>
      <w:proofErr w:type="gramEnd"/>
    </w:p>
    <w:p w14:paraId="1E74B4BD" w14:textId="77777777" w:rsidR="00AA1882" w:rsidRPr="00AA1882" w:rsidRDefault="00AA1882" w:rsidP="00AA188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It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 bug fix and at least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two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Mergers Team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voted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+1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(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only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one if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submitter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part of the Mergers 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team</w:t>
      </w:r>
      <w:proofErr w:type="gram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) and no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voted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-1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 (via GitHub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reviews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or as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comments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).</w:t>
      </w:r>
    </w:p>
    <w:p w14:paraId="7E466BA2" w14:textId="77777777" w:rsidR="00AA1882" w:rsidRPr="00230E4E" w:rsidRDefault="00AA1882" w:rsidP="00AA188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It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 new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feature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and at least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two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Mergers Team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voted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+1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 (if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submitter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part of the Mergers </w:t>
      </w:r>
      <w:proofErr w:type="gram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team</w:t>
      </w:r>
      <w:proofErr w:type="gram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,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two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proofErr w:type="spellStart"/>
      <w:r w:rsidRPr="00AA1882">
        <w:rPr>
          <w:rFonts w:ascii="Segoe UI" w:eastAsia="Times New Roman" w:hAnsi="Segoe UI" w:cs="Segoe UI"/>
          <w:i/>
          <w:iCs/>
          <w:sz w:val="24"/>
          <w:szCs w:val="24"/>
          <w:lang w:eastAsia="fr-FR"/>
        </w:rPr>
        <w:t>other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) and no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Core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member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voted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-1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 (via GitHub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reviews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or as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comments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).</w:t>
      </w:r>
    </w:p>
    <w:p w14:paraId="54D3FDE8" w14:textId="77777777" w:rsidR="00AA1882" w:rsidRPr="00AA1882" w:rsidRDefault="00AA1882" w:rsidP="00AA188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6E9C0FCC" w14:textId="77777777" w:rsidR="00AA1882" w:rsidRPr="00AA1882" w:rsidRDefault="00AA1882" w:rsidP="00AA18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</w:pPr>
      <w:hyperlink r:id="rId13" w:anchor="pull-request-merging-process" w:tooltip="Permalink to this headline" w:history="1"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Pull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Request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Merging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 xml:space="preserve"> Process</w:t>
        </w:r>
      </w:hyperlink>
    </w:p>
    <w:p w14:paraId="7416FF51" w14:textId="77777777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All code must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be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committed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the repository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through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pull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requests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,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except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for </w:t>
      </w:r>
      <w:hyperlink r:id="rId14" w:anchor="core-team_minor-changes" w:history="1">
        <w:r w:rsidRPr="00AA1882">
          <w:rPr>
            <w:rFonts w:ascii="Segoe UI" w:eastAsia="Times New Roman" w:hAnsi="Segoe UI" w:cs="Segoe UI"/>
            <w:sz w:val="24"/>
            <w:szCs w:val="24"/>
            <w:lang w:eastAsia="fr-FR"/>
          </w:rPr>
          <w:t>minor change</w:t>
        </w:r>
      </w:hyperlink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which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can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be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committed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directly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to the repository.</w:t>
      </w:r>
    </w:p>
    <w:p w14:paraId="314DAA28" w14:textId="77777777" w:rsidR="00AA1882" w:rsidRPr="00230E4E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Mergers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 must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always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use the command-line </w:t>
      </w:r>
      <w:proofErr w:type="spellStart"/>
      <w:r w:rsidRPr="00AA1882">
        <w:rPr>
          <w:rFonts w:ascii="var(--font-family-monospace)" w:eastAsia="Times New Roman" w:hAnsi="var(--font-family-monospace)" w:cs="Courier New"/>
          <w:sz w:val="21"/>
          <w:szCs w:val="21"/>
          <w:lang w:eastAsia="fr-FR"/>
        </w:rPr>
        <w:t>gh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tool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provided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by the </w:t>
      </w: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Project Leader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 to merge the pull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requests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6B154D0E" w14:textId="77777777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0B859162" w14:textId="77777777" w:rsidR="00AA1882" w:rsidRPr="00AA1882" w:rsidRDefault="00AA1882" w:rsidP="00AA188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3"/>
          <w:szCs w:val="33"/>
          <w:lang w:eastAsia="fr-FR"/>
        </w:rPr>
      </w:pPr>
      <w:hyperlink r:id="rId15" w:anchor="release-policy" w:tooltip="Permalink to this headline" w:history="1">
        <w:r w:rsidRPr="00AA1882">
          <w:rPr>
            <w:rFonts w:ascii="Segoe UI" w:eastAsia="Times New Roman" w:hAnsi="Segoe UI" w:cs="Segoe UI"/>
            <w:b/>
            <w:bCs/>
            <w:sz w:val="33"/>
            <w:szCs w:val="33"/>
            <w:lang w:eastAsia="fr-FR"/>
          </w:rPr>
          <w:t>Release Policy</w:t>
        </w:r>
      </w:hyperlink>
    </w:p>
    <w:p w14:paraId="1E270FB4" w14:textId="6D456143" w:rsidR="00AA1882" w:rsidRPr="00230E4E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The </w:t>
      </w: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Project Leader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 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also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the release manager for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every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230E4E">
        <w:rPr>
          <w:rFonts w:ascii="Segoe UI" w:eastAsia="Times New Roman" w:hAnsi="Segoe UI" w:cs="Segoe UI"/>
          <w:sz w:val="24"/>
          <w:szCs w:val="24"/>
          <w:lang w:eastAsia="fr-FR"/>
        </w:rPr>
        <w:t>Carbon’Area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version.</w:t>
      </w:r>
    </w:p>
    <w:p w14:paraId="696A25D7" w14:textId="77777777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</w:p>
    <w:p w14:paraId="5B924195" w14:textId="3DB4180B" w:rsidR="00AA1882" w:rsidRPr="00AA1882" w:rsidRDefault="00AA1882" w:rsidP="00AA188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fr-FR"/>
        </w:rPr>
      </w:pPr>
      <w:hyperlink r:id="rId16" w:anchor="symfony-core-rules-and-protocol-amendments" w:tooltip="Permalink to this headline" w:history="1">
        <w:proofErr w:type="spellStart"/>
        <w:r w:rsidRPr="00230E4E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>Carbon’Area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 xml:space="preserve">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>Core</w:t>
        </w:r>
        <w:proofErr w:type="spellEnd"/>
        <w:r w:rsidRPr="00AA1882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 xml:space="preserve"> Rules and Protocol </w:t>
        </w:r>
        <w:proofErr w:type="spellStart"/>
        <w:r w:rsidRPr="00AA1882">
          <w:rPr>
            <w:rFonts w:ascii="Segoe UI" w:eastAsia="Times New Roman" w:hAnsi="Segoe UI" w:cs="Segoe UI"/>
            <w:b/>
            <w:bCs/>
            <w:sz w:val="42"/>
            <w:szCs w:val="42"/>
            <w:lang w:eastAsia="fr-FR"/>
          </w:rPr>
          <w:t>Amendments</w:t>
        </w:r>
        <w:proofErr w:type="spellEnd"/>
      </w:hyperlink>
    </w:p>
    <w:p w14:paraId="14EADF20" w14:textId="77777777" w:rsidR="00AA1882" w:rsidRPr="00AA1882" w:rsidRDefault="00AA1882" w:rsidP="00AA1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fr-FR"/>
        </w:rPr>
      </w:pP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rules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described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in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this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document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may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be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amended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at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any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time at the </w:t>
      </w:r>
      <w:proofErr w:type="spellStart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discretion</w:t>
      </w:r>
      <w:proofErr w:type="spellEnd"/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 xml:space="preserve"> of the </w:t>
      </w:r>
      <w:r w:rsidRPr="00AA188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Project Leader</w:t>
      </w:r>
      <w:r w:rsidRPr="00AA1882">
        <w:rPr>
          <w:rFonts w:ascii="Segoe UI" w:eastAsia="Times New Roman" w:hAnsi="Segoe UI" w:cs="Segoe UI"/>
          <w:sz w:val="24"/>
          <w:szCs w:val="24"/>
          <w:lang w:eastAsia="fr-FR"/>
        </w:rPr>
        <w:t>.</w:t>
      </w:r>
    </w:p>
    <w:p w14:paraId="69A34D2A" w14:textId="77777777" w:rsidR="00000000" w:rsidRPr="00230E4E" w:rsidRDefault="00000000" w:rsidP="00AA1882">
      <w:pPr>
        <w:spacing w:after="0"/>
      </w:pPr>
    </w:p>
    <w:sectPr w:rsidR="00C01F0C" w:rsidRPr="00230E4E" w:rsidSect="006A3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71FD"/>
    <w:multiLevelType w:val="multilevel"/>
    <w:tmpl w:val="7DB6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160FB"/>
    <w:multiLevelType w:val="multilevel"/>
    <w:tmpl w:val="A2B4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91BF0"/>
    <w:multiLevelType w:val="multilevel"/>
    <w:tmpl w:val="06E6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AC7967"/>
    <w:multiLevelType w:val="multilevel"/>
    <w:tmpl w:val="613C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1D6A66"/>
    <w:multiLevelType w:val="multilevel"/>
    <w:tmpl w:val="25A8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4232D6"/>
    <w:multiLevelType w:val="multilevel"/>
    <w:tmpl w:val="F32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92F49"/>
    <w:multiLevelType w:val="multilevel"/>
    <w:tmpl w:val="7FBA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5612300">
    <w:abstractNumId w:val="0"/>
  </w:num>
  <w:num w:numId="2" w16cid:durableId="759255060">
    <w:abstractNumId w:val="5"/>
  </w:num>
  <w:num w:numId="3" w16cid:durableId="325398770">
    <w:abstractNumId w:val="3"/>
  </w:num>
  <w:num w:numId="4" w16cid:durableId="1251767974">
    <w:abstractNumId w:val="1"/>
  </w:num>
  <w:num w:numId="5" w16cid:durableId="1503399581">
    <w:abstractNumId w:val="4"/>
  </w:num>
  <w:num w:numId="6" w16cid:durableId="320549496">
    <w:abstractNumId w:val="6"/>
  </w:num>
  <w:num w:numId="7" w16cid:durableId="81535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82"/>
    <w:rsid w:val="00230E4E"/>
    <w:rsid w:val="006A332F"/>
    <w:rsid w:val="00AA1882"/>
    <w:rsid w:val="00DA7D29"/>
    <w:rsid w:val="00E4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47AB0"/>
  <w15:chartTrackingRefBased/>
  <w15:docId w15:val="{283DDBD5-ED15-414B-B257-357D5B91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AA1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A18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A188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A18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A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A188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AA1882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AA1882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AA1882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A1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/contributing/code/core_team.html" TargetMode="External"/><Relationship Id="rId13" Type="http://schemas.openxmlformats.org/officeDocument/2006/relationships/hyperlink" Target="https://symfony.com/doc/current/contributing/code/core_team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ymfony.com/doc/current/contributing/code/core_team.html" TargetMode="External"/><Relationship Id="rId12" Type="http://schemas.openxmlformats.org/officeDocument/2006/relationships/hyperlink" Target="https://symfony.com/doc/current/contributing/code/core_team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ymfony.com/doc/current/contributing/code/core_tea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ymfony.com/doc/current/contributing/code/core_team.html" TargetMode="External"/><Relationship Id="rId11" Type="http://schemas.openxmlformats.org/officeDocument/2006/relationships/hyperlink" Target="https://symfony.com/doc/current/contributing/code/core_team.html" TargetMode="External"/><Relationship Id="rId5" Type="http://schemas.openxmlformats.org/officeDocument/2006/relationships/hyperlink" Target="https://symfony.com/doc/current/contributing/code/core_team.html" TargetMode="External"/><Relationship Id="rId15" Type="http://schemas.openxmlformats.org/officeDocument/2006/relationships/hyperlink" Target="https://symfony.com/doc/current/contributing/code/core_team.html" TargetMode="External"/><Relationship Id="rId10" Type="http://schemas.openxmlformats.org/officeDocument/2006/relationships/hyperlink" Target="https://symfony.com/doc/current/contributing/code/core_te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mfony.com/doc/current/contributing/code/core_team.html" TargetMode="External"/><Relationship Id="rId14" Type="http://schemas.openxmlformats.org/officeDocument/2006/relationships/hyperlink" Target="https://symfony.com/doc/current/contributing/code/core_tea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VIOT</dc:creator>
  <cp:keywords/>
  <dc:description/>
  <cp:lastModifiedBy>Mathieu VIOT</cp:lastModifiedBy>
  <cp:revision>1</cp:revision>
  <cp:lastPrinted>2024-02-26T15:21:00Z</cp:lastPrinted>
  <dcterms:created xsi:type="dcterms:W3CDTF">2024-02-26T15:11:00Z</dcterms:created>
  <dcterms:modified xsi:type="dcterms:W3CDTF">2024-02-26T16:07:00Z</dcterms:modified>
</cp:coreProperties>
</file>