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B27FA" w14:textId="77777777" w:rsidR="00655B50" w:rsidRPr="005F2CD2" w:rsidRDefault="00655B50" w:rsidP="00655B50">
      <w:pPr>
        <w:rPr>
          <w:rFonts w:ascii="Times New Roman" w:hAnsi="Times New Roman" w:cs="Times New Roman"/>
          <w:b/>
          <w:bCs/>
        </w:rPr>
      </w:pPr>
      <w:r w:rsidRPr="005F2CD2">
        <w:rPr>
          <w:rFonts w:ascii="Times New Roman" w:hAnsi="Times New Roman" w:cs="Times New Roman"/>
          <w:b/>
          <w:bCs/>
        </w:rPr>
        <w:t>Predictive Resonance Inference Networks (PRIN):</w:t>
      </w:r>
    </w:p>
    <w:p w14:paraId="40A9590B" w14:textId="77777777" w:rsidR="00655B50" w:rsidRPr="005F2CD2" w:rsidRDefault="00655B50" w:rsidP="00655B50">
      <w:pPr>
        <w:rPr>
          <w:rFonts w:ascii="Times New Roman" w:hAnsi="Times New Roman" w:cs="Times New Roman"/>
        </w:rPr>
      </w:pPr>
      <w:r w:rsidRPr="005F2CD2">
        <w:rPr>
          <w:rFonts w:ascii="Times New Roman" w:hAnsi="Times New Roman" w:cs="Times New Roman"/>
        </w:rPr>
        <w:t>A Unified Framework for Predictive Inference in Chaotic Time Series</w:t>
      </w:r>
    </w:p>
    <w:p w14:paraId="3BC9CFD1" w14:textId="77777777" w:rsidR="00655B50" w:rsidRDefault="00655B50" w:rsidP="00655B50">
      <w:pPr>
        <w:rPr>
          <w:rFonts w:ascii="Times New Roman" w:hAnsi="Times New Roman" w:cs="Times New Roman"/>
        </w:rPr>
      </w:pPr>
      <w:r w:rsidRPr="005F2CD2">
        <w:rPr>
          <w:rFonts w:ascii="Times New Roman" w:hAnsi="Times New Roman" w:cs="Times New Roman"/>
          <w:b/>
          <w:bCs/>
        </w:rPr>
        <w:t>Author:</w:t>
      </w:r>
      <w:r w:rsidRPr="005F2CD2">
        <w:rPr>
          <w:rFonts w:ascii="Times New Roman" w:hAnsi="Times New Roman" w:cs="Times New Roman"/>
        </w:rPr>
        <w:t xml:space="preserve"> Jonathan Luethke</w:t>
      </w:r>
      <w:r w:rsidRPr="005F2CD2">
        <w:rPr>
          <w:rFonts w:ascii="Times New Roman" w:hAnsi="Times New Roman" w:cs="Times New Roman"/>
        </w:rPr>
        <w:br/>
      </w:r>
      <w:r w:rsidRPr="005F2CD2">
        <w:rPr>
          <w:rFonts w:ascii="Times New Roman" w:hAnsi="Times New Roman" w:cs="Times New Roman"/>
          <w:b/>
          <w:bCs/>
        </w:rPr>
        <w:t>Affiliation:</w:t>
      </w:r>
      <w:r w:rsidRPr="005F2CD2">
        <w:rPr>
          <w:rFonts w:ascii="Times New Roman" w:hAnsi="Times New Roman" w:cs="Times New Roman"/>
        </w:rPr>
        <w:t xml:space="preserve"> Independent Researcher</w:t>
      </w:r>
      <w:r w:rsidRPr="005F2CD2">
        <w:rPr>
          <w:rFonts w:ascii="Times New Roman" w:hAnsi="Times New Roman" w:cs="Times New Roman"/>
        </w:rPr>
        <w:br/>
      </w:r>
      <w:r w:rsidRPr="005F2CD2">
        <w:rPr>
          <w:rFonts w:ascii="Times New Roman" w:hAnsi="Times New Roman" w:cs="Times New Roman"/>
          <w:b/>
          <w:bCs/>
        </w:rPr>
        <w:t>Correspondence:</w:t>
      </w:r>
      <w:r w:rsidRPr="005F2CD2">
        <w:rPr>
          <w:rFonts w:ascii="Times New Roman" w:hAnsi="Times New Roman" w:cs="Times New Roman"/>
        </w:rPr>
        <w:t xml:space="preserve"> </w:t>
      </w:r>
      <w:hyperlink r:id="rId5" w:history="1">
        <w:r w:rsidRPr="00162E16">
          <w:rPr>
            <w:rStyle w:val="Hyperlink"/>
            <w:rFonts w:ascii="Times New Roman" w:hAnsi="Times New Roman" w:cs="Times New Roman"/>
          </w:rPr>
          <w:t>JonathanLuethke@GMail.com</w:t>
        </w:r>
      </w:hyperlink>
    </w:p>
    <w:p w14:paraId="48365014" w14:textId="77777777" w:rsidR="00655B50" w:rsidRPr="005F2CD2" w:rsidRDefault="00655B50" w:rsidP="00655B50">
      <w:pPr>
        <w:rPr>
          <w:rFonts w:ascii="Times New Roman" w:hAnsi="Times New Roman" w:cs="Times New Roman"/>
        </w:rPr>
      </w:pPr>
      <w:proofErr w:type="spellStart"/>
      <w:r>
        <w:rPr>
          <w:rFonts w:ascii="Times New Roman" w:hAnsi="Times New Roman" w:cs="Times New Roman"/>
          <w:b/>
          <w:bCs/>
        </w:rPr>
        <w:t>Github</w:t>
      </w:r>
      <w:proofErr w:type="spellEnd"/>
      <w:r>
        <w:rPr>
          <w:rFonts w:ascii="Times New Roman" w:hAnsi="Times New Roman" w:cs="Times New Roman"/>
          <w:b/>
          <w:bCs/>
        </w:rPr>
        <w:t xml:space="preserve"> Repository</w:t>
      </w:r>
      <w:r w:rsidRPr="005F2CD2">
        <w:rPr>
          <w:rFonts w:ascii="Times New Roman" w:hAnsi="Times New Roman" w:cs="Times New Roman"/>
          <w:b/>
          <w:bCs/>
        </w:rPr>
        <w:t>:</w:t>
      </w:r>
      <w:r>
        <w:rPr>
          <w:rFonts w:ascii="Times New Roman" w:hAnsi="Times New Roman" w:cs="Times New Roman"/>
          <w:b/>
          <w:bCs/>
        </w:rPr>
        <w:t xml:space="preserve"> </w:t>
      </w:r>
      <w:r w:rsidRPr="00117712">
        <w:rPr>
          <w:rFonts w:ascii="Times New Roman" w:hAnsi="Times New Roman" w:cs="Times New Roman"/>
        </w:rPr>
        <w:t>https://github.com/Jluethke/PRIN/</w:t>
      </w:r>
    </w:p>
    <w:p w14:paraId="66AAF039" w14:textId="77777777" w:rsidR="00655B50" w:rsidRPr="005F2CD2" w:rsidRDefault="00655B50" w:rsidP="00655B50">
      <w:pPr>
        <w:rPr>
          <w:rFonts w:ascii="Times New Roman" w:hAnsi="Times New Roman" w:cs="Times New Roman"/>
        </w:rPr>
      </w:pPr>
    </w:p>
    <w:p w14:paraId="46CE9632" w14:textId="77777777" w:rsidR="00655B50" w:rsidRDefault="00655B50" w:rsidP="00655B50">
      <w:pPr>
        <w:rPr>
          <w:rFonts w:ascii="Times New Roman" w:hAnsi="Times New Roman" w:cs="Times New Roman"/>
        </w:rPr>
      </w:pPr>
      <w:r w:rsidRPr="005F2CD2">
        <w:rPr>
          <w:rFonts w:ascii="Times New Roman" w:hAnsi="Times New Roman" w:cs="Times New Roman"/>
          <w:b/>
          <w:bCs/>
        </w:rPr>
        <w:t>Running head:</w:t>
      </w:r>
      <w:r w:rsidRPr="005F2CD2">
        <w:rPr>
          <w:rFonts w:ascii="Times New Roman" w:hAnsi="Times New Roman" w:cs="Times New Roman"/>
        </w:rPr>
        <w:t xml:space="preserve"> PREDICTIVE RESONANCE INFERENCE NETWORKS</w:t>
      </w:r>
    </w:p>
    <w:p w14:paraId="00FA300E" w14:textId="77777777" w:rsidR="00655B50" w:rsidRDefault="00655B50" w:rsidP="00655B50">
      <w:pPr>
        <w:rPr>
          <w:rFonts w:ascii="Times New Roman" w:hAnsi="Times New Roman" w:cs="Times New Roman"/>
          <w:b/>
          <w:bCs/>
        </w:rPr>
      </w:pPr>
    </w:p>
    <w:p w14:paraId="6CCC84EC" w14:textId="77777777" w:rsidR="00655B50" w:rsidRDefault="00655B50" w:rsidP="00655B50">
      <w:pPr>
        <w:rPr>
          <w:rFonts w:ascii="Times New Roman" w:hAnsi="Times New Roman" w:cs="Times New Roman"/>
          <w:b/>
          <w:bCs/>
        </w:rPr>
      </w:pPr>
    </w:p>
    <w:p w14:paraId="0C5DCB15" w14:textId="77777777" w:rsidR="00655B50" w:rsidRDefault="00655B50" w:rsidP="00655B50">
      <w:pPr>
        <w:rPr>
          <w:rFonts w:ascii="Times New Roman" w:hAnsi="Times New Roman" w:cs="Times New Roman"/>
          <w:b/>
          <w:bCs/>
        </w:rPr>
      </w:pPr>
    </w:p>
    <w:p w14:paraId="335857CF" w14:textId="77777777" w:rsidR="00655B50" w:rsidRDefault="00655B50" w:rsidP="00655B50">
      <w:pPr>
        <w:rPr>
          <w:rFonts w:ascii="Times New Roman" w:hAnsi="Times New Roman" w:cs="Times New Roman"/>
          <w:b/>
          <w:bCs/>
        </w:rPr>
      </w:pPr>
    </w:p>
    <w:p w14:paraId="6E3CA87A" w14:textId="77777777" w:rsidR="00655B50" w:rsidRDefault="00655B50" w:rsidP="00655B50">
      <w:pPr>
        <w:rPr>
          <w:rFonts w:ascii="Times New Roman" w:hAnsi="Times New Roman" w:cs="Times New Roman"/>
          <w:b/>
          <w:bCs/>
        </w:rPr>
      </w:pPr>
    </w:p>
    <w:p w14:paraId="43B9E5C3" w14:textId="77777777" w:rsidR="00655B50" w:rsidRDefault="00655B50" w:rsidP="00655B50">
      <w:pPr>
        <w:rPr>
          <w:rFonts w:ascii="Times New Roman" w:hAnsi="Times New Roman" w:cs="Times New Roman"/>
          <w:b/>
          <w:bCs/>
        </w:rPr>
      </w:pPr>
    </w:p>
    <w:p w14:paraId="7B2D3DE4" w14:textId="77777777" w:rsidR="00655B50" w:rsidRDefault="00655B50" w:rsidP="00655B50">
      <w:pPr>
        <w:rPr>
          <w:rFonts w:ascii="Times New Roman" w:hAnsi="Times New Roman" w:cs="Times New Roman"/>
          <w:b/>
          <w:bCs/>
        </w:rPr>
      </w:pPr>
    </w:p>
    <w:p w14:paraId="1C8218D3" w14:textId="77777777" w:rsidR="00655B50" w:rsidRDefault="00655B50" w:rsidP="00655B50">
      <w:pPr>
        <w:rPr>
          <w:rFonts w:ascii="Times New Roman" w:hAnsi="Times New Roman" w:cs="Times New Roman"/>
          <w:b/>
          <w:bCs/>
        </w:rPr>
      </w:pPr>
    </w:p>
    <w:p w14:paraId="65007C7A" w14:textId="77777777" w:rsidR="00655B50" w:rsidRDefault="00655B50" w:rsidP="00655B50">
      <w:pPr>
        <w:rPr>
          <w:rFonts w:ascii="Times New Roman" w:hAnsi="Times New Roman" w:cs="Times New Roman"/>
          <w:b/>
          <w:bCs/>
        </w:rPr>
      </w:pPr>
    </w:p>
    <w:p w14:paraId="436F74A4" w14:textId="77777777" w:rsidR="00655B50" w:rsidRDefault="00655B50" w:rsidP="00655B50">
      <w:pPr>
        <w:rPr>
          <w:rFonts w:ascii="Times New Roman" w:hAnsi="Times New Roman" w:cs="Times New Roman"/>
          <w:b/>
          <w:bCs/>
        </w:rPr>
      </w:pPr>
    </w:p>
    <w:p w14:paraId="4DB31FEA" w14:textId="77777777" w:rsidR="00655B50" w:rsidRDefault="00655B50" w:rsidP="00655B50">
      <w:pPr>
        <w:rPr>
          <w:rFonts w:ascii="Times New Roman" w:hAnsi="Times New Roman" w:cs="Times New Roman"/>
          <w:b/>
          <w:bCs/>
        </w:rPr>
      </w:pPr>
    </w:p>
    <w:p w14:paraId="76D526A6" w14:textId="77777777" w:rsidR="00655B50" w:rsidRDefault="00655B50" w:rsidP="00655B50">
      <w:pPr>
        <w:rPr>
          <w:rFonts w:ascii="Times New Roman" w:hAnsi="Times New Roman" w:cs="Times New Roman"/>
          <w:b/>
          <w:bCs/>
        </w:rPr>
      </w:pPr>
    </w:p>
    <w:p w14:paraId="1CCD747E" w14:textId="77777777" w:rsidR="00655B50" w:rsidRDefault="00655B50" w:rsidP="00655B50">
      <w:pPr>
        <w:rPr>
          <w:rFonts w:ascii="Times New Roman" w:hAnsi="Times New Roman" w:cs="Times New Roman"/>
          <w:b/>
          <w:bCs/>
        </w:rPr>
      </w:pPr>
    </w:p>
    <w:p w14:paraId="7E6DB4BC" w14:textId="77777777" w:rsidR="00655B50" w:rsidRDefault="00655B50" w:rsidP="00655B50">
      <w:pPr>
        <w:rPr>
          <w:rFonts w:ascii="Times New Roman" w:hAnsi="Times New Roman" w:cs="Times New Roman"/>
          <w:b/>
          <w:bCs/>
        </w:rPr>
      </w:pPr>
    </w:p>
    <w:p w14:paraId="25B71840" w14:textId="77777777" w:rsidR="00655B50" w:rsidRDefault="00655B50" w:rsidP="00655B50">
      <w:pPr>
        <w:rPr>
          <w:rFonts w:ascii="Times New Roman" w:hAnsi="Times New Roman" w:cs="Times New Roman"/>
          <w:b/>
          <w:bCs/>
        </w:rPr>
      </w:pPr>
    </w:p>
    <w:p w14:paraId="7361039C" w14:textId="77777777" w:rsidR="00655B50" w:rsidRDefault="00655B50" w:rsidP="00655B50">
      <w:pPr>
        <w:rPr>
          <w:rFonts w:ascii="Times New Roman" w:hAnsi="Times New Roman" w:cs="Times New Roman"/>
          <w:b/>
          <w:bCs/>
        </w:rPr>
      </w:pPr>
    </w:p>
    <w:p w14:paraId="4F07F524" w14:textId="77777777" w:rsidR="00655B50" w:rsidRDefault="00655B50" w:rsidP="00655B50">
      <w:pPr>
        <w:rPr>
          <w:rFonts w:ascii="Times New Roman" w:hAnsi="Times New Roman" w:cs="Times New Roman"/>
          <w:b/>
          <w:bCs/>
        </w:rPr>
      </w:pPr>
    </w:p>
    <w:p w14:paraId="5FD418A4" w14:textId="77777777" w:rsidR="00655B50" w:rsidRDefault="00655B50" w:rsidP="00655B50">
      <w:pPr>
        <w:rPr>
          <w:rFonts w:ascii="Times New Roman" w:hAnsi="Times New Roman" w:cs="Times New Roman"/>
          <w:b/>
          <w:bCs/>
        </w:rPr>
      </w:pPr>
    </w:p>
    <w:p w14:paraId="462A119B" w14:textId="77777777" w:rsidR="00655B50" w:rsidRDefault="00655B50" w:rsidP="00655B50">
      <w:pPr>
        <w:rPr>
          <w:rFonts w:ascii="Times New Roman" w:hAnsi="Times New Roman" w:cs="Times New Roman"/>
          <w:b/>
          <w:bCs/>
        </w:rPr>
      </w:pPr>
    </w:p>
    <w:p w14:paraId="25F0E988" w14:textId="77777777" w:rsidR="00655B50" w:rsidRDefault="00655B50" w:rsidP="00655B50">
      <w:pPr>
        <w:rPr>
          <w:rFonts w:ascii="Times New Roman" w:hAnsi="Times New Roman" w:cs="Times New Roman"/>
          <w:b/>
          <w:bCs/>
        </w:rPr>
      </w:pPr>
    </w:p>
    <w:p w14:paraId="62121F38" w14:textId="56F23BE7" w:rsidR="00655B50" w:rsidRPr="005F2CD2" w:rsidRDefault="00655B50" w:rsidP="00655B50">
      <w:pPr>
        <w:rPr>
          <w:rFonts w:ascii="Times New Roman" w:hAnsi="Times New Roman" w:cs="Times New Roman"/>
          <w:b/>
          <w:bCs/>
        </w:rPr>
      </w:pPr>
      <w:r w:rsidRPr="005F2CD2">
        <w:rPr>
          <w:rFonts w:ascii="Times New Roman" w:hAnsi="Times New Roman" w:cs="Times New Roman"/>
          <w:b/>
          <w:bCs/>
        </w:rPr>
        <w:lastRenderedPageBreak/>
        <w:t>Abstract</w:t>
      </w:r>
    </w:p>
    <w:p w14:paraId="5675C3DE" w14:textId="77777777" w:rsidR="00655B50" w:rsidRPr="00655B50" w:rsidRDefault="00655B50" w:rsidP="00655B50">
      <w:r w:rsidRPr="00655B50">
        <w:t xml:space="preserve">Chaotic, nonlinear, and regime-shifting time series remain among the most difficult settings for predictive modeling. Classical statistical approaches fail under </w:t>
      </w:r>
      <w:proofErr w:type="spellStart"/>
      <w:r w:rsidRPr="00655B50">
        <w:t>nonstationarity</w:t>
      </w:r>
      <w:proofErr w:type="spellEnd"/>
      <w:r w:rsidRPr="00655B50">
        <w:t xml:space="preserve">, while deep learning models often disregard underlying dynamical systems structure and become unstable when small perturbations amplify through recurrent layers. The Predictive Resonance Inference Network (PRIN) introduces a unified computational framework that integrates chaos-sensitive gating, spectral resonance extraction, probabilistic regime modeling, multi-head regime gating, dynamic pruning of recurrent units, predictive coding, and hybrid inference with classical models. The </w:t>
      </w:r>
      <w:proofErr w:type="gramStart"/>
      <w:r w:rsidRPr="00655B50">
        <w:t>overarching objective</w:t>
      </w:r>
      <w:proofErr w:type="gramEnd"/>
      <w:r w:rsidRPr="00655B50">
        <w:t xml:space="preserve"> is to build an architecture capable of stable, interpretable learning in environments characterized by nonlinear dynamics, multi-scale dependencies, and abrupt structural transitions.</w:t>
      </w:r>
    </w:p>
    <w:p w14:paraId="7EE8049F" w14:textId="77777777" w:rsidR="00655B50" w:rsidRPr="00655B50" w:rsidRDefault="00655B50" w:rsidP="00655B50">
      <w:r w:rsidRPr="00655B50">
        <w:t xml:space="preserve">This manuscript develops the complete mathematical foundations of PRIN, including formal definitions and </w:t>
      </w:r>
      <w:r w:rsidRPr="00655B50">
        <w:rPr>
          <w:b/>
          <w:bCs/>
        </w:rPr>
        <w:t>five original theorems</w:t>
      </w:r>
      <w:r w:rsidRPr="00655B50">
        <w:t xml:space="preserve">. These theorems establish (1) contraction under chaos gating, (2) boundedness under adaptive pruning, (3) convergence of predictive coding, (4) asymptotic dominance of resonance modes, and (5) stability of a </w:t>
      </w:r>
      <w:r w:rsidRPr="00655B50">
        <w:rPr>
          <w:b/>
          <w:bCs/>
        </w:rPr>
        <w:t>10-head regime gating system</w:t>
      </w:r>
      <w:r w:rsidRPr="00655B50">
        <w:t xml:space="preserve"> operating as a composite contraction across latent macro-structural subspaces. A full architectural description is provided alongside pseudocode, algorithms, and an integrated benchmark methodology. Compact vector diagrams illustrate PRIN’s computational pathways, and empirical diagnostics validate each theorem on synthetic and real-world datasets.</w:t>
      </w:r>
    </w:p>
    <w:p w14:paraId="260633F6" w14:textId="77777777" w:rsidR="00655B50" w:rsidRDefault="00655B50" w:rsidP="00655B50">
      <w:r w:rsidRPr="00655B50">
        <w:t xml:space="preserve">Results demonstrate that PRIN constitutes a coherent, mathematically justified, and biologically inspired framework for chaotic forecasting. The system advances the literature in computational neuroscience, complex adaptive systems, and </w:t>
      </w:r>
      <w:proofErr w:type="gramStart"/>
      <w:r w:rsidRPr="00655B50">
        <w:t>dynamical</w:t>
      </w:r>
      <w:proofErr w:type="gramEnd"/>
      <w:r w:rsidRPr="00655B50">
        <w:t xml:space="preserve"> machine learning by offering a tractable, interpretable, and theoretically grounded alternative to conventional deep sequence models.</w:t>
      </w:r>
    </w:p>
    <w:p w14:paraId="4A248AB1" w14:textId="77777777" w:rsidR="00655B50" w:rsidRDefault="00655B50" w:rsidP="00655B50"/>
    <w:p w14:paraId="1E79C2A9" w14:textId="77777777" w:rsidR="00655B50" w:rsidRPr="00655B50" w:rsidRDefault="00655B50" w:rsidP="00655B50"/>
    <w:p w14:paraId="570422EE" w14:textId="77777777" w:rsidR="00655B50" w:rsidRPr="00655B50" w:rsidRDefault="00655B50" w:rsidP="00655B50">
      <w:r w:rsidRPr="00655B50">
        <w:rPr>
          <w:b/>
          <w:bCs/>
        </w:rPr>
        <w:t>Keywords:</w:t>
      </w:r>
      <w:r w:rsidRPr="00655B50">
        <w:t xml:space="preserve"> PRIN, chaotic time series, predictive coding, nonlinear dynamics, resonance analysis, HMM regimes, multi-head gating, DPLSTM, hybrid inference, complex systems, machine learning.</w:t>
      </w:r>
    </w:p>
    <w:p w14:paraId="30C88769" w14:textId="77777777" w:rsidR="00655B50" w:rsidRDefault="00655B50"/>
    <w:p w14:paraId="42FB2A4D" w14:textId="77777777" w:rsidR="00655B50" w:rsidRDefault="00655B50"/>
    <w:p w14:paraId="2DA451F3" w14:textId="77777777" w:rsidR="00655B50" w:rsidRDefault="00655B50" w:rsidP="00655B50"/>
    <w:p w14:paraId="5A82D551" w14:textId="402D8717" w:rsidR="00655B50" w:rsidRPr="005F2CD2" w:rsidRDefault="00655B50" w:rsidP="00655B50">
      <w:pPr>
        <w:rPr>
          <w:rFonts w:ascii="Times New Roman" w:hAnsi="Times New Roman" w:cs="Times New Roman"/>
          <w:b/>
          <w:bCs/>
        </w:rPr>
      </w:pPr>
      <w:r w:rsidRPr="005F2CD2">
        <w:rPr>
          <w:rFonts w:ascii="Times New Roman" w:hAnsi="Times New Roman" w:cs="Times New Roman"/>
          <w:b/>
          <w:bCs/>
        </w:rPr>
        <w:lastRenderedPageBreak/>
        <w:t>1. Introduction</w:t>
      </w:r>
    </w:p>
    <w:p w14:paraId="4AFC50FD" w14:textId="77777777" w:rsidR="00655B50" w:rsidRPr="00655B50" w:rsidRDefault="00655B50" w:rsidP="00655B50">
      <w:r w:rsidRPr="00655B50">
        <w:t xml:space="preserve">Chaotic time series exhibit sensitivity to initial conditions, emergent multi-scale structure, and nonlinear interactions that evolve across heterogeneous temporal regimes (Lorenz, 1963; </w:t>
      </w:r>
      <w:proofErr w:type="spellStart"/>
      <w:r w:rsidRPr="00655B50">
        <w:t>Strogatz</w:t>
      </w:r>
      <w:proofErr w:type="spellEnd"/>
      <w:r w:rsidRPr="00655B50">
        <w:t xml:space="preserve">, 2018). Such systems challenge standard inference models: forecasting must remain stable under </w:t>
      </w:r>
      <w:proofErr w:type="gramStart"/>
      <w:r w:rsidRPr="00655B50">
        <w:t>dynamical</w:t>
      </w:r>
      <w:proofErr w:type="gramEnd"/>
      <w:r w:rsidRPr="00655B50">
        <w:t xml:space="preserve"> instability while simultaneously extracting persistent structure from nonstationary and noisy observations. Traditional time-series </w:t>
      </w:r>
      <w:proofErr w:type="gramStart"/>
      <w:r w:rsidRPr="00655B50">
        <w:t>approaches—</w:t>
      </w:r>
      <w:proofErr w:type="gramEnd"/>
      <w:r w:rsidRPr="00655B50">
        <w:t>including ARIMA, GARCH, and linear state-space models—break down when the underlying dynamics transition through nonlinear attractors or exhibit abrupt regime switching.</w:t>
      </w:r>
    </w:p>
    <w:p w14:paraId="4CBBE176" w14:textId="77777777" w:rsidR="00655B50" w:rsidRPr="00655B50" w:rsidRDefault="00655B50" w:rsidP="00655B50">
      <w:r w:rsidRPr="00655B50">
        <w:t>Deep learning architectures, particularly recurrent and attention-based models, offer greater representational capacity but lack mechanisms to regulate the propagation of chaotic divergence. Small perturbations amplify exponentially through recurrent layers in the presence of positive Lyapunov exponents, producing unstable or uninterpretable predictions. Moreover, purely data-driven approaches rarely incorporate principled structure from dynamical systems or computational neuroscience, leaving them without stability guarantees or interpretability grounded in system behavior.</w:t>
      </w:r>
    </w:p>
    <w:p w14:paraId="5EC546C1" w14:textId="77777777" w:rsidR="00655B50" w:rsidRPr="00655B50" w:rsidRDefault="00655B50" w:rsidP="00655B50">
      <w:r w:rsidRPr="00655B50">
        <w:t xml:space="preserve">The Predictive Resonance Inference Network (PRIN) addresses these limitations by integrating mathematical tools from nonlinear dynamics, spectral analysis, probabilistic regime modeling, and biologically inspired representational mechanisms. Rather than treating forecasting as a generic sequence-learning task, PRIN formulates it as </w:t>
      </w:r>
      <w:r w:rsidRPr="00655B50">
        <w:rPr>
          <w:b/>
          <w:bCs/>
        </w:rPr>
        <w:t>inference within a nonlinear dynamical system</w:t>
      </w:r>
      <w:r w:rsidRPr="00655B50">
        <w:t>, using computational operators that regulate chaos, emphasize resonance, stabilize recurrent dynamics, and incorporate latent macro-structural patterns. Specifically, PRIN combines:</w:t>
      </w:r>
    </w:p>
    <w:p w14:paraId="5138409D" w14:textId="77777777" w:rsidR="00655B50" w:rsidRPr="00655B50" w:rsidRDefault="00655B50" w:rsidP="00655B50">
      <w:pPr>
        <w:numPr>
          <w:ilvl w:val="0"/>
          <w:numId w:val="1"/>
        </w:numPr>
      </w:pPr>
      <w:r w:rsidRPr="00655B50">
        <w:rPr>
          <w:b/>
          <w:bCs/>
        </w:rPr>
        <w:t>Chaos-gated representation learning</w:t>
      </w:r>
      <w:r w:rsidRPr="00655B50">
        <w:t>, using Lyapunov-based divergence estimates to modulate internal activations and prevent exponential instability.</w:t>
      </w:r>
    </w:p>
    <w:p w14:paraId="7613B374" w14:textId="77777777" w:rsidR="00655B50" w:rsidRPr="00655B50" w:rsidRDefault="00655B50" w:rsidP="00655B50">
      <w:pPr>
        <w:numPr>
          <w:ilvl w:val="0"/>
          <w:numId w:val="1"/>
        </w:numPr>
      </w:pPr>
      <w:r w:rsidRPr="00655B50">
        <w:rPr>
          <w:b/>
          <w:bCs/>
        </w:rPr>
        <w:t>Resonance-based feature extraction</w:t>
      </w:r>
      <w:r w:rsidRPr="00655B50">
        <w:t>, highlighting persistent oscillatory modes through Fourier-domain gating.</w:t>
      </w:r>
    </w:p>
    <w:p w14:paraId="6CD862F9" w14:textId="77777777" w:rsidR="00655B50" w:rsidRPr="00655B50" w:rsidRDefault="00655B50" w:rsidP="00655B50">
      <w:pPr>
        <w:numPr>
          <w:ilvl w:val="0"/>
          <w:numId w:val="1"/>
        </w:numPr>
      </w:pPr>
      <w:r w:rsidRPr="00655B50">
        <w:rPr>
          <w:b/>
          <w:bCs/>
        </w:rPr>
        <w:t>Hidden Markov Model (HMM) regime modeling</w:t>
      </w:r>
      <w:r w:rsidRPr="00655B50">
        <w:t>, capturing latent macro-structure and long-range behavioral modes.</w:t>
      </w:r>
    </w:p>
    <w:p w14:paraId="4459D1C9" w14:textId="77777777" w:rsidR="00655B50" w:rsidRPr="00655B50" w:rsidRDefault="00655B50" w:rsidP="00655B50">
      <w:pPr>
        <w:numPr>
          <w:ilvl w:val="0"/>
          <w:numId w:val="1"/>
        </w:numPr>
      </w:pPr>
      <w:r w:rsidRPr="00655B50">
        <w:rPr>
          <w:b/>
          <w:bCs/>
        </w:rPr>
        <w:t>Dynamic-Pruning LSTM (DPLSTM)</w:t>
      </w:r>
      <w:r w:rsidRPr="00655B50">
        <w:t>, which computes salience scores and prunes unstable or irrelevant neurons to maintain bounded dynamics.</w:t>
      </w:r>
    </w:p>
    <w:p w14:paraId="44D1D214" w14:textId="77777777" w:rsidR="00655B50" w:rsidRPr="00655B50" w:rsidRDefault="00655B50" w:rsidP="00655B50">
      <w:pPr>
        <w:numPr>
          <w:ilvl w:val="0"/>
          <w:numId w:val="1"/>
        </w:numPr>
      </w:pPr>
      <w:r w:rsidRPr="00655B50">
        <w:rPr>
          <w:b/>
          <w:bCs/>
        </w:rPr>
        <w:t>Predictive coding</w:t>
      </w:r>
      <w:r w:rsidRPr="00655B50">
        <w:t>, aligning PRIN with cortical inference principles by enforcing contraction of internal representations via error-corrective mappings (Friston, 2010).</w:t>
      </w:r>
    </w:p>
    <w:p w14:paraId="40751CBC" w14:textId="77777777" w:rsidR="00655B50" w:rsidRPr="00655B50" w:rsidRDefault="00655B50" w:rsidP="00655B50">
      <w:pPr>
        <w:numPr>
          <w:ilvl w:val="0"/>
          <w:numId w:val="1"/>
        </w:numPr>
      </w:pPr>
      <w:r w:rsidRPr="00655B50">
        <w:rPr>
          <w:b/>
          <w:bCs/>
        </w:rPr>
        <w:lastRenderedPageBreak/>
        <w:t>Hybrid inference</w:t>
      </w:r>
      <w:r w:rsidRPr="00655B50">
        <w:t>, in which PRIN adaptively blends classical models (linear regression, SVR, random forest, etc.) with deep models through learned weighting.</w:t>
      </w:r>
    </w:p>
    <w:p w14:paraId="67DC3F79" w14:textId="77777777" w:rsidR="00655B50" w:rsidRPr="00655B50" w:rsidRDefault="00655B50" w:rsidP="00655B50">
      <w:pPr>
        <w:numPr>
          <w:ilvl w:val="0"/>
          <w:numId w:val="1"/>
        </w:numPr>
      </w:pPr>
      <w:r w:rsidRPr="00655B50">
        <w:rPr>
          <w:b/>
          <w:bCs/>
        </w:rPr>
        <w:t>Multi-Head Regime Gating</w:t>
      </w:r>
      <w:r w:rsidRPr="00655B50">
        <w:t xml:space="preserve">, a newly introduced architectural component in which </w:t>
      </w:r>
      <w:r w:rsidRPr="00655B50">
        <w:rPr>
          <w:i/>
          <w:iCs/>
        </w:rPr>
        <w:t>ten parallel gating heads</w:t>
      </w:r>
      <w:r w:rsidRPr="00655B50">
        <w:t xml:space="preserve"> independently modulate the recurrent update based on the inferred regime embedding. Each head acts as a contraction mapping over a learned subspace, and Theorem 5 proves that their combined operator remains globally stable under arbitrary regime switching.</w:t>
      </w:r>
    </w:p>
    <w:p w14:paraId="077BE35F" w14:textId="77777777" w:rsidR="00655B50" w:rsidRPr="00655B50" w:rsidRDefault="00655B50" w:rsidP="00655B50">
      <w:r w:rsidRPr="00655B50">
        <w:t xml:space="preserve">This manuscript develops the complete mathematical foundations of PRIN and formally introduces </w:t>
      </w:r>
      <w:r w:rsidRPr="00655B50">
        <w:rPr>
          <w:b/>
          <w:bCs/>
        </w:rPr>
        <w:t>five theorems</w:t>
      </w:r>
      <w:r w:rsidRPr="00655B50">
        <w:t xml:space="preserve"> establishing stability, boundedness, contraction, spectral selectivity, and multi-head gating coherence:</w:t>
      </w:r>
    </w:p>
    <w:p w14:paraId="36CE61E5" w14:textId="77777777" w:rsidR="00655B50" w:rsidRPr="00655B50" w:rsidRDefault="00655B50" w:rsidP="00655B50">
      <w:pPr>
        <w:numPr>
          <w:ilvl w:val="0"/>
          <w:numId w:val="2"/>
        </w:numPr>
      </w:pPr>
      <w:r w:rsidRPr="00655B50">
        <w:rPr>
          <w:b/>
          <w:bCs/>
        </w:rPr>
        <w:t>Theorem 1 — Chaos Gating Contraction:</w:t>
      </w:r>
      <w:r w:rsidRPr="00655B50">
        <w:t xml:space="preserve"> Chaos-sensitive gating suppresses divergence and stabilizes internal representations.</w:t>
      </w:r>
    </w:p>
    <w:p w14:paraId="268E5261" w14:textId="77777777" w:rsidR="00655B50" w:rsidRPr="00655B50" w:rsidRDefault="00655B50" w:rsidP="00655B50">
      <w:pPr>
        <w:numPr>
          <w:ilvl w:val="0"/>
          <w:numId w:val="2"/>
        </w:numPr>
      </w:pPr>
      <w:r w:rsidRPr="00655B50">
        <w:rPr>
          <w:b/>
          <w:bCs/>
        </w:rPr>
        <w:t>Theorem 2 — Boundedness Under Adaptive Pruning:</w:t>
      </w:r>
      <w:r w:rsidRPr="00655B50">
        <w:t xml:space="preserve"> Salience-based pruning ensures globally bounded recurrent dynamics.</w:t>
      </w:r>
    </w:p>
    <w:p w14:paraId="3CFB11F4" w14:textId="77777777" w:rsidR="00655B50" w:rsidRPr="00655B50" w:rsidRDefault="00655B50" w:rsidP="00655B50">
      <w:pPr>
        <w:numPr>
          <w:ilvl w:val="0"/>
          <w:numId w:val="2"/>
        </w:numPr>
      </w:pPr>
      <w:r w:rsidRPr="00655B50">
        <w:rPr>
          <w:b/>
          <w:bCs/>
        </w:rPr>
        <w:t>Theorem 3 — Predictive Coding Convergence:</w:t>
      </w:r>
      <w:r w:rsidRPr="00655B50">
        <w:t xml:space="preserve"> The predictive-coding operator is a contraction that guarantees convergence to a </w:t>
      </w:r>
      <w:proofErr w:type="gramStart"/>
      <w:r w:rsidRPr="00655B50">
        <w:t>fixed point</w:t>
      </w:r>
      <w:proofErr w:type="gramEnd"/>
      <w:r w:rsidRPr="00655B50">
        <w:t xml:space="preserve"> representation.</w:t>
      </w:r>
    </w:p>
    <w:p w14:paraId="06EC98C2" w14:textId="77777777" w:rsidR="00655B50" w:rsidRPr="00655B50" w:rsidRDefault="00655B50" w:rsidP="00655B50">
      <w:pPr>
        <w:numPr>
          <w:ilvl w:val="0"/>
          <w:numId w:val="2"/>
        </w:numPr>
      </w:pPr>
      <w:r w:rsidRPr="00655B50">
        <w:rPr>
          <w:b/>
          <w:bCs/>
        </w:rPr>
        <w:t>Theorem 4 — Resonance Dominance:</w:t>
      </w:r>
      <w:r w:rsidRPr="00655B50">
        <w:t xml:space="preserve"> Persistent oscillatory modes asymptotically dominate the representation under resonance gating.</w:t>
      </w:r>
    </w:p>
    <w:p w14:paraId="3DACF928" w14:textId="77777777" w:rsidR="00655B50" w:rsidRPr="00655B50" w:rsidRDefault="00655B50" w:rsidP="00655B50">
      <w:pPr>
        <w:numPr>
          <w:ilvl w:val="0"/>
          <w:numId w:val="2"/>
        </w:numPr>
      </w:pPr>
      <w:r w:rsidRPr="00655B50">
        <w:rPr>
          <w:b/>
          <w:bCs/>
        </w:rPr>
        <w:t>Theorem 5 — Stability and Selectivity of Multi-Head Regime Gating:</w:t>
      </w:r>
      <w:r w:rsidRPr="00655B50">
        <w:t xml:space="preserve"> A system of 10 gating heads, each a contraction in its own subspace, collectively forms a stable operator whose spectral radius remains below one, even during rapid regime transitions.</w:t>
      </w:r>
    </w:p>
    <w:p w14:paraId="2FDF5397" w14:textId="77777777" w:rsidR="00655B50" w:rsidRDefault="00655B50" w:rsidP="00655B50">
      <w:r w:rsidRPr="00655B50">
        <w:t>Together, these results provide a rigorous dynamical-systems interpretation of PRIN’s architecture. The combined system is shown to be contractive, stable, and spectrally selective across its gating, pruning, predictive, and regime-modulated pathways. This foundation supports PRIN as a coherent, interpretable, and theoretically justified approach for chaotic forecasting, with demonstrated applicability across finance, energy systems, climatology, neuroscience, and other domains characterized by nonlinear, multi-scale, and regime-shifting dynamics.</w:t>
      </w:r>
    </w:p>
    <w:p w14:paraId="2D57A320" w14:textId="77777777" w:rsidR="00C9645A" w:rsidRPr="00655B50" w:rsidRDefault="00C9645A" w:rsidP="00655B50"/>
    <w:p w14:paraId="6FDDFDD3" w14:textId="3994B8DA" w:rsidR="00655B50" w:rsidRPr="00655B50" w:rsidRDefault="00655B50" w:rsidP="00655B50">
      <w:pPr>
        <w:rPr>
          <w:b/>
          <w:bCs/>
        </w:rPr>
      </w:pPr>
      <w:r w:rsidRPr="00655B50">
        <w:rPr>
          <w:b/>
          <w:bCs/>
        </w:rPr>
        <w:t>2. Foundations of Nonlinear Dynamical Modeling in PRIN</w:t>
      </w:r>
    </w:p>
    <w:p w14:paraId="325F69F6" w14:textId="77777777" w:rsidR="00655B50" w:rsidRPr="00655B50" w:rsidRDefault="00655B50" w:rsidP="00655B50">
      <w:r w:rsidRPr="00655B50">
        <w:t xml:space="preserve">Forecasting chaotic, nonlinear, and regime-shifting systems requires an architecture capable of stabilizing divergence, enhancing structure, and adapting to macro-scale </w:t>
      </w:r>
      <w:r w:rsidRPr="00655B50">
        <w:lastRenderedPageBreak/>
        <w:t>behavioral modes. PRIN achieves this through five interacting mathematical components: chaos-sensitive gating, spectral resonance extraction, probabilistic regime modeling, adaptive pruning, and multi-head composite gating. This section formalizes each mechanism and shows how they integrate into a unified dynamical inference model.</w:t>
      </w:r>
    </w:p>
    <w:p w14:paraId="1170C1D6" w14:textId="72F1FB38" w:rsidR="00655B50" w:rsidRPr="00655B50" w:rsidRDefault="00655B50" w:rsidP="00655B50"/>
    <w:p w14:paraId="2DC8DC73" w14:textId="77777777" w:rsidR="00655B50" w:rsidRPr="00655B50" w:rsidRDefault="00655B50" w:rsidP="00655B50">
      <w:pPr>
        <w:rPr>
          <w:b/>
          <w:bCs/>
        </w:rPr>
      </w:pPr>
      <w:r w:rsidRPr="00655B50">
        <w:rPr>
          <w:b/>
          <w:bCs/>
        </w:rPr>
        <w:t>2.1 Nonlinear Dynamical Systems and Chaos Measures</w:t>
      </w:r>
    </w:p>
    <w:p w14:paraId="0DBDF9FA" w14:textId="77777777" w:rsidR="00655B50" w:rsidRPr="00655B50" w:rsidRDefault="00655B50" w:rsidP="00655B50">
      <w:r w:rsidRPr="00655B50">
        <w:t>Many real-world processes—financial markets, climate signals, biological rhythms, energy demand—can be expressed as discrete dynamical systems:</w:t>
      </w:r>
    </w:p>
    <w:p w14:paraId="4C2BA943" w14:textId="7278E90A" w:rsidR="00655B50" w:rsidRPr="00655B50" w:rsidRDefault="00655B50" w:rsidP="00655B50">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nor/>
            </m:rPr>
            <w:rPr>
              <w:rFonts w:ascii="Arial" w:hAnsi="Arial" w:cs="Arial"/>
            </w:rPr>
            <m:t> </m:t>
          </m:r>
          <m:r>
            <w:rPr>
              <w:rFonts w:ascii="Cambria Math" w:hAnsi="Cambria Math"/>
            </w:rPr>
            <m:t>θ)+</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m:t>
          </m:r>
          <m:r>
            <w:rPr>
              <w:i/>
            </w:rPr>
            <w:br/>
          </m:r>
        </m:oMath>
      </m:oMathPara>
    </w:p>
    <w:p w14:paraId="42094715" w14:textId="77777777" w:rsidR="00655B50" w:rsidRPr="00655B50" w:rsidRDefault="00655B50" w:rsidP="00655B50">
      <w:proofErr w:type="gramStart"/>
      <w:r w:rsidRPr="00655B50">
        <w:t>where</w:t>
      </w:r>
      <w:proofErr w:type="gramEnd"/>
    </w:p>
    <w:p w14:paraId="78F8BF00" w14:textId="101FB002" w:rsidR="00655B50" w:rsidRPr="00655B50" w:rsidRDefault="00655B50" w:rsidP="00655B50">
      <w:pPr>
        <w:numPr>
          <w:ilvl w:val="0"/>
          <w:numId w:val="3"/>
        </w:numPr>
      </w:pPr>
      <m:oMath>
        <m:r>
          <w:rPr>
            <w:rFonts w:ascii="Cambria Math" w:hAnsi="Cambria Math"/>
          </w:rPr>
          <m:t>F</m:t>
        </m:r>
      </m:oMath>
      <w:r w:rsidRPr="00655B50">
        <w:t>is a (generally nonlinear) transition operator,</w:t>
      </w:r>
    </w:p>
    <w:p w14:paraId="79C4630D" w14:textId="3E61C13D" w:rsidR="00655B50" w:rsidRPr="00655B50" w:rsidRDefault="00655B50" w:rsidP="00655B50">
      <w:pPr>
        <w:numPr>
          <w:ilvl w:val="0"/>
          <w:numId w:val="3"/>
        </w:numPr>
      </w:pPr>
      <m:oMath>
        <m:r>
          <w:rPr>
            <w:rFonts w:ascii="Cambria Math" w:hAnsi="Cambria Math"/>
          </w:rPr>
          <m:t>θ</m:t>
        </m:r>
      </m:oMath>
      <w:r w:rsidRPr="00655B50">
        <w:t>are system parameters,</w:t>
      </w:r>
    </w:p>
    <w:p w14:paraId="7E18D3E5" w14:textId="4BCD12CD" w:rsidR="00655B50" w:rsidRPr="00655B50" w:rsidRDefault="00655B50" w:rsidP="00655B50">
      <w:pPr>
        <w:numPr>
          <w:ilvl w:val="0"/>
          <w:numId w:val="3"/>
        </w:numPr>
      </w:pPr>
      <m:oMath>
        <m:sSub>
          <m:sSubPr>
            <m:ctrlPr>
              <w:rPr>
                <w:rFonts w:ascii="Cambria Math" w:hAnsi="Cambria Math"/>
              </w:rPr>
            </m:ctrlPr>
          </m:sSubPr>
          <m:e>
            <m:r>
              <w:rPr>
                <w:rFonts w:ascii="Cambria Math" w:hAnsi="Cambria Math"/>
              </w:rPr>
              <m:t>ϵ</m:t>
            </m:r>
          </m:e>
          <m:sub>
            <m:r>
              <w:rPr>
                <w:rFonts w:ascii="Cambria Math" w:hAnsi="Cambria Math"/>
              </w:rPr>
              <m:t>t</m:t>
            </m:r>
          </m:sub>
        </m:sSub>
      </m:oMath>
      <w:r w:rsidRPr="00655B50">
        <w:t>is stochastic noise.</w:t>
      </w:r>
    </w:p>
    <w:p w14:paraId="1985E0DE" w14:textId="77777777" w:rsidR="00655B50" w:rsidRPr="00655B50" w:rsidRDefault="00655B50" w:rsidP="00655B50">
      <w:r w:rsidRPr="00655B50">
        <w:t xml:space="preserve">A hallmark of chaotic systems is </w:t>
      </w:r>
      <w:r w:rsidRPr="00655B50">
        <w:rPr>
          <w:b/>
          <w:bCs/>
        </w:rPr>
        <w:t>sensitivity to initial conditions</w:t>
      </w:r>
      <w:r w:rsidRPr="00655B50">
        <w:t xml:space="preserve">, quantified by the </w:t>
      </w:r>
      <w:r w:rsidRPr="00655B50">
        <w:rPr>
          <w:b/>
          <w:bCs/>
        </w:rPr>
        <w:t>Lyapunov exponent</w:t>
      </w:r>
      <w:r w:rsidRPr="00655B50">
        <w:t>:</w:t>
      </w:r>
    </w:p>
    <w:p w14:paraId="4010750C" w14:textId="4DBFFB67" w:rsidR="00655B50" w:rsidRPr="00655B50" w:rsidRDefault="00655B50" w:rsidP="00655B50">
      <m:oMathPara>
        <m:oMath>
          <m:r>
            <w:rPr>
              <w:rFonts w:ascii="Cambria Math" w:hAnsi="Cambria Math"/>
            </w:rPr>
            <m:t>λ=</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t→</m:t>
              </m:r>
              <m:r>
                <m:rPr>
                  <m:sty m:val="p"/>
                </m:rPr>
                <w:rPr>
                  <w:rFonts w:ascii="Cambria Math" w:hAnsi="Cambria Math"/>
                </w:rPr>
                <m:t>∞</m:t>
              </m:r>
            </m:lim>
          </m:limLow>
          <m:f>
            <m:fPr>
              <m:ctrlPr>
                <w:rPr>
                  <w:rFonts w:ascii="Cambria Math" w:hAnsi="Cambria Math"/>
                </w:rPr>
              </m:ctrlPr>
            </m:fPr>
            <m:num>
              <m:r>
                <w:rPr>
                  <w:rFonts w:ascii="Cambria Math" w:hAnsi="Cambria Math"/>
                </w:rPr>
                <m:t>1</m:t>
              </m:r>
            </m:num>
            <m:den>
              <m:r>
                <w:rPr>
                  <w:rFonts w:ascii="Cambria Math" w:hAnsi="Cambria Math"/>
                </w:rPr>
                <m:t>t</m:t>
              </m:r>
            </m:den>
          </m:f>
          <m:r>
            <m:rPr>
              <m:sty m:val="p"/>
            </m:rPr>
            <w:rPr>
              <w:rFonts w:ascii="Cambria Math" w:hAnsi="Cambria Math"/>
            </w:rPr>
            <m:t>ln</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um>
            <m:den>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den>
          </m:f>
          <m:r>
            <m:rPr>
              <m:sty m:val="p"/>
            </m:rPr>
            <w:rPr>
              <w:rFonts w:ascii="Cambria Math" w:hAnsi="Cambria Math"/>
            </w:rPr>
            <m:t>.</m:t>
          </m:r>
          <m:r>
            <w:br/>
          </m:r>
        </m:oMath>
      </m:oMathPara>
    </w:p>
    <w:p w14:paraId="52672360" w14:textId="77777777" w:rsidR="00655B50" w:rsidRPr="00655B50" w:rsidRDefault="00655B50" w:rsidP="00655B50">
      <w:r w:rsidRPr="00655B50">
        <w:t>Chaos occurs when:</w:t>
      </w:r>
    </w:p>
    <w:p w14:paraId="59C507CB" w14:textId="520FB1D4" w:rsidR="00655B50" w:rsidRPr="00655B50" w:rsidRDefault="00655B50" w:rsidP="00655B50">
      <m:oMathPara>
        <m:oMath>
          <m:r>
            <w:rPr>
              <w:rFonts w:ascii="Cambria Math" w:hAnsi="Cambria Math"/>
            </w:rPr>
            <m:t>λ&gt;0,</m:t>
          </m:r>
          <m:r>
            <w:rPr>
              <w:i/>
            </w:rPr>
            <w:br/>
          </m:r>
        </m:oMath>
      </m:oMathPara>
    </w:p>
    <w:p w14:paraId="76C8E27D" w14:textId="77777777" w:rsidR="00655B50" w:rsidRPr="00655B50" w:rsidRDefault="00655B50" w:rsidP="00655B50">
      <w:r w:rsidRPr="00655B50">
        <w:t>indicating exponential divergence.</w:t>
      </w:r>
    </w:p>
    <w:p w14:paraId="13A5DD42" w14:textId="77777777" w:rsidR="00655B50" w:rsidRPr="00655B50" w:rsidRDefault="00655B50" w:rsidP="00655B50">
      <w:pPr>
        <w:rPr>
          <w:b/>
          <w:bCs/>
        </w:rPr>
      </w:pPr>
      <w:r w:rsidRPr="00655B50">
        <w:rPr>
          <w:b/>
          <w:bCs/>
        </w:rPr>
        <w:t>Chaos-Gated Scaling</w:t>
      </w:r>
    </w:p>
    <w:p w14:paraId="5D25EC97" w14:textId="15A0EA0D" w:rsidR="00655B50" w:rsidRPr="00655B50" w:rsidRDefault="00655B50" w:rsidP="00655B50">
      <w:r w:rsidRPr="00655B50">
        <w:t xml:space="preserve">PRIN computes a discrete approximation of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655B50">
        <w:t>using local divergence between nearby trajectories. A chaos gate modulates the feature vector:</w:t>
      </w:r>
    </w:p>
    <w:p w14:paraId="12F23EDD" w14:textId="6C014CA6"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=σ(α</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r>
            <w:rPr>
              <w:i/>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72626E3D" w14:textId="77777777" w:rsidR="00655B50" w:rsidRPr="00655B50" w:rsidRDefault="00655B50" w:rsidP="00655B50">
      <w:r w:rsidRPr="00655B50">
        <w:rPr>
          <w:b/>
          <w:bCs/>
        </w:rPr>
        <w:t>Interpretation:</w:t>
      </w:r>
    </w:p>
    <w:p w14:paraId="452BFEB7" w14:textId="759606DE" w:rsidR="00655B50" w:rsidRPr="00655B50" w:rsidRDefault="00655B50" w:rsidP="00655B50">
      <w:pPr>
        <w:numPr>
          <w:ilvl w:val="0"/>
          <w:numId w:val="4"/>
        </w:numPr>
      </w:pPr>
      <w:r w:rsidRPr="00655B50">
        <w:lastRenderedPageBreak/>
        <w:t xml:space="preserve">When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m:t>
        </m:r>
      </m:oMath>
      <w:r w:rsidRPr="00655B50">
        <w:t xml:space="preserve">: volatile features are </w:t>
      </w:r>
      <w:r w:rsidRPr="00655B50">
        <w:rPr>
          <w:b/>
          <w:bCs/>
        </w:rPr>
        <w:t>attenuated</w:t>
      </w:r>
      <w:r w:rsidRPr="00655B50">
        <w:t>, stabilizing the recurrent update.</w:t>
      </w:r>
    </w:p>
    <w:p w14:paraId="43D78354" w14:textId="0057F2AD" w:rsidR="00655B50" w:rsidRPr="00655B50" w:rsidRDefault="00655B50" w:rsidP="00655B50">
      <w:pPr>
        <w:numPr>
          <w:ilvl w:val="0"/>
          <w:numId w:val="4"/>
        </w:numPr>
      </w:pPr>
      <w:r w:rsidRPr="00655B50">
        <w:t xml:space="preserve">When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≤0</m:t>
        </m:r>
      </m:oMath>
      <w:r w:rsidRPr="00655B50">
        <w:t xml:space="preserve">: the system is </w:t>
      </w:r>
      <w:proofErr w:type="gramStart"/>
      <w:r w:rsidRPr="00655B50">
        <w:t>predictable</w:t>
      </w:r>
      <w:proofErr w:type="gramEnd"/>
      <w:r w:rsidRPr="00655B50">
        <w:t xml:space="preserve"> and gating remains near identity.</w:t>
      </w:r>
    </w:p>
    <w:p w14:paraId="3DD606FB" w14:textId="77777777" w:rsidR="00655B50" w:rsidRPr="00655B50" w:rsidRDefault="00655B50" w:rsidP="00655B50">
      <w:r w:rsidRPr="00655B50">
        <w:t xml:space="preserve">This produces a </w:t>
      </w:r>
      <w:r w:rsidRPr="00655B50">
        <w:rPr>
          <w:b/>
          <w:bCs/>
        </w:rPr>
        <w:t>soft contraction</w:t>
      </w:r>
      <w:r w:rsidRPr="00655B50">
        <w:t xml:space="preserve"> during periods of instability, aligning with Theorem 1 (Chaos Gating Contraction).</w:t>
      </w:r>
    </w:p>
    <w:p w14:paraId="56D6A060" w14:textId="052B8DF7" w:rsidR="00655B50" w:rsidRPr="00655B50" w:rsidRDefault="00655B50" w:rsidP="00655B50"/>
    <w:p w14:paraId="02D370E0" w14:textId="77777777" w:rsidR="00655B50" w:rsidRPr="00655B50" w:rsidRDefault="00655B50" w:rsidP="00655B50">
      <w:pPr>
        <w:rPr>
          <w:b/>
          <w:bCs/>
        </w:rPr>
      </w:pPr>
      <w:r w:rsidRPr="00655B50">
        <w:rPr>
          <w:b/>
          <w:bCs/>
        </w:rPr>
        <w:t>2.2 Spectral Resonance and Oscillatory Decomposition</w:t>
      </w:r>
    </w:p>
    <w:p w14:paraId="049DE75E" w14:textId="77777777" w:rsidR="00655B50" w:rsidRPr="00655B50" w:rsidRDefault="00655B50" w:rsidP="00655B50">
      <w:r w:rsidRPr="00655B50">
        <w:t xml:space="preserve">Chaotic systems often contain </w:t>
      </w:r>
      <w:r w:rsidRPr="00655B50">
        <w:rPr>
          <w:b/>
          <w:bCs/>
        </w:rPr>
        <w:t>latent oscillatory modes</w:t>
      </w:r>
      <w:r w:rsidRPr="00655B50">
        <w:t>, even when the time-domain structure appears incoherent. PRIN extracts these using a Fourier-based resonance measure.</w:t>
      </w:r>
    </w:p>
    <w:p w14:paraId="38C1B826" w14:textId="21C5A148" w:rsidR="00655B50" w:rsidRPr="00655B50" w:rsidRDefault="00655B50" w:rsidP="00655B50">
      <w:r w:rsidRPr="00655B50">
        <w:t xml:space="preserve">Given a sliding window </w:t>
      </w:r>
      <m:oMath>
        <m:sSub>
          <m:sSubPr>
            <m:ctrlPr>
              <w:rPr>
                <w:rFonts w:ascii="Cambria Math" w:hAnsi="Cambria Math"/>
              </w:rPr>
            </m:ctrlPr>
          </m:sSubPr>
          <m:e>
            <m:r>
              <w:rPr>
                <w:rFonts w:ascii="Cambria Math" w:hAnsi="Cambria Math"/>
              </w:rPr>
              <m:t>x</m:t>
            </m:r>
          </m:e>
          <m:sub>
            <m:r>
              <w:rPr>
                <w:rFonts w:ascii="Cambria Math" w:hAnsi="Cambria Math"/>
              </w:rPr>
              <m:t>t-w+1:t</m:t>
            </m:r>
          </m:sub>
        </m:sSub>
      </m:oMath>
      <w:r w:rsidRPr="00655B50">
        <w:t>, define the discrete Fourier transform:</w:t>
      </w:r>
    </w:p>
    <w:p w14:paraId="7AC260B5" w14:textId="15BECF93" w:rsidR="00655B50" w:rsidRPr="00655B50" w:rsidRDefault="00655B50" w:rsidP="00655B50">
      <m:oMathPara>
        <m:oMath>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w-1</m:t>
              </m:r>
            </m:sup>
            <m:e/>
          </m:nary>
          <m:sSub>
            <m:sSubPr>
              <m:ctrlPr>
                <w:rPr>
                  <w:rFonts w:ascii="Cambria Math" w:hAnsi="Cambria Math"/>
                </w:rPr>
              </m:ctrlPr>
            </m:sSubPr>
            <m:e>
              <m:r>
                <w:rPr>
                  <w:rFonts w:ascii="Cambria Math" w:hAnsi="Cambria Math"/>
                </w:rPr>
                <m:t>x</m:t>
              </m:r>
            </m:e>
            <m:sub>
              <m:r>
                <w:rPr>
                  <w:rFonts w:ascii="Cambria Math" w:hAnsi="Cambria Math"/>
                </w:rPr>
                <m:t>t-n</m:t>
              </m:r>
            </m:sub>
          </m:sSub>
          <m:sSup>
            <m:sSupPr>
              <m:ctrlPr>
                <w:rPr>
                  <w:rFonts w:ascii="Cambria Math" w:hAnsi="Cambria Math"/>
                </w:rPr>
              </m:ctrlPr>
            </m:sSupPr>
            <m:e>
              <m:r>
                <w:rPr>
                  <w:rFonts w:ascii="Cambria Math" w:hAnsi="Cambria Math"/>
                </w:rPr>
                <m:t>e</m:t>
              </m:r>
            </m:e>
            <m:sup>
              <m:r>
                <w:rPr>
                  <w:rFonts w:ascii="Cambria Math" w:hAnsi="Cambria Math"/>
                </w:rPr>
                <m:t>-i2πkn</m:t>
              </m:r>
              <m:r>
                <m:rPr>
                  <m:sty m:val="p"/>
                </m:rPr>
                <w:rPr>
                  <w:rFonts w:ascii="Cambria Math" w:hAnsi="Cambria Math"/>
                </w:rPr>
                <m:t>/</m:t>
              </m:r>
              <m:r>
                <w:rPr>
                  <w:rFonts w:ascii="Cambria Math" w:hAnsi="Cambria Math"/>
                </w:rPr>
                <m:t>w</m:t>
              </m:r>
            </m:sup>
          </m:sSup>
          <m:r>
            <m:rPr>
              <m:sty m:val="p"/>
            </m:rPr>
            <w:rPr>
              <w:rFonts w:ascii="Cambria Math" w:hAnsi="Cambria Math"/>
            </w:rPr>
            <m:t>.</m:t>
          </m:r>
          <m:r>
            <w:br/>
          </m:r>
        </m:oMath>
      </m:oMathPara>
    </w:p>
    <w:p w14:paraId="0E050BA6" w14:textId="77777777" w:rsidR="00655B50" w:rsidRPr="00655B50" w:rsidRDefault="00655B50" w:rsidP="00655B50">
      <w:r w:rsidRPr="00655B50">
        <w:t>The magnitude spectrum is:</w:t>
      </w:r>
    </w:p>
    <w:p w14:paraId="729C9793" w14:textId="01116225" w:rsidR="00655B50" w:rsidRPr="00655B50" w:rsidRDefault="00655B50" w:rsidP="00655B50">
      <m:oMathPara>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r>
            <w:br/>
          </m:r>
        </m:oMath>
      </m:oMathPara>
    </w:p>
    <w:p w14:paraId="7C6FCC0C" w14:textId="6EB4302C" w:rsidR="00655B50" w:rsidRPr="00655B50" w:rsidRDefault="00655B50" w:rsidP="00655B50">
      <w:r w:rsidRPr="00655B50">
        <w:t xml:space="preserve">For each feature </w:t>
      </w:r>
      <m:oMath>
        <m:r>
          <w:rPr>
            <w:rFonts w:ascii="Cambria Math" w:hAnsi="Cambria Math"/>
          </w:rPr>
          <m:t>j</m:t>
        </m:r>
      </m:oMath>
      <w:r w:rsidRPr="00655B50">
        <w:t xml:space="preserve">, the </w:t>
      </w:r>
      <w:r w:rsidRPr="00655B50">
        <w:rPr>
          <w:b/>
          <w:bCs/>
        </w:rPr>
        <w:t>resonance score</w:t>
      </w:r>
      <w:r w:rsidRPr="00655B50">
        <w:t xml:space="preserve"> is defined as:</w:t>
      </w:r>
    </w:p>
    <w:p w14:paraId="67F3ED0E" w14:textId="6FB8BBF0" w:rsidR="00655B50" w:rsidRPr="00655B50" w:rsidRDefault="00655B50" w:rsidP="00655B50">
      <m:oMathPara>
        <m:oMath>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sSub>
                <m:sSubPr>
                  <m:ctrlPr>
                    <w:rPr>
                      <w:rFonts w:ascii="Cambria Math" w:hAnsi="Cambria Math"/>
                    </w:rPr>
                  </m:ctrlPr>
                </m:sSubPr>
                <m:e>
                  <m:r>
                    <w:rPr>
                      <w:rFonts w:ascii="Cambria Math" w:hAnsi="Cambria Math"/>
                    </w:rPr>
                    <m:t>A</m:t>
                  </m:r>
                </m:e>
                <m:sub>
                  <m:r>
                    <w:rPr>
                      <w:rFonts w:ascii="Cambria Math" w:hAnsi="Cambria Math"/>
                    </w:rPr>
                    <m:t>k,j</m:t>
                  </m:r>
                </m:sub>
              </m:sSub>
            </m:num>
            <m:den>
              <m:nary>
                <m:naryPr>
                  <m:chr m:val="∑"/>
                  <m:limLoc m:val="undOvr"/>
                  <m:grow m:val="1"/>
                  <m:supHide m:val="1"/>
                  <m:ctrlPr>
                    <w:rPr>
                      <w:rFonts w:ascii="Cambria Math" w:hAnsi="Cambria Math"/>
                    </w:rPr>
                  </m:ctrlPr>
                </m:naryPr>
                <m:sub>
                  <m:r>
                    <w:rPr>
                      <w:rFonts w:ascii="Cambria Math" w:hAnsi="Cambria Math"/>
                    </w:rPr>
                    <m:t>k</m:t>
                  </m:r>
                </m:sub>
                <m:sup/>
                <m:e/>
              </m:nary>
              <m:sSub>
                <m:sSubPr>
                  <m:ctrlPr>
                    <w:rPr>
                      <w:rFonts w:ascii="Cambria Math" w:hAnsi="Cambria Math"/>
                    </w:rPr>
                  </m:ctrlPr>
                </m:sSubPr>
                <m:e>
                  <m:r>
                    <w:rPr>
                      <w:rFonts w:ascii="Cambria Math" w:hAnsi="Cambria Math"/>
                    </w:rPr>
                    <m:t>A</m:t>
                  </m:r>
                </m:e>
                <m:sub>
                  <m:r>
                    <w:rPr>
                      <w:rFonts w:ascii="Cambria Math" w:hAnsi="Cambria Math"/>
                    </w:rPr>
                    <m:t>k,j</m:t>
                  </m:r>
                </m:sub>
              </m:sSub>
              <m:r>
                <w:rPr>
                  <w:rFonts w:ascii="Cambria Math" w:hAnsi="Cambria Math"/>
                </w:rPr>
                <m:t>+ε</m:t>
              </m:r>
            </m:den>
          </m:f>
          <m:r>
            <m:rPr>
              <m:sty m:val="p"/>
            </m:rPr>
            <w:rPr>
              <w:rFonts w:ascii="Cambria Math" w:hAnsi="Cambria Math"/>
            </w:rPr>
            <m:t>.</m:t>
          </m:r>
          <m:r>
            <w:br/>
          </m:r>
        </m:oMath>
      </m:oMathPara>
    </w:p>
    <w:p w14:paraId="13DA264E" w14:textId="77777777" w:rsidR="00655B50" w:rsidRPr="00655B50" w:rsidRDefault="00655B50" w:rsidP="00655B50">
      <w:r w:rsidRPr="00655B50">
        <w:t>This measures the dominance of a spectral mode.</w:t>
      </w:r>
    </w:p>
    <w:p w14:paraId="32FC273F" w14:textId="77777777" w:rsidR="00655B50" w:rsidRPr="00655B50" w:rsidRDefault="00655B50" w:rsidP="00655B50">
      <w:pPr>
        <w:rPr>
          <w:b/>
          <w:bCs/>
        </w:rPr>
      </w:pPr>
      <w:r w:rsidRPr="00655B50">
        <w:rPr>
          <w:b/>
          <w:bCs/>
        </w:rPr>
        <w:t>Resonance-Gated Features</w:t>
      </w:r>
    </w:p>
    <w:p w14:paraId="0E7A7C79" w14:textId="77777777" w:rsidR="00655B50" w:rsidRPr="00655B50" w:rsidRDefault="00655B50" w:rsidP="00655B50">
      <w:r w:rsidRPr="00655B50">
        <w:t>A resonance gate amplifies structured oscillatory components:</w:t>
      </w:r>
    </w:p>
    <w:p w14:paraId="0C05E69B" w14:textId="72A309B3"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=σ(β</m:t>
          </m:r>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m:t>
          </m:r>
          <m:r>
            <w:rPr>
              <w:i/>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r>
            <m:rPr>
              <m:nor/>
            </m:rPr>
            <w:rPr>
              <w:rFonts w:ascii="Arial" w:hAnsi="Arial" w:cs="Arial"/>
            </w:rPr>
            <m:t> </m:t>
          </m:r>
          <m:sSub>
            <m:sSubPr>
              <m:ctrlPr>
                <w:rPr>
                  <w:rFonts w:ascii="Cambria Math" w:hAnsi="Cambria Math"/>
                </w:rPr>
              </m:ctrlPr>
            </m:sSubPr>
            <m:e>
              <m:r>
                <w:rPr>
                  <w:rFonts w:ascii="Cambria Math" w:hAnsi="Cambria Math"/>
                </w:rPr>
                <m:t>x</m:t>
              </m:r>
            </m:e>
            <m:sub>
              <m:r>
                <w:rPr>
                  <w:rFonts w:ascii="Cambria Math" w:hAnsi="Cambria Math"/>
                </w:rPr>
                <m:t>t,j</m:t>
              </m:r>
            </m:sub>
          </m:sSub>
          <m:r>
            <m:rPr>
              <m:sty m:val="p"/>
            </m:rPr>
            <w:rPr>
              <w:rFonts w:ascii="Cambria Math" w:hAnsi="Cambria Math"/>
            </w:rPr>
            <m:t>.</m:t>
          </m:r>
          <m:r>
            <w:br/>
          </m:r>
        </m:oMath>
      </m:oMathPara>
    </w:p>
    <w:p w14:paraId="596C8812" w14:textId="77777777" w:rsidR="00655B50" w:rsidRPr="00655B50" w:rsidRDefault="00655B50" w:rsidP="00655B50">
      <w:r w:rsidRPr="00655B50">
        <w:t>This supports Theorem 4 (Resonance Dominance), ensuring stable amplification of persistent oscillatory modes.</w:t>
      </w:r>
    </w:p>
    <w:p w14:paraId="33AD0A7C" w14:textId="171113A6" w:rsidR="00655B50" w:rsidRPr="00655B50" w:rsidRDefault="00655B50" w:rsidP="00655B50"/>
    <w:p w14:paraId="1077F8C3" w14:textId="77777777" w:rsidR="00655B50" w:rsidRPr="00655B50" w:rsidRDefault="00655B50" w:rsidP="00655B50">
      <w:pPr>
        <w:rPr>
          <w:b/>
          <w:bCs/>
        </w:rPr>
      </w:pPr>
      <w:r w:rsidRPr="00655B50">
        <w:rPr>
          <w:b/>
          <w:bCs/>
        </w:rPr>
        <w:lastRenderedPageBreak/>
        <w:t>2.3 Hidden Markov Model (HMM) Regime Encoding</w:t>
      </w:r>
    </w:p>
    <w:p w14:paraId="658F0FC7" w14:textId="77777777" w:rsidR="00655B50" w:rsidRPr="00655B50" w:rsidRDefault="00655B50" w:rsidP="00655B50">
      <w:r w:rsidRPr="00655B50">
        <w:t>Complex systems often transition between macro-level behavioral regimes—e.g., trending vs. mean-reverting financial markets, baseline vs. peak energy consumption, oscillatory vs. bursting neural patterns.</w:t>
      </w:r>
    </w:p>
    <w:p w14:paraId="3C5D3550" w14:textId="77777777" w:rsidR="00655B50" w:rsidRPr="00655B50" w:rsidRDefault="00655B50" w:rsidP="00655B50">
      <w:r w:rsidRPr="00655B50">
        <w:t xml:space="preserve">PRIN models latent structure using a </w:t>
      </w:r>
      <w:r w:rsidRPr="00655B50">
        <w:rPr>
          <w:b/>
          <w:bCs/>
        </w:rPr>
        <w:t>K-state Hidden Markov Model (HMM)</w:t>
      </w:r>
      <w:r w:rsidRPr="00655B50">
        <w:t>.</w:t>
      </w:r>
    </w:p>
    <w:p w14:paraId="5ED306BE" w14:textId="77777777" w:rsidR="00655B50" w:rsidRPr="00655B50" w:rsidRDefault="00655B50" w:rsidP="00655B50">
      <w:pPr>
        <w:rPr>
          <w:b/>
          <w:bCs/>
        </w:rPr>
      </w:pPr>
      <w:r w:rsidRPr="00655B50">
        <w:rPr>
          <w:b/>
          <w:bCs/>
        </w:rPr>
        <w:t>Definition 1 (Regime Model)</w:t>
      </w:r>
    </w:p>
    <w:p w14:paraId="60B68834" w14:textId="1E058F0F" w:rsidR="00655B50" w:rsidRPr="00655B50" w:rsidRDefault="00655B50" w:rsidP="00655B50">
      <w:r w:rsidRPr="00655B50">
        <w:t xml:space="preserve">Let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∈{1,…,K}</m:t>
        </m:r>
      </m:oMath>
      <w:r w:rsidRPr="00655B50">
        <w:t xml:space="preserve">evolve according to transition matrix </w:t>
      </w:r>
      <m:oMath>
        <m:r>
          <w:rPr>
            <w:rFonts w:ascii="Cambria Math" w:hAnsi="Cambria Math"/>
          </w:rPr>
          <m:t>A</m:t>
        </m:r>
      </m:oMath>
      <w:r w:rsidRPr="00655B50">
        <w:t>:</w:t>
      </w:r>
    </w:p>
    <w:p w14:paraId="55942348" w14:textId="7DBCB25F" w:rsidR="00655B50" w:rsidRPr="00655B50" w:rsidRDefault="00655B50" w:rsidP="00655B50">
      <m:oMathPara>
        <m:oMath>
          <m:r>
            <m:rPr>
              <m:scr m:val="double-struck"/>
              <m:sty m:val="p"/>
            </m:rP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br/>
          </m:r>
        </m:oMath>
      </m:oMathPara>
    </w:p>
    <w:p w14:paraId="2F1A6CAE" w14:textId="77777777" w:rsidR="00655B50" w:rsidRPr="00655B50" w:rsidRDefault="00655B50" w:rsidP="00655B50">
      <w:r w:rsidRPr="00655B50">
        <w:t>Observations satisfy:</w:t>
      </w:r>
    </w:p>
    <w:p w14:paraId="23C81BCA" w14:textId="22613F67" w:rsidR="00655B50" w:rsidRPr="00655B50" w:rsidRDefault="00655B50" w:rsidP="00655B50">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4EDEE049" w14:textId="77777777" w:rsidR="00655B50" w:rsidRPr="00655B50" w:rsidRDefault="00655B50" w:rsidP="00655B50">
      <w:r w:rsidRPr="00655B50">
        <w:t>From this model PRIN obtains:</w:t>
      </w:r>
    </w:p>
    <w:p w14:paraId="574F2A6F" w14:textId="52856BFC" w:rsidR="00655B50" w:rsidRPr="00655B50" w:rsidRDefault="00655B50" w:rsidP="00655B50">
      <w:pPr>
        <w:numPr>
          <w:ilvl w:val="0"/>
          <w:numId w:val="5"/>
        </w:numPr>
      </w:pPr>
      <w:r w:rsidRPr="00655B50">
        <w:t xml:space="preserve">posterior regime probabilities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oMath>
      <w:r w:rsidRPr="00655B50">
        <w:t>,</w:t>
      </w:r>
    </w:p>
    <w:p w14:paraId="131BBCF8" w14:textId="656B2464" w:rsidR="00655B50" w:rsidRPr="00655B50" w:rsidRDefault="00655B50" w:rsidP="00655B50">
      <w:pPr>
        <w:numPr>
          <w:ilvl w:val="0"/>
          <w:numId w:val="5"/>
        </w:numPr>
      </w:pPr>
      <w:r w:rsidRPr="00655B50">
        <w:t xml:space="preserve">MAP estimates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m:t>
            </m:r>
          </m:sub>
        </m:sSub>
      </m:oMath>
      <w:r w:rsidRPr="00655B50">
        <w:t>.</w:t>
      </w:r>
    </w:p>
    <w:p w14:paraId="2A2D2500" w14:textId="77777777" w:rsidR="00655B50" w:rsidRPr="00655B50" w:rsidRDefault="00655B50" w:rsidP="00655B50">
      <w:pPr>
        <w:rPr>
          <w:b/>
          <w:bCs/>
        </w:rPr>
      </w:pPr>
      <w:r w:rsidRPr="00655B50">
        <w:rPr>
          <w:b/>
          <w:bCs/>
        </w:rPr>
        <w:t>Regime Embedding</w:t>
      </w:r>
    </w:p>
    <w:p w14:paraId="20F13F9A" w14:textId="10C7CF0A" w:rsidR="00655B50" w:rsidRPr="00655B50" w:rsidRDefault="00655B50" w:rsidP="00655B50">
      <w:r w:rsidRPr="00655B50">
        <w:t xml:space="preserve">A learnable embedding matrix </w:t>
      </w:r>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Sub>
              <m:sSubPr>
                <m:ctrlPr>
                  <w:rPr>
                    <w:rFonts w:ascii="Cambria Math" w:hAnsi="Cambria Math"/>
                  </w:rPr>
                </m:ctrlPr>
              </m:sSubPr>
              <m:e>
                <m:r>
                  <w:rPr>
                    <w:rFonts w:ascii="Cambria Math" w:hAnsi="Cambria Math"/>
                  </w:rPr>
                  <m:t>d</m:t>
                </m:r>
              </m:e>
              <m:sub>
                <m:r>
                  <w:rPr>
                    <w:rFonts w:ascii="Cambria Math" w:hAnsi="Cambria Math"/>
                  </w:rPr>
                  <m:t>r</m:t>
                </m:r>
              </m:sub>
            </m:sSub>
          </m:sup>
        </m:sSup>
      </m:oMath>
      <w:r w:rsidRPr="00655B50">
        <w:t>generates:</w:t>
      </w:r>
    </w:p>
    <w:p w14:paraId="6221BF2D" w14:textId="245582D5" w:rsidR="00655B50" w:rsidRPr="00655B50" w:rsidRDefault="00655B50" w:rsidP="00655B50">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=E(</m:t>
          </m:r>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43AFFF15" w14:textId="77777777" w:rsidR="00655B50" w:rsidRPr="00655B50" w:rsidRDefault="00655B50" w:rsidP="00655B50">
      <w:r w:rsidRPr="00655B50">
        <w:t>This embedding becomes part of the feature representation passed to downstream modules.</w:t>
      </w:r>
    </w:p>
    <w:p w14:paraId="51D9AB62" w14:textId="10CCACE2" w:rsidR="00655B50" w:rsidRPr="00655B50" w:rsidRDefault="00655B50" w:rsidP="00655B50"/>
    <w:p w14:paraId="2690B7E1" w14:textId="77777777" w:rsidR="00655B50" w:rsidRPr="00655B50" w:rsidRDefault="00655B50" w:rsidP="00655B50">
      <w:pPr>
        <w:rPr>
          <w:b/>
          <w:bCs/>
        </w:rPr>
      </w:pPr>
      <w:r w:rsidRPr="00655B50">
        <w:rPr>
          <w:b/>
          <w:bCs/>
        </w:rPr>
        <w:t>2.4 Adaptive Pruning and Salience-Gated Recurrence</w:t>
      </w:r>
    </w:p>
    <w:p w14:paraId="18EAEE16" w14:textId="77777777" w:rsidR="00655B50" w:rsidRPr="00655B50" w:rsidRDefault="00655B50" w:rsidP="00655B50">
      <w:r w:rsidRPr="00655B50">
        <w:t>The Dynamic-Pruning LSTM (DPLSTM) regulates instability using neuron-level salience.</w:t>
      </w:r>
    </w:p>
    <w:p w14:paraId="07BC7014" w14:textId="31C82F29" w:rsidR="00655B50" w:rsidRPr="00655B50" w:rsidRDefault="00655B50" w:rsidP="00655B50">
      <w:r w:rsidRPr="00655B50">
        <w:t xml:space="preserve">Given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rsidRPr="00655B50">
        <w:t>:</w:t>
      </w:r>
    </w:p>
    <w:p w14:paraId="63245793" w14:textId="0EAE86B3" w:rsidR="00655B50" w:rsidRPr="00655B50" w:rsidRDefault="00655B50" w:rsidP="00655B50">
      <m:oMathPara>
        <m:oMath>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m:t>
          </m:r>
          <m:r>
            <w:rPr>
              <w:i/>
            </w:rPr>
            <w:br/>
          </m:r>
        </m:oMath>
      </m:oMathPara>
    </w:p>
    <w:p w14:paraId="044097F8" w14:textId="30242CBC" w:rsidR="00655B50" w:rsidRPr="00655B50" w:rsidRDefault="00655B50" w:rsidP="00655B50">
      <w:r w:rsidRPr="00655B50">
        <w:t xml:space="preserve">and a threshold </w:t>
      </w:r>
      <m:oMath>
        <m:r>
          <w:rPr>
            <w:rFonts w:ascii="Cambria Math" w:hAnsi="Cambria Math"/>
          </w:rPr>
          <m:t>τ</m:t>
        </m:r>
      </m:oMath>
      <w:r w:rsidRPr="00655B50">
        <w:t>, define a binary mask:</w:t>
      </w:r>
    </w:p>
    <w:p w14:paraId="3D12B858" w14:textId="60059A09" w:rsidR="00655B50" w:rsidRPr="00655B50" w:rsidRDefault="00655B50" w:rsidP="00655B50">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r>
            <w:rPr>
              <w:rFonts w:ascii="Cambria Math" w:hAnsi="Cambria Math"/>
            </w:rPr>
            <m:t>&gt;τ]</m:t>
          </m:r>
          <m:r>
            <m:rPr>
              <m:sty m:val="p"/>
            </m:rPr>
            <w:rPr>
              <w:rFonts w:ascii="Cambria Math" w:hAnsi="Cambria Math"/>
            </w:rPr>
            <m:t>.</m:t>
          </m:r>
          <m:r>
            <w:br/>
          </m:r>
        </m:oMath>
      </m:oMathPara>
    </w:p>
    <w:p w14:paraId="1236EB1A" w14:textId="77777777" w:rsidR="00655B50" w:rsidRPr="00655B50" w:rsidRDefault="00655B50" w:rsidP="00655B50">
      <w:r w:rsidRPr="00655B50">
        <w:t>The pruned hidden state becomes:</w:t>
      </w:r>
    </w:p>
    <w:p w14:paraId="5FE603D5" w14:textId="19B7DF9D" w:rsidR="00655B50" w:rsidRPr="00655B50" w:rsidRDefault="00655B50" w:rsidP="00655B5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br/>
          </m:r>
        </m:oMath>
      </m:oMathPara>
    </w:p>
    <w:p w14:paraId="162DF5D9" w14:textId="77777777" w:rsidR="00655B50" w:rsidRPr="00655B50" w:rsidRDefault="00655B50" w:rsidP="00655B50">
      <w:r w:rsidRPr="00655B50">
        <w:rPr>
          <w:b/>
          <w:bCs/>
        </w:rPr>
        <w:t>Interpretation:</w:t>
      </w:r>
    </w:p>
    <w:p w14:paraId="7C3D35C8" w14:textId="77777777" w:rsidR="00655B50" w:rsidRPr="00655B50" w:rsidRDefault="00655B50" w:rsidP="00655B50">
      <w:pPr>
        <w:numPr>
          <w:ilvl w:val="0"/>
          <w:numId w:val="6"/>
        </w:numPr>
      </w:pPr>
      <w:r w:rsidRPr="00655B50">
        <w:t>High-amplitude but unstable units may be removed.</w:t>
      </w:r>
    </w:p>
    <w:p w14:paraId="53454373" w14:textId="77777777" w:rsidR="00655B50" w:rsidRPr="00655B50" w:rsidRDefault="00655B50" w:rsidP="00655B50">
      <w:pPr>
        <w:numPr>
          <w:ilvl w:val="0"/>
          <w:numId w:val="6"/>
        </w:numPr>
      </w:pPr>
      <w:r w:rsidRPr="00655B50">
        <w:t>In stable regimes, more units remain active.</w:t>
      </w:r>
    </w:p>
    <w:p w14:paraId="23396E1E" w14:textId="77777777" w:rsidR="00655B50" w:rsidRPr="00655B50" w:rsidRDefault="00655B50" w:rsidP="00655B50">
      <w:pPr>
        <w:numPr>
          <w:ilvl w:val="0"/>
          <w:numId w:val="6"/>
        </w:numPr>
      </w:pPr>
      <w:r w:rsidRPr="00655B50">
        <w:t xml:space="preserve">This ensures </w:t>
      </w:r>
      <w:r w:rsidRPr="00655B50">
        <w:rPr>
          <w:b/>
          <w:bCs/>
        </w:rPr>
        <w:t>boundedness</w:t>
      </w:r>
      <w:r w:rsidRPr="00655B50">
        <w:t xml:space="preserve"> (Theorem 2) and reduces internal chaos propagation.</w:t>
      </w:r>
    </w:p>
    <w:p w14:paraId="6D42387B" w14:textId="1CAF6BF1" w:rsidR="00655B50" w:rsidRPr="00655B50" w:rsidRDefault="00655B50" w:rsidP="00655B50"/>
    <w:p w14:paraId="207DC0BE" w14:textId="77777777" w:rsidR="00655B50" w:rsidRPr="00655B50" w:rsidRDefault="00655B50" w:rsidP="00655B50">
      <w:pPr>
        <w:rPr>
          <w:b/>
          <w:bCs/>
        </w:rPr>
      </w:pPr>
      <w:r w:rsidRPr="00655B50">
        <w:rPr>
          <w:b/>
          <w:bCs/>
        </w:rPr>
        <w:t>2.5 Multi-Head Regime Gating (10-Head System)</w:t>
      </w:r>
    </w:p>
    <w:p w14:paraId="13580ED2" w14:textId="5B8EB6F0" w:rsidR="00655B50" w:rsidRPr="00655B50" w:rsidRDefault="00655B50" w:rsidP="00655B50">
      <w:r w:rsidRPr="00655B50">
        <w:t xml:space="preserve">PRIN introduces a </w:t>
      </w:r>
      <w:r w:rsidRPr="00655B50">
        <w:rPr>
          <w:b/>
          <w:bCs/>
        </w:rPr>
        <w:t>10-head gating module</w:t>
      </w:r>
      <w:r w:rsidRPr="00655B50">
        <w:t xml:space="preserve">, where each head </w:t>
      </w:r>
      <m:oMath>
        <m:r>
          <w:rPr>
            <w:rFonts w:ascii="Cambria Math" w:hAnsi="Cambria Math"/>
          </w:rPr>
          <m:t>h=1,…,10</m:t>
        </m:r>
      </m:oMath>
      <w:r w:rsidRPr="00655B50">
        <w:t>computes an independent contraction based on the regime embedding:</w:t>
      </w:r>
    </w:p>
    <w:p w14:paraId="343D40F1" w14:textId="45E08653"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w:rPr>
              <w:rFonts w:ascii="Cambria Math" w:hAnsi="Cambria Math"/>
            </w:rPr>
            <m:t>=σ(</m:t>
          </m:r>
          <m:sSub>
            <m:sSubPr>
              <m:ctrlPr>
                <w:rPr>
                  <w:rFonts w:ascii="Cambria Math" w:hAnsi="Cambria Math"/>
                </w:rPr>
              </m:ctrlPr>
            </m:sSubPr>
            <m:e>
              <m:r>
                <w:rPr>
                  <w:rFonts w:ascii="Cambria Math" w:hAnsi="Cambria Math"/>
                </w:rPr>
                <m:t>γ</m:t>
              </m:r>
            </m:e>
            <m:sub>
              <m:r>
                <w:rPr>
                  <w:rFonts w:ascii="Cambria Math" w:hAnsi="Cambria Math"/>
                </w:rPr>
                <m:t>h</m:t>
              </m:r>
            </m:sub>
          </m:sSub>
          <m:r>
            <m:rPr>
              <m:nor/>
            </m:rPr>
            <w:rPr>
              <w:rFonts w:ascii="Arial" w:hAnsi="Arial" w:cs="Arial"/>
            </w:rPr>
            <m:t> </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r>
            <w:rPr>
              <w:i/>
            </w:rPr>
            <w:br/>
          </m:r>
        </m:oMath>
      </m:oMathPara>
    </w:p>
    <w:p w14:paraId="2CF12F4D" w14:textId="77777777" w:rsidR="00655B50" w:rsidRPr="00655B50" w:rsidRDefault="00655B50" w:rsidP="00655B50">
      <w:r w:rsidRPr="00655B50">
        <w:t>and the composite regime gate is:</w:t>
      </w:r>
    </w:p>
    <w:p w14:paraId="3BB056F8" w14:textId="46D259B7" w:rsidR="00655B50" w:rsidRPr="00655B50" w:rsidRDefault="00655B50" w:rsidP="00655B50">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m:rPr>
              <m:sty m:val="p"/>
            </m:rPr>
            <w:rPr>
              <w:rFonts w:ascii="Cambria Math" w:hAnsi="Cambria Math"/>
            </w:rPr>
            <m:t>.</m:t>
          </m:r>
          <m:r>
            <w:br/>
          </m:r>
        </m:oMath>
      </m:oMathPara>
    </w:p>
    <w:p w14:paraId="77053232" w14:textId="77777777" w:rsidR="00655B50" w:rsidRPr="00655B50" w:rsidRDefault="00655B50" w:rsidP="00655B50">
      <w:r w:rsidRPr="00655B50">
        <w:t>The gated representation becomes:</w:t>
      </w:r>
    </w:p>
    <w:p w14:paraId="1D639AA8" w14:textId="6B52E8CF" w:rsidR="00655B50" w:rsidRPr="00655B50" w:rsidRDefault="00655B50" w:rsidP="00655B50">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r>
                <m:rPr>
                  <m:nor/>
                </m:rPr>
                <m:t>reg</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1130E77D" w14:textId="77777777" w:rsidR="00655B50" w:rsidRPr="00655B50" w:rsidRDefault="00655B50" w:rsidP="00655B50">
      <w:r w:rsidRPr="00655B50">
        <w:t>This mechanism enables:</w:t>
      </w:r>
    </w:p>
    <w:p w14:paraId="1C2D72B1" w14:textId="77777777" w:rsidR="00655B50" w:rsidRPr="00655B50" w:rsidRDefault="00655B50" w:rsidP="00655B50">
      <w:pPr>
        <w:numPr>
          <w:ilvl w:val="0"/>
          <w:numId w:val="7"/>
        </w:numPr>
      </w:pPr>
      <w:r w:rsidRPr="00655B50">
        <w:rPr>
          <w:b/>
          <w:bCs/>
        </w:rPr>
        <w:t>selective mode-dependent processing</w:t>
      </w:r>
      <w:r w:rsidRPr="00655B50">
        <w:t>,</w:t>
      </w:r>
    </w:p>
    <w:p w14:paraId="1695A055" w14:textId="77777777" w:rsidR="00655B50" w:rsidRPr="00655B50" w:rsidRDefault="00655B50" w:rsidP="00655B50">
      <w:pPr>
        <w:numPr>
          <w:ilvl w:val="0"/>
          <w:numId w:val="7"/>
        </w:numPr>
      </w:pPr>
      <w:r w:rsidRPr="00655B50">
        <w:rPr>
          <w:b/>
          <w:bCs/>
        </w:rPr>
        <w:t>parallel subspace contraction</w:t>
      </w:r>
      <w:r w:rsidRPr="00655B50">
        <w:t>,</w:t>
      </w:r>
    </w:p>
    <w:p w14:paraId="0534A0EB" w14:textId="77777777" w:rsidR="00655B50" w:rsidRPr="00655B50" w:rsidRDefault="00655B50" w:rsidP="00655B50">
      <w:pPr>
        <w:numPr>
          <w:ilvl w:val="0"/>
          <w:numId w:val="7"/>
        </w:numPr>
      </w:pPr>
      <w:r w:rsidRPr="00655B50">
        <w:rPr>
          <w:b/>
          <w:bCs/>
        </w:rPr>
        <w:t>robustness to abrupt regime transitions</w:t>
      </w:r>
      <w:r w:rsidRPr="00655B50">
        <w:t>,</w:t>
      </w:r>
    </w:p>
    <w:p w14:paraId="4F0E0826" w14:textId="77777777" w:rsidR="00655B50" w:rsidRPr="00655B50" w:rsidRDefault="00655B50" w:rsidP="00655B50">
      <w:r w:rsidRPr="00655B50">
        <w:t xml:space="preserve">and directly supports </w:t>
      </w:r>
      <w:r w:rsidRPr="00655B50">
        <w:rPr>
          <w:b/>
          <w:bCs/>
        </w:rPr>
        <w:t>Theorem 5 (Multi-Head Regime Stability)</w:t>
      </w:r>
      <w:r w:rsidRPr="00655B50">
        <w:t>, showing that the product of 10 contraction operators remains a global contraction under mild assumptions.</w:t>
      </w:r>
    </w:p>
    <w:p w14:paraId="685B7D28" w14:textId="7C7E8489" w:rsidR="00655B50" w:rsidRPr="00655B50" w:rsidRDefault="00655B50" w:rsidP="00655B50"/>
    <w:p w14:paraId="18DD6231" w14:textId="77777777" w:rsidR="00655B50" w:rsidRPr="00655B50" w:rsidRDefault="00655B50" w:rsidP="00655B50">
      <w:pPr>
        <w:rPr>
          <w:b/>
          <w:bCs/>
        </w:rPr>
      </w:pPr>
      <w:r w:rsidRPr="00655B50">
        <w:rPr>
          <w:b/>
          <w:bCs/>
        </w:rPr>
        <w:t>2.6 Unified Composite Gating Model</w:t>
      </w:r>
    </w:p>
    <w:p w14:paraId="000CB28B" w14:textId="77777777" w:rsidR="00655B50" w:rsidRPr="00655B50" w:rsidRDefault="00655B50" w:rsidP="00655B50">
      <w:r w:rsidRPr="00655B50">
        <w:t>PRIN combines all gating mechanisms multiplicatively:</w:t>
      </w:r>
    </w:p>
    <w:p w14:paraId="022A2F94" w14:textId="3790047D" w:rsidR="00655B50" w:rsidRPr="00655B50" w:rsidRDefault="00655B50" w:rsidP="00655B5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res</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276FF345" w14:textId="77777777" w:rsidR="00655B50" w:rsidRPr="00655B50" w:rsidRDefault="00655B50" w:rsidP="00655B50">
      <w:r w:rsidRPr="00655B50">
        <w:t>This hierarchy ensures:</w:t>
      </w:r>
    </w:p>
    <w:p w14:paraId="0CD46F89" w14:textId="77777777" w:rsidR="00655B50" w:rsidRPr="00655B50" w:rsidRDefault="00655B50" w:rsidP="00655B50">
      <w:pPr>
        <w:numPr>
          <w:ilvl w:val="0"/>
          <w:numId w:val="8"/>
        </w:numPr>
      </w:pPr>
      <w:r w:rsidRPr="00655B50">
        <w:t>chaotic divergence is attenuated,</w:t>
      </w:r>
    </w:p>
    <w:p w14:paraId="4CC79763" w14:textId="77777777" w:rsidR="00655B50" w:rsidRPr="00655B50" w:rsidRDefault="00655B50" w:rsidP="00655B50">
      <w:pPr>
        <w:numPr>
          <w:ilvl w:val="0"/>
          <w:numId w:val="8"/>
        </w:numPr>
      </w:pPr>
      <w:r w:rsidRPr="00655B50">
        <w:t>oscillatory structure is preserved,</w:t>
      </w:r>
    </w:p>
    <w:p w14:paraId="200788C8" w14:textId="77777777" w:rsidR="00655B50" w:rsidRPr="00655B50" w:rsidRDefault="00655B50" w:rsidP="00655B50">
      <w:pPr>
        <w:numPr>
          <w:ilvl w:val="0"/>
          <w:numId w:val="8"/>
        </w:numPr>
      </w:pPr>
      <w:r w:rsidRPr="00655B50">
        <w:t>macro-regime transitions are incorporated,</w:t>
      </w:r>
    </w:p>
    <w:p w14:paraId="5C173600" w14:textId="77777777" w:rsidR="00655B50" w:rsidRPr="00655B50" w:rsidRDefault="00655B50" w:rsidP="00655B50">
      <w:pPr>
        <w:numPr>
          <w:ilvl w:val="0"/>
          <w:numId w:val="8"/>
        </w:numPr>
      </w:pPr>
      <w:r w:rsidRPr="00655B50">
        <w:t>salience-based pruning enforces boundedness.</w:t>
      </w:r>
    </w:p>
    <w:p w14:paraId="017F7392" w14:textId="77777777" w:rsidR="00655B50" w:rsidRPr="00655B50" w:rsidRDefault="00655B50" w:rsidP="00655B50">
      <w:r w:rsidRPr="00655B50">
        <w:t xml:space="preserve">Together, these components create a </w:t>
      </w:r>
      <w:r w:rsidRPr="00655B50">
        <w:rPr>
          <w:b/>
          <w:bCs/>
        </w:rPr>
        <w:t>mathematically grounded representation pipeline</w:t>
      </w:r>
      <w:r w:rsidRPr="00655B50">
        <w:t xml:space="preserve"> that transforms chaotic signals into stable, interpretable latent trajectories suitable for predictive inference.</w:t>
      </w:r>
    </w:p>
    <w:p w14:paraId="60C4BB7E" w14:textId="77D68C84" w:rsidR="00655B50" w:rsidRPr="00655B50" w:rsidRDefault="00655B50" w:rsidP="00655B50">
      <w:pPr>
        <w:rPr>
          <w:b/>
          <w:bCs/>
        </w:rPr>
      </w:pPr>
      <w:r w:rsidRPr="00655B50">
        <w:rPr>
          <w:b/>
          <w:bCs/>
        </w:rPr>
        <w:t>3. Formal Definitions</w:t>
      </w:r>
      <w:r>
        <w:rPr>
          <w:b/>
          <w:bCs/>
        </w:rPr>
        <w:t xml:space="preserve">, </w:t>
      </w:r>
      <w:r w:rsidRPr="00655B50">
        <w:rPr>
          <w:b/>
          <w:bCs/>
        </w:rPr>
        <w:t xml:space="preserve">Theoretical </w:t>
      </w:r>
      <w:r>
        <w:rPr>
          <w:b/>
          <w:bCs/>
        </w:rPr>
        <w:t xml:space="preserve">&amp; Empirical </w:t>
      </w:r>
      <w:r w:rsidRPr="00655B50">
        <w:rPr>
          <w:b/>
          <w:bCs/>
        </w:rPr>
        <w:t>Results</w:t>
      </w:r>
    </w:p>
    <w:p w14:paraId="7659B6E6" w14:textId="77777777" w:rsidR="00655B50" w:rsidRPr="00655B50" w:rsidRDefault="00655B50" w:rsidP="00655B50">
      <w:r w:rsidRPr="00655B50">
        <w:t xml:space="preserve">This section formalizes PRIN as a </w:t>
      </w:r>
      <w:proofErr w:type="gramStart"/>
      <w:r w:rsidRPr="00655B50">
        <w:t>dynamical</w:t>
      </w:r>
      <w:proofErr w:type="gramEnd"/>
      <w:r w:rsidRPr="00655B50">
        <w:t xml:space="preserve"> inference operator acting on chaotic and regime-shifting time series. We define each component of the operator, derive core mathematical properties, and connect these theoretical guarantees to the </w:t>
      </w:r>
      <w:r w:rsidRPr="00655B50">
        <w:rPr>
          <w:b/>
          <w:bCs/>
        </w:rPr>
        <w:t>empirical evidence</w:t>
      </w:r>
      <w:r w:rsidRPr="00655B50">
        <w:t xml:space="preserve"> obtained from the NeuroPRINv4 diagnostic suite. The diagnostics confirm the contraction, boundedness, resonance selectivity, and multi-head stability predicted by the theorems.</w:t>
      </w:r>
    </w:p>
    <w:p w14:paraId="6ACA857F" w14:textId="0644124B" w:rsidR="00655B50" w:rsidRPr="00655B50" w:rsidRDefault="00655B50" w:rsidP="00655B50"/>
    <w:p w14:paraId="7670415C" w14:textId="77777777" w:rsidR="00655B50" w:rsidRPr="00655B50" w:rsidRDefault="00655B50" w:rsidP="00655B50">
      <w:pPr>
        <w:rPr>
          <w:b/>
          <w:bCs/>
        </w:rPr>
      </w:pPr>
      <w:r w:rsidRPr="00655B50">
        <w:rPr>
          <w:b/>
          <w:bCs/>
        </w:rPr>
        <w:t>3.1 PRIN as a Dynamical Inference Operator</w:t>
      </w:r>
    </w:p>
    <w:p w14:paraId="4B8859BC" w14:textId="17EF76E4" w:rsidR="00655B50" w:rsidRPr="00655B50" w:rsidRDefault="00655B50" w:rsidP="00655B50">
      <w:r w:rsidRPr="00655B50">
        <w:t xml:space="preserve">Let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t≥0</m:t>
            </m:r>
          </m:sub>
        </m:sSub>
      </m:oMath>
      <w:r w:rsidRPr="00655B50">
        <w:t>be a time series generated by a nonlinear dynamical system:</w:t>
      </w:r>
    </w:p>
    <w:p w14:paraId="48E7701E" w14:textId="2BBC4A95" w:rsidR="00655B50" w:rsidRPr="00655B50" w:rsidRDefault="00655B50" w:rsidP="00655B50">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;θ)+</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m:t>
          </m:r>
          <m:r>
            <w:rPr>
              <w:i/>
            </w:rPr>
            <w:br/>
          </m:r>
        </m:oMath>
      </m:oMathPara>
    </w:p>
    <w:p w14:paraId="71C4FB2C" w14:textId="106667EC" w:rsidR="00655B50" w:rsidRPr="00655B50" w:rsidRDefault="00655B50" w:rsidP="00655B50">
      <w:r w:rsidRPr="00655B50">
        <w:t xml:space="preserve">where </w:t>
      </w:r>
      <m:oMath>
        <m:r>
          <w:rPr>
            <w:rFonts w:ascii="Cambria Math" w:hAnsi="Cambria Math"/>
          </w:rPr>
          <m:t>F</m:t>
        </m:r>
      </m:oMath>
      <w:r w:rsidRPr="00655B50">
        <w:t xml:space="preserve">may be chaotic and </w:t>
      </w:r>
      <m:oMath>
        <m:sSub>
          <m:sSubPr>
            <m:ctrlPr>
              <w:rPr>
                <w:rFonts w:ascii="Cambria Math" w:hAnsi="Cambria Math"/>
              </w:rPr>
            </m:ctrlPr>
          </m:sSubPr>
          <m:e>
            <m:r>
              <w:rPr>
                <w:rFonts w:ascii="Cambria Math" w:hAnsi="Cambria Math"/>
              </w:rPr>
              <m:t>ϵ</m:t>
            </m:r>
          </m:e>
          <m:sub>
            <m:r>
              <w:rPr>
                <w:rFonts w:ascii="Cambria Math" w:hAnsi="Cambria Math"/>
              </w:rPr>
              <m:t>t</m:t>
            </m:r>
          </m:sub>
        </m:sSub>
      </m:oMath>
      <w:r w:rsidRPr="00655B50">
        <w:t>is stochastic noise.</w:t>
      </w:r>
    </w:p>
    <w:p w14:paraId="2CE4C3BE" w14:textId="6D30E5B4" w:rsidR="00655B50" w:rsidRPr="00655B50" w:rsidRDefault="00655B50" w:rsidP="00655B50">
      <w:r w:rsidRPr="00655B50">
        <w:t xml:space="preserve">PRIN constructs a predictive latent representation </w:t>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655B50">
        <w:t>through a sequence of transformations:</w:t>
      </w:r>
    </w:p>
    <w:p w14:paraId="5F361422" w14:textId="52F43022" w:rsidR="00655B50" w:rsidRPr="00655B50" w:rsidRDefault="00655B50" w:rsidP="00655B50">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r>
            <m:rPr>
              <m:sty m:val="p"/>
            </m:rPr>
            <w:rPr>
              <w:rFonts w:ascii="Cambria Math" w:hAnsi="Cambria Math"/>
            </w:rPr>
            <m:t>Φ</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r>
            <w:rPr>
              <w:i/>
            </w:rPr>
            <w:br/>
          </m:r>
        </m:oMath>
      </m:oMathPara>
    </w:p>
    <w:p w14:paraId="38AF3A76" w14:textId="54A8D838" w:rsidR="00655B50" w:rsidRPr="00655B50" w:rsidRDefault="00655B50" w:rsidP="00655B50">
      <w:r w:rsidRPr="00655B50">
        <w:t xml:space="preserve">where the </w:t>
      </w:r>
      <w:r w:rsidRPr="00655B50">
        <w:rPr>
          <w:b/>
          <w:bCs/>
        </w:rPr>
        <w:t>Predictive Resonance Inference Operator</w:t>
      </w:r>
      <w:r w:rsidRPr="00655B50">
        <w:t xml:space="preserve"> </w:t>
      </w:r>
      <m:oMath>
        <m:r>
          <m:rPr>
            <m:sty m:val="p"/>
          </m:rPr>
          <w:rPr>
            <w:rFonts w:ascii="Cambria Math" w:hAnsi="Cambria Math"/>
          </w:rPr>
          <m:t>Φ</m:t>
        </m:r>
      </m:oMath>
      <w:r w:rsidRPr="00655B50">
        <w:t>decomposes into:</w:t>
      </w:r>
    </w:p>
    <w:p w14:paraId="3562A01A" w14:textId="68C26109" w:rsidR="00655B50" w:rsidRPr="00655B50" w:rsidRDefault="00655B50" w:rsidP="00655B50">
      <m:oMathPara>
        <m:oMath>
          <m:r>
            <m:rPr>
              <m:sty m:val="p"/>
            </m:rPr>
            <w:rPr>
              <w:rFonts w:ascii="Cambria Math" w:hAnsi="Cambria Math"/>
            </w:rPr>
            <m:t>Φ</m:t>
          </m:r>
          <m: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classical</m:t>
              </m:r>
            </m:sub>
          </m:sSub>
          <m:r>
            <w:rPr>
              <w:rFonts w:ascii="Cambria Math" w:hAnsi="Cambria Math"/>
            </w:rPr>
            <m:t>∘</m:t>
          </m:r>
          <m:sSub>
            <m:sSubPr>
              <m:ctrlPr>
                <w:rPr>
                  <w:rFonts w:ascii="Cambria Math" w:hAnsi="Cambria Math"/>
                </w:rPr>
              </m:ctrlPr>
            </m:sSubPr>
            <m:e>
              <m:r>
                <m:rPr>
                  <m:sty m:val="p"/>
                </m:rPr>
                <w:rPr>
                  <w:rFonts w:ascii="Cambria Math" w:hAnsi="Cambria Math"/>
                </w:rPr>
                <m:t>Ψ</m:t>
              </m:r>
            </m:e>
            <m:sub>
              <m:r>
                <m:rPr>
                  <m:nor/>
                </m:rPr>
                <m:t>deep</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m:rPr>
                  <m:nor/>
                </m:rPr>
                <m:t>prune</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m:rPr>
                  <m:nor/>
                </m:rPr>
                <m:t>gates</m:t>
              </m:r>
            </m:sub>
          </m:sSub>
          <m:r>
            <w:rPr>
              <w:rFonts w:ascii="Cambria Math" w:hAnsi="Cambria Math"/>
            </w:rPr>
            <m:t>∘</m:t>
          </m:r>
          <m:sSub>
            <m:sSubPr>
              <m:ctrlPr>
                <w:rPr>
                  <w:rFonts w:ascii="Cambria Math" w:hAnsi="Cambria Math"/>
                </w:rPr>
              </m:ctrlPr>
            </m:sSubPr>
            <m:e>
              <m:r>
                <m:rPr>
                  <m:sty m:val="p"/>
                </m:rPr>
                <w:rPr>
                  <w:rFonts w:ascii="Cambria Math" w:hAnsi="Cambria Math"/>
                </w:rPr>
                <m:t>Θ</m:t>
              </m:r>
            </m:e>
            <m:sub>
              <m:r>
                <m:rPr>
                  <m:nor/>
                </m:rPr>
                <m:t>embedding</m:t>
              </m:r>
            </m:sub>
          </m:sSub>
          <m:r>
            <m:rPr>
              <m:sty m:val="p"/>
            </m:rPr>
            <w:rPr>
              <w:rFonts w:ascii="Cambria Math" w:hAnsi="Cambria Math"/>
            </w:rPr>
            <m:t>.</m:t>
          </m:r>
          <m:r>
            <w:br/>
          </m:r>
        </m:oMath>
      </m:oMathPara>
    </w:p>
    <w:p w14:paraId="23A4DA1E" w14:textId="77777777" w:rsidR="00655B50" w:rsidRPr="00655B50" w:rsidRDefault="00655B50" w:rsidP="00655B50">
      <w:r w:rsidRPr="00655B50">
        <w:t>The components are:</w:t>
      </w:r>
    </w:p>
    <w:p w14:paraId="06506E1E" w14:textId="2FB5896D" w:rsidR="00655B50" w:rsidRPr="00655B50" w:rsidRDefault="00655B50" w:rsidP="00655B50">
      <w:pPr>
        <w:numPr>
          <w:ilvl w:val="0"/>
          <w:numId w:val="9"/>
        </w:numPr>
      </w:pPr>
      <m:oMath>
        <m:sSub>
          <m:sSubPr>
            <m:ctrlPr>
              <w:rPr>
                <w:rFonts w:ascii="Cambria Math" w:hAnsi="Cambria Math"/>
              </w:rPr>
            </m:ctrlPr>
          </m:sSubPr>
          <m:e>
            <m:r>
              <m:rPr>
                <m:sty m:val="p"/>
              </m:rPr>
              <w:rPr>
                <w:rFonts w:ascii="Cambria Math" w:hAnsi="Cambria Math"/>
              </w:rPr>
              <m:t>Θ</m:t>
            </m:r>
          </m:e>
          <m:sub>
            <m:r>
              <m:rPr>
                <m:nor/>
              </m:rPr>
              <m:t>embedding</m:t>
            </m:r>
          </m:sub>
        </m:sSub>
      </m:oMath>
      <w:r w:rsidRPr="00655B50">
        <w:t>: HMM-based regime embedding.</w:t>
      </w:r>
    </w:p>
    <w:p w14:paraId="569D37BC" w14:textId="7AF50EA7" w:rsidR="00655B50" w:rsidRPr="00655B50" w:rsidRDefault="00655B50" w:rsidP="00655B50">
      <w:pPr>
        <w:numPr>
          <w:ilvl w:val="0"/>
          <w:numId w:val="9"/>
        </w:numPr>
      </w:pPr>
      <m:oMath>
        <m:sSub>
          <m:sSubPr>
            <m:ctrlPr>
              <w:rPr>
                <w:rFonts w:ascii="Cambria Math" w:hAnsi="Cambria Math"/>
              </w:rPr>
            </m:ctrlPr>
          </m:sSubPr>
          <m:e>
            <m:r>
              <m:rPr>
                <m:sty m:val="p"/>
              </m:rPr>
              <w:rPr>
                <w:rFonts w:ascii="Cambria Math" w:hAnsi="Cambria Math"/>
              </w:rPr>
              <m:t>Γ</m:t>
            </m:r>
          </m:e>
          <m:sub>
            <m:r>
              <m:rPr>
                <m:nor/>
              </m:rPr>
              <m:t>gates</m:t>
            </m:r>
          </m:sub>
        </m:sSub>
      </m:oMath>
      <w:r w:rsidRPr="00655B50">
        <w:t>: chaos, resonance, and (multi-head) regime gating.</w:t>
      </w:r>
    </w:p>
    <w:p w14:paraId="68700208" w14:textId="01E30851" w:rsidR="00655B50" w:rsidRPr="00655B50" w:rsidRDefault="00655B50" w:rsidP="00655B50">
      <w:pPr>
        <w:numPr>
          <w:ilvl w:val="0"/>
          <w:numId w:val="9"/>
        </w:numPr>
      </w:pPr>
      <m:oMath>
        <m:sSub>
          <m:sSubPr>
            <m:ctrlPr>
              <w:rPr>
                <w:rFonts w:ascii="Cambria Math" w:hAnsi="Cambria Math"/>
              </w:rPr>
            </m:ctrlPr>
          </m:sSubPr>
          <m:e>
            <m:r>
              <m:rPr>
                <m:sty m:val="p"/>
              </m:rPr>
              <w:rPr>
                <w:rFonts w:ascii="Cambria Math" w:hAnsi="Cambria Math"/>
              </w:rPr>
              <m:t>Γ</m:t>
            </m:r>
          </m:e>
          <m:sub>
            <m:r>
              <m:rPr>
                <m:nor/>
              </m:rPr>
              <m:t>prune</m:t>
            </m:r>
          </m:sub>
        </m:sSub>
      </m:oMath>
      <w:r w:rsidRPr="00655B50">
        <w:t>: adaptive pruning (DPLSTM salience).</w:t>
      </w:r>
    </w:p>
    <w:p w14:paraId="2C0AEBD6" w14:textId="3552FC60" w:rsidR="00655B50" w:rsidRPr="00655B50" w:rsidRDefault="00655B50" w:rsidP="00655B50">
      <w:pPr>
        <w:numPr>
          <w:ilvl w:val="0"/>
          <w:numId w:val="9"/>
        </w:numPr>
      </w:pPr>
      <m:oMath>
        <m:sSub>
          <m:sSubPr>
            <m:ctrlPr>
              <w:rPr>
                <w:rFonts w:ascii="Cambria Math" w:hAnsi="Cambria Math"/>
              </w:rPr>
            </m:ctrlPr>
          </m:sSubPr>
          <m:e>
            <m:r>
              <m:rPr>
                <m:sty m:val="p"/>
              </m:rPr>
              <w:rPr>
                <w:rFonts w:ascii="Cambria Math" w:hAnsi="Cambria Math"/>
              </w:rPr>
              <m:t>Ψ</m:t>
            </m:r>
          </m:e>
          <m:sub>
            <m:r>
              <m:rPr>
                <m:nor/>
              </m:rPr>
              <m:t>deep</m:t>
            </m:r>
          </m:sub>
        </m:sSub>
      </m:oMath>
      <w:r w:rsidRPr="00655B50">
        <w:t>: DPLSTM + predictive coding contraction.</w:t>
      </w:r>
    </w:p>
    <w:p w14:paraId="3A063F0B" w14:textId="2317FDF3" w:rsidR="00655B50" w:rsidRPr="00655B50" w:rsidRDefault="00655B50" w:rsidP="00655B50">
      <w:pPr>
        <w:numPr>
          <w:ilvl w:val="0"/>
          <w:numId w:val="9"/>
        </w:numPr>
      </w:pPr>
      <m:oMath>
        <m:sSub>
          <m:sSubPr>
            <m:ctrlPr>
              <w:rPr>
                <w:rFonts w:ascii="Cambria Math" w:hAnsi="Cambria Math"/>
              </w:rPr>
            </m:ctrlPr>
          </m:sSubPr>
          <m:e>
            <m:r>
              <m:rPr>
                <m:sty m:val="p"/>
              </m:rPr>
              <w:rPr>
                <w:rFonts w:ascii="Cambria Math" w:hAnsi="Cambria Math"/>
              </w:rPr>
              <m:t>Ψ</m:t>
            </m:r>
          </m:e>
          <m:sub>
            <m:r>
              <m:rPr>
                <m:nor/>
              </m:rPr>
              <m:t>classical</m:t>
            </m:r>
          </m:sub>
        </m:sSub>
      </m:oMath>
      <w:r w:rsidRPr="00655B50">
        <w:t>: linear, tree-based, kernel, and boosting models combined via learned hybrid weights.</w:t>
      </w:r>
    </w:p>
    <w:p w14:paraId="1CAD5BB8" w14:textId="77777777" w:rsidR="00655B50" w:rsidRPr="00655B50" w:rsidRDefault="00655B50" w:rsidP="00655B50">
      <w:r w:rsidRPr="00655B50">
        <w:t>Empirical visualization of the full operator pipeline appears across the suite, particularly in</w:t>
      </w:r>
      <w:r w:rsidRPr="00655B50">
        <w:br/>
      </w:r>
      <w:r w:rsidRPr="00655B50">
        <w:rPr>
          <w:b/>
          <w:bCs/>
        </w:rPr>
        <w:t>hidden_state_norm.pdf, chaos_map.pdf, resonance_strength.pdf, spectral_radius.pdf</w:t>
      </w:r>
      <w:r w:rsidRPr="00655B50">
        <w:t>, and others.</w:t>
      </w:r>
    </w:p>
    <w:p w14:paraId="41A469B3" w14:textId="24F92D1A" w:rsidR="00655B50" w:rsidRDefault="00655B50" w:rsidP="00655B50"/>
    <w:p w14:paraId="52EB43E0" w14:textId="77777777" w:rsidR="006A1AFE" w:rsidRDefault="006A1AFE" w:rsidP="00655B50"/>
    <w:p w14:paraId="2653318B" w14:textId="77777777" w:rsidR="006A1AFE" w:rsidRDefault="006A1AFE" w:rsidP="00655B50"/>
    <w:p w14:paraId="0504E24F" w14:textId="77777777" w:rsidR="006A1AFE" w:rsidRPr="00655B50" w:rsidRDefault="006A1AFE" w:rsidP="00655B50"/>
    <w:p w14:paraId="5B77D948" w14:textId="77777777" w:rsidR="00655B50" w:rsidRPr="00655B50" w:rsidRDefault="00655B50" w:rsidP="00655B50">
      <w:pPr>
        <w:rPr>
          <w:b/>
          <w:bCs/>
        </w:rPr>
      </w:pPr>
      <w:r w:rsidRPr="00655B50">
        <w:rPr>
          <w:b/>
          <w:bCs/>
        </w:rPr>
        <w:t>3.2 Gating Operators</w:t>
      </w:r>
    </w:p>
    <w:p w14:paraId="1FD79685" w14:textId="77777777" w:rsidR="00655B50" w:rsidRPr="00655B50" w:rsidRDefault="00655B50" w:rsidP="00655B50">
      <w:r w:rsidRPr="00655B50">
        <w:t>PRIN uses three interacting gating mechanisms.</w:t>
      </w:r>
    </w:p>
    <w:p w14:paraId="2CB62D5B" w14:textId="65AFD131" w:rsidR="00655B50" w:rsidRPr="00655B50" w:rsidRDefault="00655B50" w:rsidP="00655B50"/>
    <w:p w14:paraId="63F6C902" w14:textId="77777777" w:rsidR="00655B50" w:rsidRPr="00655B50" w:rsidRDefault="00655B50" w:rsidP="00655B50">
      <w:pPr>
        <w:rPr>
          <w:b/>
          <w:bCs/>
        </w:rPr>
      </w:pPr>
      <w:r w:rsidRPr="00655B50">
        <w:rPr>
          <w:b/>
          <w:bCs/>
        </w:rPr>
        <w:t>Definition 1 (Chaos Gate)</w:t>
      </w:r>
    </w:p>
    <w:p w14:paraId="0D8A4079" w14:textId="35E613A3" w:rsidR="00655B50" w:rsidRPr="00655B50" w:rsidRDefault="00655B50" w:rsidP="00655B50">
      <w:r w:rsidRPr="00655B50">
        <w:t xml:space="preserve">Given estimated local Lyapunov exponent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t</m:t>
            </m:r>
          </m:sub>
        </m:sSub>
      </m:oMath>
      <w:r w:rsidRPr="00655B50">
        <w:t>:</w:t>
      </w:r>
    </w:p>
    <w:p w14:paraId="0BD82745" w14:textId="18382CFB"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=σ(α</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t</m:t>
              </m:r>
            </m:sub>
          </m:sSub>
          <m:r>
            <w:rPr>
              <w:rFonts w:ascii="Cambria Math" w:hAnsi="Cambria Math"/>
            </w:rPr>
            <m:t>),</m:t>
          </m:r>
          <m:r>
            <w:rPr>
              <w:i/>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7E673637" w14:textId="77777777" w:rsidR="00655B50" w:rsidRPr="00655B50" w:rsidRDefault="00655B50" w:rsidP="00655B50">
      <w:r w:rsidRPr="00655B50">
        <w:rPr>
          <w:b/>
          <w:bCs/>
        </w:rPr>
        <w:t>Empirical evidence:</w:t>
      </w:r>
    </w:p>
    <w:p w14:paraId="5897C601" w14:textId="77777777" w:rsidR="00655B50" w:rsidRPr="00655B50" w:rsidRDefault="00655B50" w:rsidP="00655B50">
      <w:pPr>
        <w:numPr>
          <w:ilvl w:val="0"/>
          <w:numId w:val="10"/>
        </w:numPr>
      </w:pPr>
      <w:r w:rsidRPr="00655B50">
        <w:lastRenderedPageBreak/>
        <w:t xml:space="preserve">Chaos estimates remain near zero (weak chaos): </w:t>
      </w:r>
      <w:r w:rsidRPr="00655B50">
        <w:rPr>
          <w:b/>
          <w:bCs/>
        </w:rPr>
        <w:t>chaos_map.pdf</w:t>
      </w:r>
    </w:p>
    <w:p w14:paraId="5193EF1A" w14:textId="77777777" w:rsidR="00655B50" w:rsidRPr="00655B50" w:rsidRDefault="00655B50" w:rsidP="00655B50">
      <w:pPr>
        <w:numPr>
          <w:ilvl w:val="0"/>
          <w:numId w:val="10"/>
        </w:numPr>
      </w:pPr>
      <w:r w:rsidRPr="00655B50">
        <w:t xml:space="preserve">Gate remains near 0.5, confirming gentle contraction: </w:t>
      </w:r>
      <w:r w:rsidRPr="00655B50">
        <w:rPr>
          <w:b/>
          <w:bCs/>
        </w:rPr>
        <w:t>chaos_gate.pdf</w:t>
      </w:r>
    </w:p>
    <w:p w14:paraId="33489103" w14:textId="77777777" w:rsidR="00655B50" w:rsidRPr="00655B50" w:rsidRDefault="00655B50" w:rsidP="00655B50">
      <w:pPr>
        <w:numPr>
          <w:ilvl w:val="0"/>
          <w:numId w:val="10"/>
        </w:numPr>
      </w:pPr>
      <w:r w:rsidRPr="00655B50">
        <w:t xml:space="preserve">Attenuation verified by amplitude reduction: </w:t>
      </w:r>
      <w:r w:rsidRPr="00655B50">
        <w:rPr>
          <w:b/>
          <w:bCs/>
        </w:rPr>
        <w:t>chaos_contraction_effect.pdf</w:t>
      </w:r>
    </w:p>
    <w:p w14:paraId="01EFEE65" w14:textId="77777777" w:rsidR="00655B50" w:rsidRPr="00655B50" w:rsidRDefault="00655B50" w:rsidP="00655B50">
      <w:pPr>
        <w:numPr>
          <w:ilvl w:val="0"/>
          <w:numId w:val="10"/>
        </w:numPr>
      </w:pPr>
      <w:r w:rsidRPr="00655B50">
        <w:t xml:space="preserve">Variance reduced: </w:t>
      </w:r>
      <w:r w:rsidRPr="00655B50">
        <w:rPr>
          <w:b/>
          <w:bCs/>
        </w:rPr>
        <w:t>chaos_variance_reduction.pdf</w:t>
      </w:r>
    </w:p>
    <w:p w14:paraId="6C99450C" w14:textId="77777777" w:rsidR="00655B50" w:rsidRPr="00655B50" w:rsidRDefault="00655B50" w:rsidP="00655B50">
      <w:r w:rsidRPr="00655B50">
        <w:t>These observations confirm Theorem 1's conditions.</w:t>
      </w:r>
    </w:p>
    <w:p w14:paraId="4EFACB95" w14:textId="2D13A50E" w:rsidR="00655B50" w:rsidRPr="00655B50" w:rsidRDefault="00655B50" w:rsidP="00655B50"/>
    <w:p w14:paraId="0660E508" w14:textId="77777777" w:rsidR="00655B50" w:rsidRPr="00655B50" w:rsidRDefault="00655B50" w:rsidP="00655B50">
      <w:pPr>
        <w:rPr>
          <w:b/>
          <w:bCs/>
        </w:rPr>
      </w:pPr>
      <w:r w:rsidRPr="00655B50">
        <w:rPr>
          <w:b/>
          <w:bCs/>
        </w:rPr>
        <w:t>Definition 2 (Resonance Gate)</w:t>
      </w:r>
    </w:p>
    <w:p w14:paraId="4E3F0579" w14:textId="25DA7ACC" w:rsidR="00655B50" w:rsidRPr="00655B50" w:rsidRDefault="00655B50" w:rsidP="00655B50">
      <w:r w:rsidRPr="00655B50">
        <w:t xml:space="preserve">Let </w:t>
      </w:r>
      <m:oMath>
        <m:sSub>
          <m:sSubPr>
            <m:ctrlPr>
              <w:rPr>
                <w:rFonts w:ascii="Cambria Math" w:hAnsi="Cambria Math"/>
              </w:rPr>
            </m:ctrlPr>
          </m:sSubPr>
          <m:e>
            <m:r>
              <w:rPr>
                <w:rFonts w:ascii="Cambria Math" w:hAnsi="Cambria Math"/>
              </w:rPr>
              <m:t>r</m:t>
            </m:r>
          </m:e>
          <m:sub>
            <m:r>
              <w:rPr>
                <w:rFonts w:ascii="Cambria Math" w:hAnsi="Cambria Math"/>
              </w:rPr>
              <m:t>t,j</m:t>
            </m:r>
          </m:sub>
        </m:sSub>
      </m:oMath>
      <w:r w:rsidRPr="00655B50">
        <w:t xml:space="preserve">be Fourier-derived resonance strength for feature </w:t>
      </w:r>
      <m:oMath>
        <m:r>
          <w:rPr>
            <w:rFonts w:ascii="Cambria Math" w:hAnsi="Cambria Math"/>
          </w:rPr>
          <m:t>j</m:t>
        </m:r>
      </m:oMath>
      <w:r w:rsidRPr="00655B50">
        <w:t>:</w:t>
      </w:r>
    </w:p>
    <w:p w14:paraId="62C1DB2E" w14:textId="6DAD6412"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=σ(β</m:t>
          </m:r>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m:t>
          </m:r>
          <m:r>
            <w:rPr>
              <w:i/>
            </w: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t,j</m:t>
              </m:r>
            </m:sub>
          </m:sSub>
          <m:r>
            <m:rPr>
              <m:sty m:val="p"/>
            </m:rPr>
            <w:rPr>
              <w:rFonts w:ascii="Cambria Math" w:hAnsi="Cambria Math"/>
            </w:rPr>
            <m:t>.</m:t>
          </m:r>
          <m:r>
            <w:br/>
          </m:r>
        </m:oMath>
      </m:oMathPara>
    </w:p>
    <w:p w14:paraId="420266F3" w14:textId="77777777" w:rsidR="00655B50" w:rsidRPr="00655B50" w:rsidRDefault="00655B50" w:rsidP="00655B50">
      <w:r w:rsidRPr="00655B50">
        <w:rPr>
          <w:b/>
          <w:bCs/>
        </w:rPr>
        <w:t>Empirical evidence:</w:t>
      </w:r>
    </w:p>
    <w:p w14:paraId="7134600D" w14:textId="77777777" w:rsidR="00655B50" w:rsidRPr="00655B50" w:rsidRDefault="00655B50" w:rsidP="00655B50">
      <w:pPr>
        <w:numPr>
          <w:ilvl w:val="0"/>
          <w:numId w:val="11"/>
        </w:numPr>
      </w:pPr>
      <w:r w:rsidRPr="00655B50">
        <w:t xml:space="preserve">Resonance bounded between 0–2: </w:t>
      </w:r>
      <w:r w:rsidRPr="00655B50">
        <w:rPr>
          <w:b/>
          <w:bCs/>
        </w:rPr>
        <w:t>resonance_strength.pdf</w:t>
      </w:r>
    </w:p>
    <w:p w14:paraId="0155C285" w14:textId="7BF66A2B" w:rsidR="00655B50" w:rsidRPr="00655B50" w:rsidRDefault="00655B50" w:rsidP="00655B50">
      <w:pPr>
        <w:numPr>
          <w:ilvl w:val="0"/>
          <w:numId w:val="11"/>
        </w:numPr>
      </w:pPr>
      <w:r w:rsidRPr="00655B50">
        <w:t xml:space="preserve">Gating stays within </w:t>
      </w:r>
      <m:oMath>
        <m:r>
          <w:rPr>
            <w:rFonts w:ascii="Cambria Math" w:hAnsi="Cambria Math"/>
          </w:rPr>
          <m:t>[0,1]</m:t>
        </m:r>
      </m:oMath>
      <w:r w:rsidRPr="00655B50">
        <w:t xml:space="preserve">: </w:t>
      </w:r>
      <w:r w:rsidRPr="00655B50">
        <w:rPr>
          <w:b/>
          <w:bCs/>
        </w:rPr>
        <w:t>resonance_gate.pdf</w:t>
      </w:r>
    </w:p>
    <w:p w14:paraId="52141C17" w14:textId="77777777" w:rsidR="00655B50" w:rsidRPr="00655B50" w:rsidRDefault="00655B50" w:rsidP="00655B50">
      <w:pPr>
        <w:numPr>
          <w:ilvl w:val="0"/>
          <w:numId w:val="11"/>
        </w:numPr>
      </w:pPr>
      <w:r w:rsidRPr="00655B50">
        <w:t xml:space="preserve">Localized resonance structure: </w:t>
      </w:r>
      <w:r w:rsidRPr="00655B50">
        <w:rPr>
          <w:b/>
          <w:bCs/>
        </w:rPr>
        <w:t>resonance_crosscorr.pdf</w:t>
      </w:r>
    </w:p>
    <w:p w14:paraId="68868BE6" w14:textId="77777777" w:rsidR="00655B50" w:rsidRPr="00655B50" w:rsidRDefault="00655B50" w:rsidP="00655B50">
      <w:pPr>
        <w:numPr>
          <w:ilvl w:val="0"/>
          <w:numId w:val="11"/>
        </w:numPr>
      </w:pPr>
      <w:r w:rsidRPr="00655B50">
        <w:t xml:space="preserve">Spectral localization: </w:t>
      </w:r>
      <w:r w:rsidRPr="00655B50">
        <w:rPr>
          <w:b/>
          <w:bCs/>
        </w:rPr>
        <w:t>spectral_heatmap.pdf</w:t>
      </w:r>
    </w:p>
    <w:p w14:paraId="0CB1F14A" w14:textId="77777777" w:rsidR="00655B50" w:rsidRPr="00655B50" w:rsidRDefault="00655B50" w:rsidP="00655B50">
      <w:r w:rsidRPr="00655B50">
        <w:t>These confirm Theorem 4 (Resonance Dominance).</w:t>
      </w:r>
    </w:p>
    <w:p w14:paraId="21826B97" w14:textId="302C4303" w:rsidR="00655B50" w:rsidRPr="00655B50" w:rsidRDefault="00655B50" w:rsidP="00655B50"/>
    <w:p w14:paraId="2366532E" w14:textId="77777777" w:rsidR="00655B50" w:rsidRPr="00655B50" w:rsidRDefault="00655B50" w:rsidP="00655B50">
      <w:pPr>
        <w:rPr>
          <w:b/>
          <w:bCs/>
        </w:rPr>
      </w:pPr>
      <w:r w:rsidRPr="00655B50">
        <w:rPr>
          <w:b/>
          <w:bCs/>
        </w:rPr>
        <w:t>Definition 3 (Regime Gate: Multi-Head Version)</w:t>
      </w:r>
    </w:p>
    <w:p w14:paraId="2791BE97" w14:textId="16A5D8D4" w:rsidR="00655B50" w:rsidRPr="00655B50" w:rsidRDefault="00655B50" w:rsidP="00655B50">
      <w:r w:rsidRPr="00655B50">
        <w:t xml:space="preserve">Let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proofErr w:type="gramStart"/>
      <w:r w:rsidRPr="00655B50">
        <w:t>be</w:t>
      </w:r>
      <w:proofErr w:type="gramEnd"/>
      <w:r w:rsidRPr="00655B50">
        <w:t xml:space="preserve"> the HMM </w:t>
      </w:r>
      <w:proofErr w:type="gramStart"/>
      <w:r w:rsidRPr="00655B50">
        <w:t>regime embedding</w:t>
      </w:r>
      <w:proofErr w:type="gramEnd"/>
      <w:r w:rsidRPr="00655B50">
        <w:t>.</w:t>
      </w:r>
    </w:p>
    <w:p w14:paraId="1D496725" w14:textId="77777777" w:rsidR="00655B50" w:rsidRPr="00655B50" w:rsidRDefault="00655B50" w:rsidP="00655B50">
      <w:r w:rsidRPr="00655B50">
        <w:t xml:space="preserve">PRIN uses </w:t>
      </w:r>
      <w:r w:rsidRPr="00655B50">
        <w:rPr>
          <w:b/>
          <w:bCs/>
        </w:rPr>
        <w:t>10 independent gating heads</w:t>
      </w:r>
      <w:r w:rsidRPr="00655B50">
        <w:t>, each computing:</w:t>
      </w:r>
    </w:p>
    <w:p w14:paraId="2406CA70" w14:textId="68E0D17E" w:rsidR="00655B50" w:rsidRPr="00655B50" w:rsidRDefault="00655B50" w:rsidP="00655B50">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w:rPr>
              <w:rFonts w:ascii="Cambria Math" w:hAnsi="Cambria Math"/>
            </w:rPr>
            <m:t>=σ(</m:t>
          </m:r>
          <m:sSub>
            <m:sSubPr>
              <m:ctrlPr>
                <w:rPr>
                  <w:rFonts w:ascii="Cambria Math" w:hAnsi="Cambria Math"/>
                </w:rPr>
              </m:ctrlPr>
            </m:sSubPr>
            <m:e>
              <m:r>
                <w:rPr>
                  <w:rFonts w:ascii="Cambria Math" w:hAnsi="Cambria Math"/>
                </w:rPr>
                <m:t>γ</m:t>
              </m:r>
            </m:e>
            <m:sub>
              <m:r>
                <w:rPr>
                  <w:rFonts w:ascii="Cambria Math" w:hAnsi="Cambria Math"/>
                </w:rPr>
                <m:t>h</m:t>
              </m:r>
            </m:sub>
          </m:sSub>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),h=</m:t>
          </m:r>
          <m:r>
            <w:rPr>
              <w:rFonts w:ascii="Cambria Math" w:hAnsi="Cambria Math"/>
            </w:rPr>
            <m:t>1,…,10.</m:t>
          </m:r>
          <m:r>
            <w:rPr>
              <w:i/>
            </w:rPr>
            <w:br/>
          </m:r>
        </m:oMath>
      </m:oMathPara>
    </w:p>
    <w:p w14:paraId="3390F5EB" w14:textId="77777777" w:rsidR="00655B50" w:rsidRPr="00655B50" w:rsidRDefault="00655B50" w:rsidP="00655B50">
      <w:r w:rsidRPr="00655B50">
        <w:t>The composite gate is:</w:t>
      </w:r>
    </w:p>
    <w:p w14:paraId="5B36F9EF" w14:textId="2E03C3BD" w:rsidR="00655B50" w:rsidRPr="00655B50" w:rsidRDefault="00655B50" w:rsidP="00655B50">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m:rPr>
              <m:sty m:val="p"/>
            </m:rPr>
            <w:rPr>
              <w:rFonts w:ascii="Cambria Math" w:hAnsi="Cambria Math"/>
            </w:rPr>
            <m:t>.</m:t>
          </m:r>
          <m: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t</m:t>
              </m:r>
            </m:sub>
            <m:sup>
              <m:r>
                <w:rPr>
                  <w:rFonts w:ascii="Cambria Math" w:hAnsi="Cambria Math"/>
                </w:rPr>
                <m:t>(</m:t>
              </m:r>
              <m:r>
                <m:rPr>
                  <m:nor/>
                </m:rPr>
                <m:t>reg</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671F1D30" w14:textId="77777777" w:rsidR="00655B50" w:rsidRPr="00655B50" w:rsidRDefault="00655B50" w:rsidP="00655B50">
      <w:r w:rsidRPr="00655B50">
        <w:rPr>
          <w:b/>
          <w:bCs/>
        </w:rPr>
        <w:t>Empirical evidence:</w:t>
      </w:r>
    </w:p>
    <w:p w14:paraId="2FAFB2B3" w14:textId="77777777" w:rsidR="00655B50" w:rsidRPr="00655B50" w:rsidRDefault="00655B50" w:rsidP="00655B50">
      <w:pPr>
        <w:numPr>
          <w:ilvl w:val="0"/>
          <w:numId w:val="12"/>
        </w:numPr>
      </w:pPr>
      <w:r w:rsidRPr="00655B50">
        <w:t xml:space="preserve">Eigenvalue clustering near 1 without exceeding it: </w:t>
      </w:r>
      <w:r w:rsidRPr="00655B50">
        <w:rPr>
          <w:b/>
          <w:bCs/>
        </w:rPr>
        <w:t>spectral_radius.pdf</w:t>
      </w:r>
    </w:p>
    <w:p w14:paraId="026744F6" w14:textId="77777777" w:rsidR="00655B50" w:rsidRPr="00655B50" w:rsidRDefault="00655B50" w:rsidP="00655B50">
      <w:pPr>
        <w:numPr>
          <w:ilvl w:val="0"/>
          <w:numId w:val="12"/>
        </w:numPr>
      </w:pPr>
      <w:r w:rsidRPr="00655B50">
        <w:t xml:space="preserve">Localized energy rather than global amplification: </w:t>
      </w:r>
      <w:r w:rsidRPr="00655B50">
        <w:rPr>
          <w:b/>
          <w:bCs/>
        </w:rPr>
        <w:t>spectral_heatmap.pdf</w:t>
      </w:r>
    </w:p>
    <w:p w14:paraId="4ECD533B" w14:textId="77777777" w:rsidR="00655B50" w:rsidRPr="00655B50" w:rsidRDefault="00655B50" w:rsidP="00655B50">
      <w:pPr>
        <w:numPr>
          <w:ilvl w:val="0"/>
          <w:numId w:val="12"/>
        </w:numPr>
      </w:pPr>
      <w:r w:rsidRPr="00655B50">
        <w:t xml:space="preserve">Block-structured cross-feature correlations: </w:t>
      </w:r>
      <w:r w:rsidRPr="00655B50">
        <w:rPr>
          <w:b/>
          <w:bCs/>
        </w:rPr>
        <w:t>resonance_crosscorr.pdf</w:t>
      </w:r>
    </w:p>
    <w:p w14:paraId="35FECB50" w14:textId="77777777" w:rsidR="00655B50" w:rsidRPr="00655B50" w:rsidRDefault="00655B50" w:rsidP="00655B50">
      <w:r w:rsidRPr="00655B50">
        <w:t>These confirm Theorem 5 (Multi-Head Spectral Boundedness).</w:t>
      </w:r>
    </w:p>
    <w:p w14:paraId="0ACA947B" w14:textId="10D756DE" w:rsidR="00655B50" w:rsidRPr="00655B50" w:rsidRDefault="00655B50" w:rsidP="00655B50"/>
    <w:p w14:paraId="18AEF30D" w14:textId="77777777" w:rsidR="00655B50" w:rsidRPr="00655B50" w:rsidRDefault="00655B50" w:rsidP="00655B50">
      <w:pPr>
        <w:rPr>
          <w:b/>
          <w:bCs/>
        </w:rPr>
      </w:pPr>
      <w:r w:rsidRPr="00655B50">
        <w:rPr>
          <w:b/>
          <w:bCs/>
        </w:rPr>
        <w:t>Composite Gate</w:t>
      </w:r>
    </w:p>
    <w:p w14:paraId="0AAEEE53" w14:textId="77777777" w:rsidR="00655B50" w:rsidRPr="00655B50" w:rsidRDefault="00655B50" w:rsidP="00655B50">
      <w:r w:rsidRPr="00655B50">
        <w:t>All gates combine multiplicatively:</w:t>
      </w:r>
    </w:p>
    <w:p w14:paraId="73F9AD42" w14:textId="7A5B861D" w:rsidR="00655B50" w:rsidRPr="00655B50" w:rsidRDefault="00655B50" w:rsidP="00655B5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res</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4C78A547" w14:textId="51A67A0D" w:rsidR="00655B50" w:rsidRDefault="00751E86" w:rsidP="00655B50">
      <w:r>
        <w:rPr>
          <w:noProof/>
        </w:rPr>
        <w:drawing>
          <wp:inline distT="0" distB="0" distL="0" distR="0" wp14:anchorId="6C7A2794" wp14:editId="2EFA2CDF">
            <wp:extent cx="4876800" cy="1911350"/>
            <wp:effectExtent l="0" t="0" r="0" b="0"/>
            <wp:docPr id="187514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76800" cy="1911350"/>
                    </a:xfrm>
                    <a:prstGeom prst="rect">
                      <a:avLst/>
                    </a:prstGeom>
                    <a:noFill/>
                    <a:ln>
                      <a:noFill/>
                    </a:ln>
                  </pic:spPr>
                </pic:pic>
              </a:graphicData>
            </a:graphic>
          </wp:inline>
        </w:drawing>
      </w:r>
    </w:p>
    <w:p w14:paraId="5184ADF1" w14:textId="77777777" w:rsidR="00AD5E3C" w:rsidRDefault="00751E86" w:rsidP="00655B50">
      <w:r w:rsidRPr="00751E86">
        <w:rPr>
          <w:b/>
          <w:bCs/>
        </w:rPr>
        <w:t>Figure 3.1</w:t>
      </w:r>
      <w:r>
        <w:t xml:space="preserve"> – </w:t>
      </w:r>
      <w:r w:rsidRPr="00751E86">
        <w:t>This composite visualizes the empirical behavior of the chaos gate.</w:t>
      </w:r>
    </w:p>
    <w:p w14:paraId="3219A19C" w14:textId="673403DA" w:rsidR="00751E86" w:rsidRDefault="00751E86" w:rsidP="00655B50">
      <w:r w:rsidRPr="00751E86">
        <w:br/>
      </w:r>
      <w:r w:rsidRPr="00751E86">
        <w:rPr>
          <w:b/>
          <w:bCs/>
        </w:rPr>
        <w:t>Panel A</w:t>
      </w:r>
      <w:r w:rsidRPr="00751E86">
        <w:t xml:space="preserve"> shows the estimated local Lyapunov exponents, demonstrating that the underlying process exhibits weak but nonzero chaotic structure.</w:t>
      </w:r>
      <w:r w:rsidRPr="00751E86">
        <w:br/>
      </w:r>
      <w:r w:rsidRPr="00751E86">
        <w:rPr>
          <w:b/>
          <w:bCs/>
        </w:rPr>
        <w:t>Panel B</w:t>
      </w:r>
      <w:r w:rsidRPr="00751E86">
        <w:t xml:space="preserve"> shows the chaos-gate output, which remains near 0.5, confirming that the logistic gate does not saturate.</w:t>
      </w:r>
      <w:r w:rsidRPr="00751E86">
        <w:br/>
      </w:r>
      <w:r w:rsidRPr="00751E86">
        <w:rPr>
          <w:b/>
          <w:bCs/>
        </w:rPr>
        <w:t>Panel C</w:t>
      </w:r>
      <w:r w:rsidRPr="00751E86">
        <w:t xml:space="preserve"> compares raw features with chaos-gated features, illustrating the contractive effect predicted by Theorem 1.</w:t>
      </w:r>
      <w:r w:rsidRPr="00751E86">
        <w:br/>
      </w:r>
      <w:r w:rsidRPr="00751E86">
        <w:rPr>
          <w:b/>
          <w:bCs/>
        </w:rPr>
        <w:t>Panel D</w:t>
      </w:r>
      <w:r w:rsidRPr="00751E86">
        <w:t xml:space="preserve"> quantifies this by showing reduced variance after gating.</w:t>
      </w:r>
      <w:r w:rsidRPr="00751E86">
        <w:br/>
        <w:t>Together, these panels empirically validate that the chaos gate dampens divergence and stabilizes internal representations.</w:t>
      </w:r>
    </w:p>
    <w:p w14:paraId="39188BCE" w14:textId="77777777" w:rsidR="00751E86" w:rsidRPr="00655B50" w:rsidRDefault="00751E86" w:rsidP="00655B50"/>
    <w:p w14:paraId="4B6968A3" w14:textId="77777777" w:rsidR="00655B50" w:rsidRPr="00655B50" w:rsidRDefault="00655B50" w:rsidP="00655B50">
      <w:pPr>
        <w:rPr>
          <w:b/>
          <w:bCs/>
        </w:rPr>
      </w:pPr>
      <w:r w:rsidRPr="00655B50">
        <w:rPr>
          <w:b/>
          <w:bCs/>
        </w:rPr>
        <w:t>3.3 Adaptive Pruning Operator</w:t>
      </w:r>
    </w:p>
    <w:p w14:paraId="25E018DF" w14:textId="77777777" w:rsidR="00655B50" w:rsidRPr="00655B50" w:rsidRDefault="00655B50" w:rsidP="00655B50">
      <w:pPr>
        <w:rPr>
          <w:b/>
          <w:bCs/>
        </w:rPr>
      </w:pPr>
      <w:r w:rsidRPr="00655B50">
        <w:rPr>
          <w:b/>
          <w:bCs/>
        </w:rPr>
        <w:t>Definition 4 (Pruning Mask).</w:t>
      </w:r>
    </w:p>
    <w:p w14:paraId="2126ECD1" w14:textId="2990C2B9" w:rsidR="00655B50" w:rsidRPr="00655B50" w:rsidRDefault="00655B50" w:rsidP="00655B50">
      <w:r w:rsidRPr="00655B50">
        <w:t xml:space="preserve">For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sup>
        </m:sSup>
      </m:oMath>
      <w:r w:rsidRPr="00655B50">
        <w:t>:</w:t>
      </w:r>
    </w:p>
    <w:p w14:paraId="6D57E48A" w14:textId="23DD76C3" w:rsidR="00655B50" w:rsidRPr="00655B50" w:rsidRDefault="00655B50" w:rsidP="00655B50">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m:t>
          </m:r>
          <m:r>
            <w:rPr>
              <w:i/>
            </w:rPr>
            <w:br/>
          </m:r>
        </m:oMath>
        <m:oMath>
          <m:sSub>
            <m:sSubPr>
              <m:ctrlPr>
                <w:rPr>
                  <w:rFonts w:ascii="Cambria Math" w:hAnsi="Cambria Math"/>
                </w:rPr>
              </m:ctrlPr>
            </m:sSubPr>
            <m:e>
              <m:r>
                <w:rPr>
                  <w:rFonts w:ascii="Cambria Math" w:hAnsi="Cambria Math"/>
                </w:rPr>
                <m:t>m</m:t>
              </m:r>
            </m:e>
            <m:sub>
              <m:r>
                <w:rPr>
                  <w:rFonts w:ascii="Cambria Math" w:hAnsi="Cambria Math"/>
                </w:rPr>
                <m:t>t,j</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t,j</m:t>
              </m:r>
            </m:sub>
          </m:sSub>
          <m:r>
            <w:rPr>
              <w:rFonts w:ascii="Cambria Math" w:hAnsi="Cambria Math"/>
            </w:rPr>
            <m:t>≥τ]</m:t>
          </m:r>
          <m:r>
            <m:rPr>
              <m:sty m:val="p"/>
            </m:rPr>
            <w:rPr>
              <w:rFonts w:ascii="Cambria Math" w:hAnsi="Cambria Math"/>
            </w:rPr>
            <m:t>.</m:t>
          </m:r>
          <m:r>
            <w:br/>
          </m:r>
        </m:oMath>
      </m:oMathPara>
    </w:p>
    <w:p w14:paraId="5FE7816F" w14:textId="77777777" w:rsidR="00655B50" w:rsidRPr="00655B50" w:rsidRDefault="00655B50" w:rsidP="00655B50">
      <w:r w:rsidRPr="00655B50">
        <w:t>The pruned hidden state:</w:t>
      </w:r>
    </w:p>
    <w:p w14:paraId="4F5D708A" w14:textId="57A6E0EF" w:rsidR="00655B50" w:rsidRPr="00655B50" w:rsidRDefault="00655B50" w:rsidP="00655B5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br/>
          </m:r>
        </m:oMath>
      </m:oMathPara>
    </w:p>
    <w:p w14:paraId="4EB34994" w14:textId="77777777" w:rsidR="00655B50" w:rsidRPr="00655B50" w:rsidRDefault="00655B50" w:rsidP="00655B50">
      <w:r w:rsidRPr="00655B50">
        <w:rPr>
          <w:b/>
          <w:bCs/>
        </w:rPr>
        <w:t>Empirical evidence:</w:t>
      </w:r>
    </w:p>
    <w:p w14:paraId="4F1A9EBD" w14:textId="77777777" w:rsidR="00655B50" w:rsidRPr="00655B50" w:rsidRDefault="00655B50" w:rsidP="00655B50">
      <w:pPr>
        <w:numPr>
          <w:ilvl w:val="0"/>
          <w:numId w:val="13"/>
        </w:numPr>
      </w:pPr>
      <w:r w:rsidRPr="00655B50">
        <w:t xml:space="preserve">Hidden state norms remain bounded (2–12 range): </w:t>
      </w:r>
      <w:r w:rsidRPr="00655B50">
        <w:rPr>
          <w:b/>
          <w:bCs/>
        </w:rPr>
        <w:t>hidden_state_norm.pdf</w:t>
      </w:r>
    </w:p>
    <w:p w14:paraId="4B4888AF" w14:textId="77777777" w:rsidR="00655B50" w:rsidRPr="00655B50" w:rsidRDefault="00655B50" w:rsidP="00655B50">
      <w:pPr>
        <w:numPr>
          <w:ilvl w:val="0"/>
          <w:numId w:val="13"/>
        </w:numPr>
      </w:pPr>
      <w:r w:rsidRPr="00655B50">
        <w:t>No divergence spikes in extended diagnostics.</w:t>
      </w:r>
    </w:p>
    <w:p w14:paraId="38B07B1D" w14:textId="77777777" w:rsidR="00655B50" w:rsidRPr="00655B50" w:rsidRDefault="00655B50" w:rsidP="00655B50">
      <w:r w:rsidRPr="00655B50">
        <w:t>This confirms Theorem 2 (boundedness under pruning).</w:t>
      </w:r>
    </w:p>
    <w:p w14:paraId="656FE3B2" w14:textId="4C62669C" w:rsidR="00655B50" w:rsidRPr="00655B50" w:rsidRDefault="00655B50" w:rsidP="00655B50"/>
    <w:p w14:paraId="107F0D8A" w14:textId="77777777" w:rsidR="00655B50" w:rsidRPr="00655B50" w:rsidRDefault="00655B50" w:rsidP="00655B50">
      <w:pPr>
        <w:rPr>
          <w:b/>
          <w:bCs/>
        </w:rPr>
      </w:pPr>
      <w:r w:rsidRPr="00655B50">
        <w:rPr>
          <w:b/>
          <w:bCs/>
        </w:rPr>
        <w:t>3.4 Recurrent Dynamics with Pruning</w:t>
      </w:r>
    </w:p>
    <w:p w14:paraId="753733DB" w14:textId="77777777" w:rsidR="00655B50" w:rsidRPr="00655B50" w:rsidRDefault="00655B50" w:rsidP="00655B50">
      <w:r w:rsidRPr="00655B50">
        <w:t>The DPLSTM recurrence:</w:t>
      </w:r>
    </w:p>
    <w:p w14:paraId="61CD58C2" w14:textId="62B819C1" w:rsidR="00655B50" w:rsidRPr="00655B50" w:rsidRDefault="00655B50" w:rsidP="00655B50">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r>
            <w:rPr>
              <w:i/>
            </w:rPr>
            <w:br/>
          </m:r>
        </m:oMath>
      </m:oMathPara>
    </w:p>
    <w:p w14:paraId="1DD30297" w14:textId="77777777" w:rsidR="00655B50" w:rsidRPr="00655B50" w:rsidRDefault="00655B50" w:rsidP="00655B50">
      <w:r w:rsidRPr="00655B50">
        <w:t>Pruned recurrence:</w:t>
      </w:r>
    </w:p>
    <w:p w14:paraId="431714DA" w14:textId="3B912953" w:rsidR="00655B50" w:rsidRPr="00655B50" w:rsidRDefault="00655B50" w:rsidP="00655B50">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t</m:t>
              </m:r>
            </m:sub>
          </m:sSub>
          <m:r>
            <w:rPr>
              <w:rFonts w:ascii="Cambria Math" w:hAnsi="Cambria Math"/>
            </w:rPr>
            <m:t>)</m:t>
          </m:r>
          <m:r>
            <m:rPr>
              <m:sty m:val="p"/>
            </m:rPr>
            <w:rPr>
              <w:rFonts w:ascii="Cambria Math" w:hAnsi="Cambria Math"/>
            </w:rPr>
            <m:t>.</m:t>
          </m:r>
          <m:r>
            <w:br/>
          </m:r>
        </m:oMath>
      </m:oMathPara>
    </w:p>
    <w:p w14:paraId="6787B94C" w14:textId="77777777" w:rsidR="00655B50" w:rsidRPr="00655B50" w:rsidRDefault="00655B50" w:rsidP="00655B50">
      <w:r w:rsidRPr="00655B50">
        <w:t>Boundedness proven in Theorem 2 and empirically supported by</w:t>
      </w:r>
      <w:r w:rsidRPr="00655B50">
        <w:br/>
      </w:r>
      <w:r w:rsidRPr="00655B50">
        <w:rPr>
          <w:b/>
          <w:bCs/>
        </w:rPr>
        <w:t>hidden_state_norm.pdf</w:t>
      </w:r>
      <w:r w:rsidRPr="00655B50">
        <w:t>.</w:t>
      </w:r>
    </w:p>
    <w:p w14:paraId="5CDC8B19" w14:textId="4DF85F07" w:rsidR="00655B50" w:rsidRPr="00655B50" w:rsidRDefault="00655B50" w:rsidP="00655B50"/>
    <w:p w14:paraId="13D12CE7" w14:textId="77777777" w:rsidR="00655B50" w:rsidRPr="00655B50" w:rsidRDefault="00655B50" w:rsidP="00655B50">
      <w:pPr>
        <w:rPr>
          <w:b/>
          <w:bCs/>
        </w:rPr>
      </w:pPr>
      <w:r w:rsidRPr="00655B50">
        <w:rPr>
          <w:b/>
          <w:bCs/>
        </w:rPr>
        <w:t>3.5 Predictive Coding Contraction Operator</w:t>
      </w:r>
    </w:p>
    <w:p w14:paraId="5AB46632" w14:textId="77777777" w:rsidR="00655B50" w:rsidRPr="00655B50" w:rsidRDefault="00655B50" w:rsidP="00655B50">
      <w:r w:rsidRPr="00655B50">
        <w:t>Predictive coding applies a contraction map:</w:t>
      </w:r>
    </w:p>
    <w:p w14:paraId="55C1628E" w14:textId="22464A4D" w:rsidR="00655B50" w:rsidRPr="00655B50" w:rsidRDefault="00655B50" w:rsidP="00655B50">
      <m:oMathPara>
        <m:oMath>
          <m:r>
            <w:rPr>
              <w:rFonts w:ascii="Cambria Math" w:hAnsi="Cambria Math"/>
            </w:rPr>
            <w:lastRenderedPageBreak/>
            <m:t>M=I-η(I-W),</m:t>
          </m:r>
          <m:r>
            <w:rPr>
              <w:i/>
            </w:rPr>
            <w:br/>
          </m:r>
        </m:oMath>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m:t>
              </m:r>
              <m:r>
                <m:rPr>
                  <m:nor/>
                </m:rPr>
                <m:t>pc</m:t>
              </m:r>
              <m:r>
                <w:rPr>
                  <w:rFonts w:ascii="Cambria Math" w:hAnsi="Cambria Math"/>
                </w:rPr>
                <m:t>)</m:t>
              </m:r>
            </m:sup>
          </m:sSubSup>
          <m:r>
            <w:rPr>
              <w:rFonts w:ascii="Cambria Math" w:hAnsi="Cambria Math"/>
            </w:rPr>
            <m:t>=M</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br/>
          </m:r>
        </m:oMath>
      </m:oMathPara>
    </w:p>
    <w:p w14:paraId="76EECBFB" w14:textId="77777777" w:rsidR="00655B50" w:rsidRPr="00655B50" w:rsidRDefault="00655B50" w:rsidP="00655B50">
      <w:r w:rsidRPr="00655B50">
        <w:rPr>
          <w:b/>
          <w:bCs/>
        </w:rPr>
        <w:t>Empirical evidence:</w:t>
      </w:r>
    </w:p>
    <w:p w14:paraId="421459B0" w14:textId="77777777" w:rsidR="00655B50" w:rsidRPr="00655B50" w:rsidRDefault="00655B50" w:rsidP="00655B50">
      <w:pPr>
        <w:numPr>
          <w:ilvl w:val="0"/>
          <w:numId w:val="14"/>
        </w:numPr>
      </w:pPr>
      <w:r w:rsidRPr="00655B50">
        <w:t xml:space="preserve">Representation norm stable: </w:t>
      </w:r>
      <w:r w:rsidRPr="00655B50">
        <w:rPr>
          <w:b/>
          <w:bCs/>
        </w:rPr>
        <w:t>predictive_coding_contraction.pdf</w:t>
      </w:r>
    </w:p>
    <w:p w14:paraId="21C1985F" w14:textId="77777777" w:rsidR="00655B50" w:rsidRPr="00655B50" w:rsidRDefault="00655B50" w:rsidP="00655B50">
      <w:pPr>
        <w:numPr>
          <w:ilvl w:val="0"/>
          <w:numId w:val="14"/>
        </w:numPr>
      </w:pPr>
      <w:r w:rsidRPr="00655B50">
        <w:t xml:space="preserve">Error trajectory small (≈0.001): </w:t>
      </w:r>
      <w:r w:rsidRPr="00655B50">
        <w:rPr>
          <w:b/>
          <w:bCs/>
        </w:rPr>
        <w:t>predictive_coding_error_trajectory.pdf</w:t>
      </w:r>
    </w:p>
    <w:p w14:paraId="1AFF296A" w14:textId="77777777" w:rsidR="00655B50" w:rsidRPr="00655B50" w:rsidRDefault="00655B50" w:rsidP="00655B50">
      <w:pPr>
        <w:numPr>
          <w:ilvl w:val="0"/>
          <w:numId w:val="14"/>
        </w:numPr>
      </w:pPr>
      <w:r w:rsidRPr="00655B50">
        <w:t xml:space="preserve">Jacobian norm &lt; 1: </w:t>
      </w:r>
      <w:r w:rsidRPr="00655B50">
        <w:rPr>
          <w:b/>
          <w:bCs/>
        </w:rPr>
        <w:t>jacobian_norm.pdf</w:t>
      </w:r>
    </w:p>
    <w:p w14:paraId="49E48420" w14:textId="77777777" w:rsidR="00655B50" w:rsidRPr="00655B50" w:rsidRDefault="00655B50" w:rsidP="00655B50">
      <w:pPr>
        <w:numPr>
          <w:ilvl w:val="0"/>
          <w:numId w:val="14"/>
        </w:numPr>
      </w:pPr>
      <w:r w:rsidRPr="00655B50">
        <w:t xml:space="preserve">Eigenvalues just below 1: </w:t>
      </w:r>
      <w:r w:rsidRPr="00655B50">
        <w:rPr>
          <w:b/>
          <w:bCs/>
        </w:rPr>
        <w:t>spectral_radius.pdf</w:t>
      </w:r>
    </w:p>
    <w:p w14:paraId="5EAD9770" w14:textId="77777777" w:rsidR="00655B50" w:rsidRPr="00655B50" w:rsidRDefault="00655B50" w:rsidP="00655B50">
      <w:r w:rsidRPr="00655B50">
        <w:t>These confirm Theorem 3 (Predictive Coding Contraction).</w:t>
      </w:r>
    </w:p>
    <w:p w14:paraId="44979F65" w14:textId="64D8A98B" w:rsidR="00655B50" w:rsidRPr="00655B50" w:rsidRDefault="00655B50" w:rsidP="00655B50"/>
    <w:p w14:paraId="07CABB43" w14:textId="105CAA27" w:rsidR="00655B50" w:rsidRPr="00655B50" w:rsidRDefault="00655B50" w:rsidP="00655B50">
      <w:pPr>
        <w:rPr>
          <w:b/>
          <w:bCs/>
        </w:rPr>
      </w:pPr>
      <w:r w:rsidRPr="00655B50">
        <w:rPr>
          <w:b/>
          <w:bCs/>
        </w:rPr>
        <w:t>3.6 Theoretical Results</w:t>
      </w:r>
    </w:p>
    <w:p w14:paraId="2436C2E4" w14:textId="77777777" w:rsidR="00655B50" w:rsidRPr="00655B50" w:rsidRDefault="00655B50" w:rsidP="00655B50">
      <w:pPr>
        <w:rPr>
          <w:b/>
          <w:bCs/>
        </w:rPr>
      </w:pPr>
      <w:r w:rsidRPr="00655B50">
        <w:rPr>
          <w:b/>
          <w:bCs/>
        </w:rPr>
        <w:t>Theorem 1 — Chaos-Gated Stability</w:t>
      </w:r>
    </w:p>
    <w:p w14:paraId="63DF5DB2" w14:textId="77777777" w:rsidR="00655B50" w:rsidRPr="00655B50" w:rsidRDefault="00655B50" w:rsidP="00655B50">
      <w:r w:rsidRPr="00655B50">
        <w:rPr>
          <w:i/>
          <w:iCs/>
        </w:rPr>
        <w:t>Chaos gating softly contracts features in proportion to estimated Lyapunov divergence.</w:t>
      </w:r>
    </w:p>
    <w:p w14:paraId="0B1A70B3" w14:textId="77777777" w:rsidR="00655B50" w:rsidRPr="00655B50" w:rsidRDefault="00655B50" w:rsidP="00655B50">
      <w:r w:rsidRPr="00655B50">
        <w:rPr>
          <w:b/>
          <w:bCs/>
        </w:rPr>
        <w:t>Supported by:</w:t>
      </w:r>
      <w:r w:rsidRPr="00655B50">
        <w:t xml:space="preserve"> chaos_map.pdf, chaos_gate.pdf, chaos_contraction_effect.pdf, chaos_variance_reduction.pdf</w:t>
      </w:r>
    </w:p>
    <w:p w14:paraId="1062403F" w14:textId="108542F2" w:rsidR="00655B50" w:rsidRPr="00655B50" w:rsidRDefault="00655B50" w:rsidP="00655B50"/>
    <w:p w14:paraId="244773BA" w14:textId="77777777" w:rsidR="00655B50" w:rsidRPr="00655B50" w:rsidRDefault="00655B50" w:rsidP="00655B50">
      <w:pPr>
        <w:rPr>
          <w:b/>
          <w:bCs/>
        </w:rPr>
      </w:pPr>
      <w:r w:rsidRPr="00655B50">
        <w:rPr>
          <w:b/>
          <w:bCs/>
        </w:rPr>
        <w:t>Theorem 2 — Boundedness Under Adaptive Pruning</w:t>
      </w:r>
    </w:p>
    <w:p w14:paraId="642F5AF1" w14:textId="77777777" w:rsidR="00655B50" w:rsidRPr="00655B50" w:rsidRDefault="00655B50" w:rsidP="00655B50">
      <w:r w:rsidRPr="00655B50">
        <w:rPr>
          <w:i/>
          <w:iCs/>
        </w:rPr>
        <w:t>Salience-pruned recurrent dynamics remain bounded even when the underlying system is chaotic.</w:t>
      </w:r>
    </w:p>
    <w:p w14:paraId="07C0CE7C" w14:textId="77777777" w:rsidR="00655B50" w:rsidRPr="00655B50" w:rsidRDefault="00655B50" w:rsidP="00655B50">
      <w:r w:rsidRPr="00655B50">
        <w:rPr>
          <w:b/>
          <w:bCs/>
        </w:rPr>
        <w:t>Supported by:</w:t>
      </w:r>
      <w:r w:rsidRPr="00655B50">
        <w:t xml:space="preserve"> hidden_state_norm.pdf</w:t>
      </w:r>
    </w:p>
    <w:p w14:paraId="0ABE12FD" w14:textId="6365F356" w:rsidR="00655B50" w:rsidRPr="00655B50" w:rsidRDefault="00655B50" w:rsidP="00655B50"/>
    <w:p w14:paraId="38EB2045" w14:textId="77777777" w:rsidR="00655B50" w:rsidRPr="00655B50" w:rsidRDefault="00655B50" w:rsidP="00655B50">
      <w:pPr>
        <w:rPr>
          <w:b/>
          <w:bCs/>
        </w:rPr>
      </w:pPr>
      <w:r w:rsidRPr="00655B50">
        <w:rPr>
          <w:b/>
          <w:bCs/>
        </w:rPr>
        <w:t>Theorem 3 — Predictive Coding Contraction</w:t>
      </w:r>
    </w:p>
    <w:p w14:paraId="2F41BEED" w14:textId="77777777" w:rsidR="00655B50" w:rsidRPr="00655B50" w:rsidRDefault="00655B50" w:rsidP="00655B50">
      <w:r w:rsidRPr="00655B50">
        <w:rPr>
          <w:i/>
          <w:iCs/>
        </w:rPr>
        <w:t>Predictive coding defines a contraction mapping with spectral radius &lt; 1.</w:t>
      </w:r>
    </w:p>
    <w:p w14:paraId="084644FF" w14:textId="77777777" w:rsidR="00655B50" w:rsidRPr="00655B50" w:rsidRDefault="00655B50" w:rsidP="00655B50">
      <w:r w:rsidRPr="00655B50">
        <w:rPr>
          <w:b/>
          <w:bCs/>
        </w:rPr>
        <w:t>Supported by:</w:t>
      </w:r>
      <w:r w:rsidRPr="00655B50">
        <w:t xml:space="preserve"> predictive_coding_contraction.pdf, predictive_coding_error_trajectory.pdf, jacobian_norm.pdf, spectral_radius.pdf</w:t>
      </w:r>
    </w:p>
    <w:p w14:paraId="0AD19546" w14:textId="593517A3" w:rsidR="00655B50" w:rsidRPr="00655B50" w:rsidRDefault="00655B50" w:rsidP="00655B50"/>
    <w:p w14:paraId="25585F78" w14:textId="77777777" w:rsidR="00655B50" w:rsidRPr="00655B50" w:rsidRDefault="00655B50" w:rsidP="00655B50">
      <w:pPr>
        <w:rPr>
          <w:b/>
          <w:bCs/>
        </w:rPr>
      </w:pPr>
      <w:r w:rsidRPr="00655B50">
        <w:rPr>
          <w:b/>
          <w:bCs/>
        </w:rPr>
        <w:t>Theorem 4 — Resonance Dominance</w:t>
      </w:r>
    </w:p>
    <w:p w14:paraId="4A534B8B" w14:textId="77777777" w:rsidR="00655B50" w:rsidRPr="00655B50" w:rsidRDefault="00655B50" w:rsidP="00655B50">
      <w:r w:rsidRPr="00655B50">
        <w:rPr>
          <w:i/>
          <w:iCs/>
        </w:rPr>
        <w:lastRenderedPageBreak/>
        <w:t>Resonance gating selectively amplifies structured oscillatory components without destabilizing the system.</w:t>
      </w:r>
    </w:p>
    <w:p w14:paraId="7886023D" w14:textId="77777777" w:rsidR="00655B50" w:rsidRPr="00655B50" w:rsidRDefault="00655B50" w:rsidP="00655B50">
      <w:r w:rsidRPr="00655B50">
        <w:rPr>
          <w:b/>
          <w:bCs/>
        </w:rPr>
        <w:t>Supported by:</w:t>
      </w:r>
      <w:r w:rsidRPr="00655B50">
        <w:t xml:space="preserve"> resonance_strength.pdf, resonance_gate.pdf, resonance_crosscorr.pdf, spectral_heatmap.pdf</w:t>
      </w:r>
    </w:p>
    <w:p w14:paraId="4810C9D5" w14:textId="37F015E8" w:rsidR="00655B50" w:rsidRPr="00655B50" w:rsidRDefault="00655B50" w:rsidP="00655B50"/>
    <w:p w14:paraId="471BCAF8" w14:textId="77777777" w:rsidR="00655B50" w:rsidRPr="00655B50" w:rsidRDefault="00655B50" w:rsidP="00655B50">
      <w:pPr>
        <w:rPr>
          <w:b/>
          <w:bCs/>
        </w:rPr>
      </w:pPr>
      <w:r w:rsidRPr="00655B50">
        <w:rPr>
          <w:b/>
          <w:bCs/>
        </w:rPr>
        <w:t>Theorem 5 — Multi-Head Spectral Boundedness</w:t>
      </w:r>
    </w:p>
    <w:p w14:paraId="104656BA" w14:textId="77777777" w:rsidR="00655B50" w:rsidRPr="00655B50" w:rsidRDefault="00655B50" w:rsidP="00655B50">
      <w:r w:rsidRPr="00655B50">
        <w:rPr>
          <w:i/>
          <w:iCs/>
        </w:rPr>
        <w:t>The 10-head regime gating system forms a composite contraction, ensuring stability across latent macro-structure.</w:t>
      </w:r>
    </w:p>
    <w:p w14:paraId="7579CDBF" w14:textId="77777777" w:rsidR="00655B50" w:rsidRPr="00655B50" w:rsidRDefault="00655B50" w:rsidP="00655B50">
      <w:r w:rsidRPr="00655B50">
        <w:rPr>
          <w:b/>
          <w:bCs/>
        </w:rPr>
        <w:t>Supported by:</w:t>
      </w:r>
      <w:r w:rsidRPr="00655B50">
        <w:t xml:space="preserve"> spectral_radius.pdf, spectral_heatmap.pdf, resonance_crosscorr.pdf</w:t>
      </w:r>
    </w:p>
    <w:p w14:paraId="5CD710B8" w14:textId="187ABEA2" w:rsidR="00655B50" w:rsidRPr="00655B50" w:rsidRDefault="00655B50" w:rsidP="00655B50"/>
    <w:p w14:paraId="41A95842" w14:textId="77777777" w:rsidR="00655B50" w:rsidRPr="00655B50" w:rsidRDefault="00655B50" w:rsidP="00655B50">
      <w:pPr>
        <w:rPr>
          <w:b/>
          <w:bCs/>
        </w:rPr>
      </w:pPr>
      <w:r w:rsidRPr="00655B50">
        <w:rPr>
          <w:b/>
          <w:bCs/>
        </w:rPr>
        <w:t>3.7 Summary of Empirical Alignment</w:t>
      </w:r>
    </w:p>
    <w:p w14:paraId="18ABA7A8" w14:textId="77777777" w:rsidR="00655B50" w:rsidRPr="00655B50" w:rsidRDefault="00655B50" w:rsidP="00655B50">
      <w:r w:rsidRPr="00655B50">
        <w:t>Each theorem predicts a measurable stability or spectral condition, and each diagnostic plot verifies the corresponding phenomenon: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098"/>
        <w:gridCol w:w="6222"/>
      </w:tblGrid>
      <w:tr w:rsidR="00655B50" w:rsidRPr="00655B50" w14:paraId="308BD496" w14:textId="77777777">
        <w:trPr>
          <w:tblHeader/>
          <w:tblCellSpacing w:w="15" w:type="dxa"/>
        </w:trPr>
        <w:tc>
          <w:tcPr>
            <w:tcW w:w="0" w:type="auto"/>
            <w:vAlign w:val="center"/>
            <w:hideMark/>
          </w:tcPr>
          <w:p w14:paraId="0C4B9D0B" w14:textId="77777777" w:rsidR="00655B50" w:rsidRPr="00655B50" w:rsidRDefault="00655B50" w:rsidP="00655B50">
            <w:pPr>
              <w:rPr>
                <w:b/>
                <w:bCs/>
              </w:rPr>
            </w:pPr>
            <w:r w:rsidRPr="00655B50">
              <w:rPr>
                <w:b/>
                <w:bCs/>
              </w:rPr>
              <w:t>Theorem</w:t>
            </w:r>
          </w:p>
        </w:tc>
        <w:tc>
          <w:tcPr>
            <w:tcW w:w="0" w:type="auto"/>
            <w:vAlign w:val="center"/>
            <w:hideMark/>
          </w:tcPr>
          <w:p w14:paraId="4BD46DA3" w14:textId="77777777" w:rsidR="00655B50" w:rsidRPr="00655B50" w:rsidRDefault="00655B50" w:rsidP="00655B50">
            <w:pPr>
              <w:rPr>
                <w:b/>
                <w:bCs/>
              </w:rPr>
            </w:pPr>
            <w:r w:rsidRPr="00655B50">
              <w:rPr>
                <w:b/>
                <w:bCs/>
              </w:rPr>
              <w:t>Mechanism</w:t>
            </w:r>
          </w:p>
        </w:tc>
        <w:tc>
          <w:tcPr>
            <w:tcW w:w="0" w:type="auto"/>
            <w:vAlign w:val="center"/>
            <w:hideMark/>
          </w:tcPr>
          <w:p w14:paraId="2F7EDA5C" w14:textId="77777777" w:rsidR="00655B50" w:rsidRPr="00655B50" w:rsidRDefault="00655B50" w:rsidP="00655B50">
            <w:pPr>
              <w:rPr>
                <w:b/>
                <w:bCs/>
              </w:rPr>
            </w:pPr>
            <w:r w:rsidRPr="00655B50">
              <w:rPr>
                <w:b/>
                <w:bCs/>
              </w:rPr>
              <w:t>Diagnostic Evidence (PDF Filename)</w:t>
            </w:r>
          </w:p>
        </w:tc>
      </w:tr>
      <w:tr w:rsidR="00655B50" w:rsidRPr="00655B50" w14:paraId="5B83CD13" w14:textId="77777777">
        <w:trPr>
          <w:tblCellSpacing w:w="15" w:type="dxa"/>
        </w:trPr>
        <w:tc>
          <w:tcPr>
            <w:tcW w:w="0" w:type="auto"/>
            <w:vAlign w:val="center"/>
            <w:hideMark/>
          </w:tcPr>
          <w:p w14:paraId="7F675E2C" w14:textId="77777777" w:rsidR="00655B50" w:rsidRPr="00655B50" w:rsidRDefault="00655B50" w:rsidP="00655B50">
            <w:r w:rsidRPr="00655B50">
              <w:t>1</w:t>
            </w:r>
          </w:p>
        </w:tc>
        <w:tc>
          <w:tcPr>
            <w:tcW w:w="0" w:type="auto"/>
            <w:vAlign w:val="center"/>
            <w:hideMark/>
          </w:tcPr>
          <w:p w14:paraId="3B94BC77" w14:textId="77777777" w:rsidR="00655B50" w:rsidRPr="00655B50" w:rsidRDefault="00655B50" w:rsidP="00655B50">
            <w:r w:rsidRPr="00655B50">
              <w:t>Chaos contraction</w:t>
            </w:r>
          </w:p>
        </w:tc>
        <w:tc>
          <w:tcPr>
            <w:tcW w:w="0" w:type="auto"/>
            <w:vAlign w:val="center"/>
            <w:hideMark/>
          </w:tcPr>
          <w:p w14:paraId="540EEC15" w14:textId="77777777" w:rsidR="00655B50" w:rsidRPr="00655B50" w:rsidRDefault="00655B50" w:rsidP="00655B50">
            <w:proofErr w:type="spellStart"/>
            <w:r w:rsidRPr="00655B50">
              <w:t>chaos_map</w:t>
            </w:r>
            <w:proofErr w:type="spellEnd"/>
            <w:r w:rsidRPr="00655B50">
              <w:t xml:space="preserve">, </w:t>
            </w:r>
            <w:proofErr w:type="spellStart"/>
            <w:r w:rsidRPr="00655B50">
              <w:t>chaos_gate</w:t>
            </w:r>
            <w:proofErr w:type="spellEnd"/>
            <w:r w:rsidRPr="00655B50">
              <w:t xml:space="preserve">, </w:t>
            </w:r>
            <w:proofErr w:type="spellStart"/>
            <w:r w:rsidRPr="00655B50">
              <w:t>chaos_contraction_effect</w:t>
            </w:r>
            <w:proofErr w:type="spellEnd"/>
            <w:r w:rsidRPr="00655B50">
              <w:t xml:space="preserve">, </w:t>
            </w:r>
            <w:proofErr w:type="spellStart"/>
            <w:r w:rsidRPr="00655B50">
              <w:t>chaos_variance_reduction</w:t>
            </w:r>
            <w:proofErr w:type="spellEnd"/>
          </w:p>
        </w:tc>
      </w:tr>
      <w:tr w:rsidR="00655B50" w:rsidRPr="00655B50" w14:paraId="57F35761" w14:textId="77777777">
        <w:trPr>
          <w:tblCellSpacing w:w="15" w:type="dxa"/>
        </w:trPr>
        <w:tc>
          <w:tcPr>
            <w:tcW w:w="0" w:type="auto"/>
            <w:vAlign w:val="center"/>
            <w:hideMark/>
          </w:tcPr>
          <w:p w14:paraId="6A5F3DDF" w14:textId="77777777" w:rsidR="00655B50" w:rsidRPr="00655B50" w:rsidRDefault="00655B50" w:rsidP="00655B50">
            <w:r w:rsidRPr="00655B50">
              <w:t>2</w:t>
            </w:r>
          </w:p>
        </w:tc>
        <w:tc>
          <w:tcPr>
            <w:tcW w:w="0" w:type="auto"/>
            <w:vAlign w:val="center"/>
            <w:hideMark/>
          </w:tcPr>
          <w:p w14:paraId="62D58A66" w14:textId="77777777" w:rsidR="00655B50" w:rsidRPr="00655B50" w:rsidRDefault="00655B50" w:rsidP="00655B50">
            <w:r w:rsidRPr="00655B50">
              <w:t>Pruning boundedness</w:t>
            </w:r>
          </w:p>
        </w:tc>
        <w:tc>
          <w:tcPr>
            <w:tcW w:w="0" w:type="auto"/>
            <w:vAlign w:val="center"/>
            <w:hideMark/>
          </w:tcPr>
          <w:p w14:paraId="352B4498" w14:textId="77777777" w:rsidR="00655B50" w:rsidRPr="00655B50" w:rsidRDefault="00655B50" w:rsidP="00655B50">
            <w:proofErr w:type="spellStart"/>
            <w:r w:rsidRPr="00655B50">
              <w:t>hidden_state_norm</w:t>
            </w:r>
            <w:proofErr w:type="spellEnd"/>
          </w:p>
        </w:tc>
      </w:tr>
      <w:tr w:rsidR="00655B50" w:rsidRPr="00655B50" w14:paraId="340FDD62" w14:textId="77777777">
        <w:trPr>
          <w:tblCellSpacing w:w="15" w:type="dxa"/>
        </w:trPr>
        <w:tc>
          <w:tcPr>
            <w:tcW w:w="0" w:type="auto"/>
            <w:vAlign w:val="center"/>
            <w:hideMark/>
          </w:tcPr>
          <w:p w14:paraId="2D6C0E1D" w14:textId="77777777" w:rsidR="00655B50" w:rsidRPr="00655B50" w:rsidRDefault="00655B50" w:rsidP="00655B50">
            <w:r w:rsidRPr="00655B50">
              <w:t>3</w:t>
            </w:r>
          </w:p>
        </w:tc>
        <w:tc>
          <w:tcPr>
            <w:tcW w:w="0" w:type="auto"/>
            <w:vAlign w:val="center"/>
            <w:hideMark/>
          </w:tcPr>
          <w:p w14:paraId="25663B44" w14:textId="77777777" w:rsidR="00655B50" w:rsidRPr="00655B50" w:rsidRDefault="00655B50" w:rsidP="00655B50">
            <w:r w:rsidRPr="00655B50">
              <w:t>Predictive coding contraction</w:t>
            </w:r>
          </w:p>
        </w:tc>
        <w:tc>
          <w:tcPr>
            <w:tcW w:w="0" w:type="auto"/>
            <w:vAlign w:val="center"/>
            <w:hideMark/>
          </w:tcPr>
          <w:p w14:paraId="5DFC532D" w14:textId="77777777" w:rsidR="00655B50" w:rsidRPr="00655B50" w:rsidRDefault="00655B50" w:rsidP="00655B50">
            <w:proofErr w:type="spellStart"/>
            <w:r w:rsidRPr="00655B50">
              <w:t>predictive_coding_contraction</w:t>
            </w:r>
            <w:proofErr w:type="spellEnd"/>
            <w:r w:rsidRPr="00655B50">
              <w:t xml:space="preserve">, </w:t>
            </w:r>
            <w:proofErr w:type="spellStart"/>
            <w:r w:rsidRPr="00655B50">
              <w:t>predictive_coding_error_trajectory</w:t>
            </w:r>
            <w:proofErr w:type="spellEnd"/>
            <w:r w:rsidRPr="00655B50">
              <w:t xml:space="preserve">, </w:t>
            </w:r>
            <w:proofErr w:type="spellStart"/>
            <w:r w:rsidRPr="00655B50">
              <w:t>jacobian_norm</w:t>
            </w:r>
            <w:proofErr w:type="spellEnd"/>
            <w:r w:rsidRPr="00655B50">
              <w:t xml:space="preserve">, </w:t>
            </w:r>
            <w:proofErr w:type="spellStart"/>
            <w:r w:rsidRPr="00655B50">
              <w:t>spectral_radius</w:t>
            </w:r>
            <w:proofErr w:type="spellEnd"/>
          </w:p>
        </w:tc>
      </w:tr>
      <w:tr w:rsidR="00655B50" w:rsidRPr="00655B50" w14:paraId="644EBE97" w14:textId="77777777">
        <w:trPr>
          <w:tblCellSpacing w:w="15" w:type="dxa"/>
        </w:trPr>
        <w:tc>
          <w:tcPr>
            <w:tcW w:w="0" w:type="auto"/>
            <w:vAlign w:val="center"/>
            <w:hideMark/>
          </w:tcPr>
          <w:p w14:paraId="5FACD1FD" w14:textId="77777777" w:rsidR="00655B50" w:rsidRPr="00655B50" w:rsidRDefault="00655B50" w:rsidP="00655B50">
            <w:r w:rsidRPr="00655B50">
              <w:t>4</w:t>
            </w:r>
          </w:p>
        </w:tc>
        <w:tc>
          <w:tcPr>
            <w:tcW w:w="0" w:type="auto"/>
            <w:vAlign w:val="center"/>
            <w:hideMark/>
          </w:tcPr>
          <w:p w14:paraId="0400CB81" w14:textId="77777777" w:rsidR="00655B50" w:rsidRPr="00655B50" w:rsidRDefault="00655B50" w:rsidP="00655B50">
            <w:r w:rsidRPr="00655B50">
              <w:t>Resonance dominance</w:t>
            </w:r>
          </w:p>
        </w:tc>
        <w:tc>
          <w:tcPr>
            <w:tcW w:w="0" w:type="auto"/>
            <w:vAlign w:val="center"/>
            <w:hideMark/>
          </w:tcPr>
          <w:p w14:paraId="2D8BB941" w14:textId="77777777" w:rsidR="00655B50" w:rsidRPr="00655B50" w:rsidRDefault="00655B50" w:rsidP="00655B50">
            <w:proofErr w:type="spellStart"/>
            <w:r w:rsidRPr="00655B50">
              <w:t>resonance_strength</w:t>
            </w:r>
            <w:proofErr w:type="spellEnd"/>
            <w:r w:rsidRPr="00655B50">
              <w:t xml:space="preserve">, </w:t>
            </w:r>
            <w:proofErr w:type="spellStart"/>
            <w:r w:rsidRPr="00655B50">
              <w:t>resonance_gate</w:t>
            </w:r>
            <w:proofErr w:type="spellEnd"/>
            <w:r w:rsidRPr="00655B50">
              <w:t xml:space="preserve">, </w:t>
            </w:r>
            <w:proofErr w:type="spellStart"/>
            <w:r w:rsidRPr="00655B50">
              <w:t>resonance_crosscorr</w:t>
            </w:r>
            <w:proofErr w:type="spellEnd"/>
            <w:r w:rsidRPr="00655B50">
              <w:t xml:space="preserve">, </w:t>
            </w:r>
            <w:proofErr w:type="spellStart"/>
            <w:r w:rsidRPr="00655B50">
              <w:t>spectral_heatmap</w:t>
            </w:r>
            <w:proofErr w:type="spellEnd"/>
          </w:p>
        </w:tc>
      </w:tr>
      <w:tr w:rsidR="00655B50" w:rsidRPr="00655B50" w14:paraId="17304224" w14:textId="77777777">
        <w:trPr>
          <w:tblCellSpacing w:w="15" w:type="dxa"/>
        </w:trPr>
        <w:tc>
          <w:tcPr>
            <w:tcW w:w="0" w:type="auto"/>
            <w:vAlign w:val="center"/>
            <w:hideMark/>
          </w:tcPr>
          <w:p w14:paraId="3BF287BD" w14:textId="77777777" w:rsidR="00655B50" w:rsidRPr="00655B50" w:rsidRDefault="00655B50" w:rsidP="00655B50">
            <w:r w:rsidRPr="00655B50">
              <w:t>5</w:t>
            </w:r>
          </w:p>
        </w:tc>
        <w:tc>
          <w:tcPr>
            <w:tcW w:w="0" w:type="auto"/>
            <w:vAlign w:val="center"/>
            <w:hideMark/>
          </w:tcPr>
          <w:p w14:paraId="624E322D" w14:textId="77777777" w:rsidR="00655B50" w:rsidRPr="00655B50" w:rsidRDefault="00655B50" w:rsidP="00655B50">
            <w:r w:rsidRPr="00655B50">
              <w:t>Multi-head stability</w:t>
            </w:r>
          </w:p>
        </w:tc>
        <w:tc>
          <w:tcPr>
            <w:tcW w:w="0" w:type="auto"/>
            <w:vAlign w:val="center"/>
            <w:hideMark/>
          </w:tcPr>
          <w:p w14:paraId="6CE7E45A" w14:textId="77777777" w:rsidR="00655B50" w:rsidRPr="00655B50" w:rsidRDefault="00655B50" w:rsidP="00655B50">
            <w:proofErr w:type="spellStart"/>
            <w:r w:rsidRPr="00655B50">
              <w:t>spectral_radius</w:t>
            </w:r>
            <w:proofErr w:type="spellEnd"/>
            <w:r w:rsidRPr="00655B50">
              <w:t xml:space="preserve">, </w:t>
            </w:r>
            <w:proofErr w:type="spellStart"/>
            <w:r w:rsidRPr="00655B50">
              <w:t>spectral_heatmap</w:t>
            </w:r>
            <w:proofErr w:type="spellEnd"/>
            <w:r w:rsidRPr="00655B50">
              <w:t xml:space="preserve">, </w:t>
            </w:r>
            <w:proofErr w:type="spellStart"/>
            <w:r w:rsidRPr="00655B50">
              <w:t>resonance_crosscorr</w:t>
            </w:r>
            <w:proofErr w:type="spellEnd"/>
          </w:p>
        </w:tc>
      </w:tr>
    </w:tbl>
    <w:p w14:paraId="316612DB" w14:textId="77777777" w:rsidR="00655B50" w:rsidRDefault="00655B50" w:rsidP="00655B50">
      <w:r w:rsidRPr="00655B50">
        <w:t xml:space="preserve">This unified theoretical–empirical correspondence shows that </w:t>
      </w:r>
      <w:r w:rsidRPr="00655B50">
        <w:rPr>
          <w:b/>
          <w:bCs/>
        </w:rPr>
        <w:t>PRIN behaves exactly as predicted by dynamical-systems theory</w:t>
      </w:r>
      <w:r w:rsidRPr="00655B50">
        <w:t>.</w:t>
      </w:r>
    </w:p>
    <w:p w14:paraId="77F3E388" w14:textId="77777777" w:rsidR="00BB0039" w:rsidRDefault="00BB0039" w:rsidP="00655B50"/>
    <w:p w14:paraId="0A838FBA" w14:textId="77777777" w:rsidR="00BB0039" w:rsidRPr="00BB0039" w:rsidRDefault="00BB0039" w:rsidP="00BB0039">
      <w:pPr>
        <w:rPr>
          <w:b/>
          <w:bCs/>
        </w:rPr>
      </w:pPr>
      <w:r w:rsidRPr="00BB0039">
        <w:rPr>
          <w:b/>
          <w:bCs/>
        </w:rPr>
        <w:t>4. Advanced Theoretical Results: Predictive Coding, Resonance Dominance, and Multi-Head Stability (Updated)</w:t>
      </w:r>
    </w:p>
    <w:p w14:paraId="742D9A6C" w14:textId="77777777" w:rsidR="00BB0039" w:rsidRPr="00BB0039" w:rsidRDefault="00BB0039" w:rsidP="00BB0039">
      <w:r w:rsidRPr="00BB0039">
        <w:lastRenderedPageBreak/>
        <w:t>PRIN incorporates three higher-order dynamical mechanisms—predictive coding, resonance gating, and multi-head regime gating—that interact to ensure stability, selectivity, and structured inference across chaotic and regime-shifting environments. Building on the foundational results in Section 3, this section establishes the theoretical properties of these mechanisms, including:</w:t>
      </w:r>
    </w:p>
    <w:p w14:paraId="148A28DC" w14:textId="77777777" w:rsidR="00BB0039" w:rsidRPr="00BB0039" w:rsidRDefault="00BB0039" w:rsidP="00BB0039">
      <w:pPr>
        <w:numPr>
          <w:ilvl w:val="0"/>
          <w:numId w:val="15"/>
        </w:numPr>
      </w:pPr>
      <w:r w:rsidRPr="00BB0039">
        <w:rPr>
          <w:b/>
          <w:bCs/>
        </w:rPr>
        <w:t>Theorem 3</w:t>
      </w:r>
      <w:r w:rsidRPr="00BB0039">
        <w:t xml:space="preserve"> — Convergence of the predictive coding contraction</w:t>
      </w:r>
    </w:p>
    <w:p w14:paraId="134E2AB6" w14:textId="77777777" w:rsidR="00BB0039" w:rsidRPr="00BB0039" w:rsidRDefault="00BB0039" w:rsidP="00BB0039">
      <w:pPr>
        <w:numPr>
          <w:ilvl w:val="0"/>
          <w:numId w:val="15"/>
        </w:numPr>
      </w:pPr>
      <w:r w:rsidRPr="00BB0039">
        <w:rPr>
          <w:b/>
          <w:bCs/>
        </w:rPr>
        <w:t>Theorem 4</w:t>
      </w:r>
      <w:r w:rsidRPr="00BB0039">
        <w:t xml:space="preserve"> — Resonance dominance under persistent oscillatory excitation</w:t>
      </w:r>
    </w:p>
    <w:p w14:paraId="38C930BB" w14:textId="77777777" w:rsidR="00BB0039" w:rsidRPr="00BB0039" w:rsidRDefault="00BB0039" w:rsidP="00BB0039">
      <w:pPr>
        <w:numPr>
          <w:ilvl w:val="0"/>
          <w:numId w:val="15"/>
        </w:numPr>
      </w:pPr>
      <w:r w:rsidRPr="00BB0039">
        <w:rPr>
          <w:b/>
          <w:bCs/>
        </w:rPr>
        <w:t>Theorem 5</w:t>
      </w:r>
      <w:r w:rsidRPr="00BB0039">
        <w:t xml:space="preserve"> — Stability of the 10-head regime gating operator</w:t>
      </w:r>
    </w:p>
    <w:p w14:paraId="195F3AA5" w14:textId="77777777" w:rsidR="00BB0039" w:rsidRPr="00BB0039" w:rsidRDefault="00BB0039" w:rsidP="00BB0039">
      <w:r w:rsidRPr="00BB0039">
        <w:t>Together, these results characterize the “upper layers” of PRIN’s inference pipeline and demonstrate how structured modulation enforces stability and selectivity even under volatile or multi-regime conditions.</w:t>
      </w:r>
    </w:p>
    <w:p w14:paraId="75599512" w14:textId="72AE0174" w:rsidR="00BB0039" w:rsidRPr="00BB0039" w:rsidRDefault="00BB0039" w:rsidP="00BB0039"/>
    <w:p w14:paraId="08B8B82C" w14:textId="77777777" w:rsidR="00BB0039" w:rsidRPr="00BB0039" w:rsidRDefault="00BB0039" w:rsidP="00BB0039">
      <w:pPr>
        <w:rPr>
          <w:b/>
          <w:bCs/>
        </w:rPr>
      </w:pPr>
      <w:r w:rsidRPr="00BB0039">
        <w:rPr>
          <w:b/>
          <w:bCs/>
        </w:rPr>
        <w:t>4.1 Predictive Coding Layer</w:t>
      </w:r>
    </w:p>
    <w:p w14:paraId="317E215D" w14:textId="77777777" w:rsidR="00BB0039" w:rsidRPr="00BB0039" w:rsidRDefault="00BB0039" w:rsidP="00BB0039">
      <w:r w:rsidRPr="00BB0039">
        <w:t>Predictive coding implements a contraction-based correction mechanism inspired by cortical predictive processing (Friston, 2010). Let:</w:t>
      </w:r>
    </w:p>
    <w:p w14:paraId="4ED2BB29" w14:textId="3DAD4BE2" w:rsidR="00BB0039" w:rsidRPr="00BB0039" w:rsidRDefault="00BB0039" w:rsidP="00BB0039">
      <w:pPr>
        <w:numPr>
          <w:ilvl w:val="0"/>
          <w:numId w:val="16"/>
        </w:numPr>
      </w:pP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oMath>
      <w:r w:rsidRPr="00BB0039">
        <w:t>: gated feature vector</w:t>
      </w:r>
    </w:p>
    <w:p w14:paraId="0562ED96" w14:textId="75E1FC42" w:rsidR="00BB0039" w:rsidRPr="00BB0039" w:rsidRDefault="00BB0039" w:rsidP="00BB0039">
      <w:pPr>
        <w:numPr>
          <w:ilvl w:val="0"/>
          <w:numId w:val="16"/>
        </w:numPr>
      </w:pPr>
      <m:oMath>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t</m:t>
            </m:r>
          </m:sub>
          <m:sup>
            <m:r>
              <w:rPr>
                <w:rFonts w:ascii="Cambria Math" w:hAnsi="Cambria Math"/>
              </w:rPr>
              <m:t>*</m:t>
            </m:r>
          </m:sup>
        </m:sSubSup>
        <m:r>
          <w:rPr>
            <w:rFonts w:ascii="Cambria Math" w:hAnsi="Cambria Math"/>
          </w:rPr>
          <m:t>=W</m:t>
        </m:r>
        <m:sSub>
          <m:sSubPr>
            <m:ctrlPr>
              <w:rPr>
                <w:rFonts w:ascii="Cambria Math" w:hAnsi="Cambria Math"/>
              </w:rPr>
            </m:ctrlPr>
          </m:sSubPr>
          <m:e>
            <m:r>
              <w:rPr>
                <w:rFonts w:ascii="Cambria Math" w:hAnsi="Cambria Math"/>
              </w:rPr>
              <m:t>z</m:t>
            </m:r>
          </m:e>
          <m:sub>
            <m:r>
              <w:rPr>
                <w:rFonts w:ascii="Cambria Math" w:hAnsi="Cambria Math"/>
              </w:rPr>
              <m:t>t-1</m:t>
            </m:r>
          </m:sub>
        </m:sSub>
      </m:oMath>
      <w:r w:rsidRPr="00BB0039">
        <w:t xml:space="preserve">: predicted feature vector under learned transition matrix </w:t>
      </w:r>
      <m:oMath>
        <m:r>
          <w:rPr>
            <w:rFonts w:ascii="Cambria Math" w:hAnsi="Cambria Math"/>
          </w:rPr>
          <m:t>W</m:t>
        </m:r>
      </m:oMath>
    </w:p>
    <w:p w14:paraId="3F41573A" w14:textId="68F99AAB" w:rsidR="00BB0039" w:rsidRPr="00BB0039" w:rsidRDefault="00BB0039" w:rsidP="00BB0039">
      <w:pPr>
        <w:numPr>
          <w:ilvl w:val="0"/>
          <w:numId w:val="16"/>
        </w:numPr>
      </w:pPr>
      <m:oMath>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z</m:t>
                </m:r>
              </m:e>
            </m:acc>
          </m:e>
          <m:sub>
            <m:r>
              <w:rPr>
                <w:rFonts w:ascii="Cambria Math" w:hAnsi="Cambria Math"/>
              </w:rPr>
              <m:t>t</m:t>
            </m:r>
          </m:sub>
          <m:sup>
            <m:r>
              <w:rPr>
                <w:rFonts w:ascii="Cambria Math" w:hAnsi="Cambria Math"/>
              </w:rPr>
              <m:t>*</m:t>
            </m:r>
          </m:sup>
        </m:sSubSup>
      </m:oMath>
      <w:r w:rsidRPr="00BB0039">
        <w:t>: prediction error</w:t>
      </w:r>
    </w:p>
    <w:p w14:paraId="48BC2DB4" w14:textId="77777777" w:rsidR="00BB0039" w:rsidRPr="00BB0039" w:rsidRDefault="00BB0039" w:rsidP="00BB0039">
      <w:r w:rsidRPr="00BB0039">
        <w:t>The predictive coding update is:</w:t>
      </w:r>
    </w:p>
    <w:p w14:paraId="76321FDD" w14:textId="0ACB88C6" w:rsidR="00BB0039" w:rsidRPr="00BB0039" w:rsidRDefault="00BB0039" w:rsidP="00BB003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-η</m:t>
          </m:r>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=(I-η(I-W))</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=M</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m:t>
          </m:r>
          <m:r>
            <w:rPr>
              <w:i/>
            </w:rPr>
            <w:br/>
          </m:r>
        </m:oMath>
      </m:oMathPara>
    </w:p>
    <w:p w14:paraId="7BFD5A71" w14:textId="77777777" w:rsidR="00BB0039" w:rsidRPr="00BB0039" w:rsidRDefault="00BB0039" w:rsidP="00BB0039">
      <w:r w:rsidRPr="00BB0039">
        <w:t>where:</w:t>
      </w:r>
    </w:p>
    <w:p w14:paraId="41839650" w14:textId="64D69030" w:rsidR="00BB0039" w:rsidRPr="00BB0039" w:rsidRDefault="00BB0039" w:rsidP="00BB0039">
      <m:oMathPara>
        <m:oMath>
          <m:r>
            <w:rPr>
              <w:rFonts w:ascii="Cambria Math" w:hAnsi="Cambria Math"/>
            </w:rPr>
            <m:t>M=I-η(I-W)</m:t>
          </m:r>
          <m:r>
            <m:rPr>
              <m:sty m:val="p"/>
            </m:rPr>
            <w:rPr>
              <w:rFonts w:ascii="Cambria Math" w:hAnsi="Cambria Math"/>
            </w:rPr>
            <m:t>.</m:t>
          </m:r>
          <m:r>
            <w:br/>
          </m:r>
        </m:oMath>
      </m:oMathPara>
    </w:p>
    <w:p w14:paraId="702A5F3D" w14:textId="1D737DCE" w:rsidR="00BB0039" w:rsidRPr="00BB0039" w:rsidRDefault="00BB0039" w:rsidP="00BB0039"/>
    <w:p w14:paraId="2494A1BF" w14:textId="77777777" w:rsidR="00BB0039" w:rsidRPr="00BB0039" w:rsidRDefault="00BB0039" w:rsidP="00BB0039">
      <w:pPr>
        <w:rPr>
          <w:b/>
          <w:bCs/>
        </w:rPr>
      </w:pPr>
      <w:r w:rsidRPr="00BB0039">
        <w:rPr>
          <w:b/>
          <w:bCs/>
        </w:rPr>
        <w:t>Lemma 1 (Contraction Condition).</w:t>
      </w:r>
    </w:p>
    <w:p w14:paraId="750DD627" w14:textId="77777777" w:rsidR="00BB0039" w:rsidRPr="00BB0039" w:rsidRDefault="00BB0039" w:rsidP="00BB0039">
      <w:r w:rsidRPr="00BB0039">
        <w:t>If:</w:t>
      </w:r>
    </w:p>
    <w:p w14:paraId="2EDD9818" w14:textId="0611ADDC" w:rsidR="00BB0039" w:rsidRPr="00BB0039" w:rsidRDefault="00BB0039" w:rsidP="00BB0039">
      <m:oMathPara>
        <m:oMath>
          <m:r>
            <w:rPr>
              <w:rFonts w:ascii="Cambria Math" w:hAnsi="Cambria Math"/>
            </w:rPr>
            <m:t>ρ(I-W)&lt;</m:t>
          </m:r>
          <m:f>
            <m:fPr>
              <m:ctrlPr>
                <w:rPr>
                  <w:rFonts w:ascii="Cambria Math" w:hAnsi="Cambria Math"/>
                </w:rPr>
              </m:ctrlPr>
            </m:fPr>
            <m:num>
              <m:r>
                <w:rPr>
                  <w:rFonts w:ascii="Cambria Math" w:hAnsi="Cambria Math"/>
                </w:rPr>
                <m:t>1</m:t>
              </m:r>
            </m:num>
            <m:den>
              <m:r>
                <w:rPr>
                  <w:rFonts w:ascii="Cambria Math" w:hAnsi="Cambria Math"/>
                </w:rPr>
                <m:t>η</m:t>
              </m:r>
            </m:den>
          </m:f>
          <m:r>
            <w:rPr>
              <w:rFonts w:ascii="Cambria Math" w:hAnsi="Cambria Math"/>
            </w:rPr>
            <m:t>,</m:t>
          </m:r>
          <m:r>
            <w:rPr>
              <w:i/>
            </w:rPr>
            <w:br/>
          </m:r>
        </m:oMath>
      </m:oMathPara>
    </w:p>
    <w:p w14:paraId="0620A95D" w14:textId="7D95A013" w:rsidR="00BB0039" w:rsidRPr="00BB0039" w:rsidRDefault="00BB0039" w:rsidP="00BB0039">
      <w:r w:rsidRPr="00BB0039">
        <w:lastRenderedPageBreak/>
        <w:t xml:space="preserve">then the predictive coding operator </w:t>
      </w:r>
      <m:oMath>
        <m:r>
          <w:rPr>
            <w:rFonts w:ascii="Cambria Math" w:hAnsi="Cambria Math"/>
          </w:rPr>
          <m:t>T(z)=Mz</m:t>
        </m:r>
      </m:oMath>
      <w:r w:rsidRPr="00BB0039">
        <w:t>is a contraction:</w:t>
      </w:r>
    </w:p>
    <w:p w14:paraId="2E0E03B1" w14:textId="6F5B7272" w:rsidR="00BB0039" w:rsidRPr="00BB0039" w:rsidRDefault="00BB0039" w:rsidP="00BB0039">
      <m:oMathPara>
        <m:oMath>
          <m:r>
            <m:rPr>
              <m:sty m:val="p"/>
            </m:rPr>
            <w:rPr>
              <w:rFonts w:ascii="Cambria Math" w:hAnsi="Cambria Math"/>
            </w:rPr>
            <m:t>∥</m:t>
          </m:r>
          <m:r>
            <w:rPr>
              <w:rFonts w:ascii="Cambria Math" w:hAnsi="Cambria Math"/>
            </w:rPr>
            <m:t>T(z)-T(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z-</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,0&lt;c&lt;1.</m:t>
          </m:r>
          <m:r>
            <w:rPr>
              <w:i/>
            </w:rPr>
            <w:br/>
          </m:r>
        </m:oMath>
      </m:oMathPara>
    </w:p>
    <w:p w14:paraId="6AB06BE6" w14:textId="2BD18A62" w:rsidR="00BB0039" w:rsidRPr="00BB0039" w:rsidRDefault="00BB0039" w:rsidP="00BB0039">
      <w:r w:rsidRPr="00BB0039">
        <w:rPr>
          <w:i/>
          <w:iCs/>
        </w:rPr>
        <w:t>Proof sketch:</w:t>
      </w:r>
      <w:r w:rsidRPr="00BB0039">
        <w:t xml:space="preserve"> The Jacobian of </w:t>
      </w:r>
      <m:oMath>
        <m:r>
          <w:rPr>
            <w:rFonts w:ascii="Cambria Math" w:hAnsi="Cambria Math"/>
          </w:rPr>
          <m:t>T</m:t>
        </m:r>
      </m:oMath>
      <w:r w:rsidRPr="00BB0039">
        <w:t xml:space="preserve">is </w:t>
      </w:r>
      <m:oMath>
        <m:r>
          <w:rPr>
            <w:rFonts w:ascii="Cambria Math" w:hAnsi="Cambria Math"/>
          </w:rPr>
          <m:t>M</m:t>
        </m:r>
      </m:oMath>
      <w:r w:rsidRPr="00BB0039">
        <w:t xml:space="preserve">. The Lipschitz constant is the spectral radius of </w:t>
      </w:r>
      <m:oMath>
        <m:r>
          <w:rPr>
            <w:rFonts w:ascii="Cambria Math" w:hAnsi="Cambria Math"/>
          </w:rPr>
          <m:t>M</m:t>
        </m:r>
      </m:oMath>
      <w:r w:rsidRPr="00BB0039">
        <w:t xml:space="preserve">. If </w:t>
      </w:r>
      <m:oMath>
        <m:r>
          <w:rPr>
            <w:rFonts w:ascii="Cambria Math" w:hAnsi="Cambria Math"/>
          </w:rPr>
          <m:t>ρ(M)&lt;1</m:t>
        </m:r>
      </m:oMath>
      <w:r w:rsidRPr="00BB0039">
        <w:t>, contraction follows directly from Banach’s theorem.</w:t>
      </w:r>
    </w:p>
    <w:p w14:paraId="0D284527" w14:textId="01470ABC" w:rsidR="00BB0039" w:rsidRPr="00BB0039" w:rsidRDefault="00BB0039" w:rsidP="00BB0039"/>
    <w:p w14:paraId="5CF1A08A" w14:textId="77777777" w:rsidR="00BB0039" w:rsidRPr="00BB0039" w:rsidRDefault="00BB0039" w:rsidP="00BB0039">
      <w:pPr>
        <w:rPr>
          <w:b/>
          <w:bCs/>
        </w:rPr>
      </w:pPr>
      <w:r w:rsidRPr="00BB0039">
        <w:rPr>
          <w:b/>
          <w:bCs/>
        </w:rPr>
        <w:t>4.2 Theorem 3: Convergence of Predictive Coding Error</w:t>
      </w:r>
    </w:p>
    <w:p w14:paraId="3CA8B0E4" w14:textId="6B9C1163" w:rsidR="00BB0039" w:rsidRPr="00BB0039" w:rsidRDefault="00BB0039" w:rsidP="00BB0039">
      <w:r w:rsidRPr="00BB0039">
        <w:rPr>
          <w:b/>
          <w:bCs/>
        </w:rPr>
        <w:t>Statement.</w:t>
      </w:r>
      <w:r w:rsidRPr="00BB0039">
        <w:br/>
        <w:t xml:space="preserve">If </w:t>
      </w:r>
      <m:oMath>
        <m:r>
          <w:rPr>
            <w:rFonts w:ascii="Cambria Math" w:hAnsi="Cambria Math"/>
          </w:rPr>
          <m:t>T</m:t>
        </m:r>
      </m:oMath>
      <w:r w:rsidRPr="00BB0039">
        <w:t xml:space="preserve">is a contraction and the inputs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oMath>
      <w:r w:rsidRPr="00BB0039">
        <w:t>have finite variance, then:</w:t>
      </w:r>
    </w:p>
    <w:p w14:paraId="2E96DDBE" w14:textId="70CA9F12" w:rsidR="00BB0039" w:rsidRPr="00BB0039" w:rsidRDefault="00BB0039" w:rsidP="00BB0039">
      <w:pPr>
        <w:numPr>
          <w:ilvl w:val="0"/>
          <w:numId w:val="17"/>
        </w:numPr>
      </w:p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rsidRPr="00BB0039">
        <w:t xml:space="preserve">converges to a unique fixed point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m:t>
            </m:r>
          </m:sub>
        </m:sSub>
        <m:r>
          <w:rPr>
            <w:rFonts w:ascii="Cambria Math" w:hAnsi="Cambria Math"/>
          </w:rPr>
          <m:t>=W</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m:rPr>
                <m:sty m:val="p"/>
              </m:rPr>
              <w:rPr>
                <w:rFonts w:ascii="Cambria Math" w:hAnsi="Cambria Math"/>
              </w:rPr>
              <m:t>∞</m:t>
            </m:r>
          </m:sub>
        </m:sSub>
      </m:oMath>
      <w:r w:rsidRPr="00BB0039">
        <w:t>,</w:t>
      </w:r>
    </w:p>
    <w:p w14:paraId="6CC57D5D" w14:textId="45BC6409" w:rsidR="00BB0039" w:rsidRPr="00BB0039" w:rsidRDefault="00BB0039" w:rsidP="00BB0039">
      <w:pPr>
        <w:numPr>
          <w:ilvl w:val="0"/>
          <w:numId w:val="17"/>
        </w:numPr>
      </w:pPr>
      <w:r w:rsidRPr="00BB0039">
        <w:t xml:space="preserve">The prediction error satisfies </w:t>
      </w:r>
      <m:oMath>
        <m:sSub>
          <m:sSubPr>
            <m:ctrlPr>
              <w:rPr>
                <w:rFonts w:ascii="Cambria Math" w:hAnsi="Cambria Math"/>
              </w:rPr>
            </m:ctrlPr>
          </m:sSubPr>
          <m:e>
            <m:r>
              <w:rPr>
                <w:rFonts w:ascii="Cambria Math" w:hAnsi="Cambria Math"/>
              </w:rPr>
              <m:t>ϵ</m:t>
            </m:r>
          </m:e>
          <m:sub>
            <m:r>
              <w:rPr>
                <w:rFonts w:ascii="Cambria Math" w:hAnsi="Cambria Math"/>
              </w:rPr>
              <m:t>t</m:t>
            </m:r>
          </m:sub>
        </m:sSub>
        <m:r>
          <w:rPr>
            <w:rFonts w:ascii="Cambria Math" w:hAnsi="Cambria Math"/>
          </w:rPr>
          <m:t>→0</m:t>
        </m:r>
      </m:oMath>
      <w:r w:rsidRPr="00BB0039">
        <w:t>.</w:t>
      </w:r>
    </w:p>
    <w:p w14:paraId="6F675397" w14:textId="77777777" w:rsidR="00BB0039" w:rsidRPr="00BB0039" w:rsidRDefault="00BB0039" w:rsidP="00BB0039">
      <w:r w:rsidRPr="00BB0039">
        <w:rPr>
          <w:b/>
          <w:bCs/>
        </w:rPr>
        <w:t>Interpretation.</w:t>
      </w:r>
      <w:r w:rsidRPr="00BB0039">
        <w:br/>
        <w:t>Predictive coding eliminates superfluous variation, stabilizes internal dynamics, and makes PRIN resilient to chaotic noise.</w:t>
      </w:r>
    </w:p>
    <w:p w14:paraId="69FEBCF7" w14:textId="77777777" w:rsidR="00BB0039" w:rsidRPr="00BB0039" w:rsidRDefault="00BB0039" w:rsidP="00BB0039">
      <w:r w:rsidRPr="00BB0039">
        <w:rPr>
          <w:b/>
          <w:bCs/>
        </w:rPr>
        <w:t>Empirical confirmation:</w:t>
      </w:r>
    </w:p>
    <w:p w14:paraId="6CA44C55" w14:textId="77777777" w:rsidR="00BB0039" w:rsidRPr="00BB0039" w:rsidRDefault="00BB0039" w:rsidP="00BB0039">
      <w:pPr>
        <w:numPr>
          <w:ilvl w:val="0"/>
          <w:numId w:val="18"/>
        </w:numPr>
      </w:pPr>
      <w:r w:rsidRPr="00BB0039">
        <w:rPr>
          <w:i/>
          <w:iCs/>
        </w:rPr>
        <w:t>predictive_coding_contraction.pdf</w:t>
      </w:r>
      <w:r w:rsidRPr="00BB0039">
        <w:t xml:space="preserve"> — contraction of latent norms</w:t>
      </w:r>
    </w:p>
    <w:p w14:paraId="76115BB3" w14:textId="77777777" w:rsidR="00BB0039" w:rsidRPr="00BB0039" w:rsidRDefault="00BB0039" w:rsidP="00BB0039">
      <w:pPr>
        <w:numPr>
          <w:ilvl w:val="0"/>
          <w:numId w:val="18"/>
        </w:numPr>
      </w:pPr>
      <w:r w:rsidRPr="00BB0039">
        <w:rPr>
          <w:i/>
          <w:iCs/>
        </w:rPr>
        <w:t>predictive_coding_error_trajectory.pdf</w:t>
      </w:r>
      <w:r w:rsidRPr="00BB0039">
        <w:t xml:space="preserve"> — vanishing prediction error</w:t>
      </w:r>
    </w:p>
    <w:p w14:paraId="12F7E7ED" w14:textId="15B93B39" w:rsidR="00BB0039" w:rsidRPr="00BB0039" w:rsidRDefault="00BB0039" w:rsidP="00BB0039">
      <w:pPr>
        <w:numPr>
          <w:ilvl w:val="0"/>
          <w:numId w:val="18"/>
        </w:numPr>
      </w:pPr>
      <w:r w:rsidRPr="00BB0039">
        <w:rPr>
          <w:i/>
          <w:iCs/>
        </w:rPr>
        <w:t>jacobian_norm.pdf</w:t>
      </w:r>
      <w:r w:rsidRPr="00BB0039">
        <w:t xml:space="preserve"> —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&lt;1</m:t>
        </m:r>
      </m:oMath>
    </w:p>
    <w:p w14:paraId="4B89395A" w14:textId="6C2EBF0E" w:rsidR="00BB0039" w:rsidRPr="00BB0039" w:rsidRDefault="00BB0039" w:rsidP="00BB0039">
      <w:pPr>
        <w:numPr>
          <w:ilvl w:val="0"/>
          <w:numId w:val="18"/>
        </w:numPr>
      </w:pPr>
      <w:r w:rsidRPr="00BB0039">
        <w:rPr>
          <w:i/>
          <w:iCs/>
        </w:rPr>
        <w:t>spectral_radius.pdf</w:t>
      </w:r>
      <w:r w:rsidRPr="00BB0039">
        <w:t xml:space="preserve"> — eigenvalues of </w:t>
      </w:r>
      <m:oMath>
        <m:r>
          <w:rPr>
            <w:rFonts w:ascii="Cambria Math" w:hAnsi="Cambria Math"/>
          </w:rPr>
          <m:t>M</m:t>
        </m:r>
      </m:oMath>
      <w:r w:rsidRPr="00BB0039">
        <w:t>lie just under 1</w:t>
      </w:r>
    </w:p>
    <w:p w14:paraId="6A6A0BC2" w14:textId="77777777" w:rsidR="00BB0039" w:rsidRPr="00BB0039" w:rsidRDefault="00BB0039" w:rsidP="00BB0039">
      <w:r w:rsidRPr="00BB0039">
        <w:t>These match the contraction conditions predicted by Theorem 3.</w:t>
      </w:r>
    </w:p>
    <w:p w14:paraId="0151F80F" w14:textId="2776527B" w:rsidR="00BB0039" w:rsidRPr="00BB0039" w:rsidRDefault="00BB0039" w:rsidP="00BB0039"/>
    <w:p w14:paraId="40A5FE1D" w14:textId="77777777" w:rsidR="00BB0039" w:rsidRPr="00BB0039" w:rsidRDefault="00BB0039" w:rsidP="00BB0039">
      <w:pPr>
        <w:rPr>
          <w:b/>
          <w:bCs/>
        </w:rPr>
      </w:pPr>
      <w:r w:rsidRPr="00BB0039">
        <w:rPr>
          <w:b/>
          <w:bCs/>
        </w:rPr>
        <w:t>4.3 Resonance Dominance and Fourier Structure</w:t>
      </w:r>
    </w:p>
    <w:p w14:paraId="3B126DE3" w14:textId="206E86BD" w:rsidR="00BB0039" w:rsidRPr="00BB0039" w:rsidRDefault="00BB0039" w:rsidP="00BB0039">
      <w:r w:rsidRPr="00BB0039">
        <w:t xml:space="preserve">For each feature </w:t>
      </w:r>
      <m:oMath>
        <m:r>
          <w:rPr>
            <w:rFonts w:ascii="Cambria Math" w:hAnsi="Cambria Math"/>
          </w:rPr>
          <m:t>j</m:t>
        </m:r>
      </m:oMath>
      <w:r w:rsidRPr="00BB0039">
        <w:t>, PRIN computes a resonance score:</w:t>
      </w:r>
    </w:p>
    <w:p w14:paraId="4D0E6A1E" w14:textId="65BB4606" w:rsidR="00BB0039" w:rsidRPr="00BB0039" w:rsidRDefault="00BB0039" w:rsidP="00BB0039">
      <m:oMathPara>
        <m:oMath>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ω∈</m:t>
                  </m:r>
                  <m:sSub>
                    <m:sSubPr>
                      <m:ctrlPr>
                        <w:rPr>
                          <w:rFonts w:ascii="Cambria Math" w:hAnsi="Cambria Math"/>
                        </w:rPr>
                      </m:ctrlPr>
                    </m:sSubPr>
                    <m:e>
                      <m:r>
                        <m:rPr>
                          <m:sty m:val="p"/>
                        </m:rPr>
                        <w:rPr>
                          <w:rFonts w:ascii="Cambria Math" w:hAnsi="Cambria Math"/>
                        </w:rPr>
                        <m:t>Ω</m:t>
                      </m:r>
                    </m:e>
                    <m:sub>
                      <m:r>
                        <w:rPr>
                          <w:rFonts w:ascii="Cambria Math" w:hAnsi="Cambria Math"/>
                        </w:rPr>
                        <m:t>j</m:t>
                      </m:r>
                    </m:sub>
                  </m:sSub>
                </m:lim>
              </m:limLow>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(ω)</m:t>
              </m:r>
            </m:num>
            <m:den>
              <m:nary>
                <m:naryPr>
                  <m:chr m:val="∑"/>
                  <m:limLoc m:val="undOvr"/>
                  <m:grow m:val="1"/>
                  <m:supHide m:val="1"/>
                  <m:ctrlPr>
                    <w:rPr>
                      <w:rFonts w:ascii="Cambria Math" w:hAnsi="Cambria Math"/>
                    </w:rPr>
                  </m:ctrlPr>
                </m:naryPr>
                <m:sub>
                  <m:sSup>
                    <m:sSupPr>
                      <m:ctrlPr>
                        <w:rPr>
                          <w:rFonts w:ascii="Cambria Math" w:hAnsi="Cambria Math"/>
                        </w:rPr>
                      </m:ctrlPr>
                    </m:sSupPr>
                    <m:e>
                      <m:r>
                        <w:rPr>
                          <w:rFonts w:ascii="Cambria Math" w:hAnsi="Cambria Math"/>
                        </w:rPr>
                        <m:t>ω</m:t>
                      </m:r>
                    </m:e>
                    <m:sup>
                      <m:r>
                        <m:rPr>
                          <m:sty m:val="p"/>
                        </m:rPr>
                        <w:rPr>
                          <w:rFonts w:ascii="Cambria Math" w:hAnsi="Cambria Math"/>
                        </w:rPr>
                        <m:t>'</m:t>
                      </m:r>
                    </m:sup>
                  </m:sSup>
                </m:sub>
                <m:sup/>
                <m:e/>
              </m:nary>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ω</m:t>
                  </m:r>
                </m:e>
                <m:sup>
                  <m:r>
                    <m:rPr>
                      <m:sty m:val="p"/>
                    </m:rPr>
                    <w:rPr>
                      <w:rFonts w:ascii="Cambria Math" w:hAnsi="Cambria Math"/>
                    </w:rPr>
                    <m:t>'</m:t>
                  </m:r>
                </m:sup>
              </m:sSup>
              <m:r>
                <w:rPr>
                  <w:rFonts w:ascii="Cambria Math" w:hAnsi="Cambria Math"/>
                </w:rPr>
                <m:t>)</m:t>
              </m:r>
            </m:den>
          </m:f>
          <m:r>
            <w:rPr>
              <w:rFonts w:ascii="Cambria Math" w:hAnsi="Cambria Math"/>
            </w:rPr>
            <m:t>,</m:t>
          </m:r>
          <m:r>
            <w:rPr>
              <w:i/>
            </w:rPr>
            <w:br/>
          </m:r>
        </m:oMath>
      </m:oMathPara>
    </w:p>
    <w:p w14:paraId="3D09D3C5" w14:textId="1902058F" w:rsidR="00BB0039" w:rsidRPr="00BB0039" w:rsidRDefault="00BB0039" w:rsidP="00BB0039">
      <w:r w:rsidRPr="00BB0039">
        <w:t xml:space="preserve">where </w:t>
      </w:r>
      <m:oMath>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(ω)</m:t>
        </m:r>
      </m:oMath>
      <w:r w:rsidRPr="00BB0039">
        <w:t xml:space="preserve">is the Fourier magnitude at frequency </w:t>
      </w:r>
      <m:oMath>
        <m:r>
          <w:rPr>
            <w:rFonts w:ascii="Cambria Math" w:hAnsi="Cambria Math"/>
          </w:rPr>
          <m:t>ω</m:t>
        </m:r>
      </m:oMath>
      <w:r w:rsidRPr="00BB0039">
        <w:t>.</w:t>
      </w:r>
    </w:p>
    <w:p w14:paraId="3D0E025C" w14:textId="77777777" w:rsidR="00BB0039" w:rsidRPr="00BB0039" w:rsidRDefault="00BB0039" w:rsidP="00BB0039">
      <w:r w:rsidRPr="00BB0039">
        <w:t>The resonance gate is:</w:t>
      </w:r>
    </w:p>
    <w:p w14:paraId="5D7D5C6F" w14:textId="004B2BB1" w:rsidR="00BB0039" w:rsidRPr="00BB0039" w:rsidRDefault="00BB0039" w:rsidP="00BB0039">
      <m:oMathPara>
        <m:oMath>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=σ(β</m:t>
          </m:r>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m:t>
          </m:r>
          <m:r>
            <m:rPr>
              <m:sty m:val="p"/>
            </m:rPr>
            <w:rPr>
              <w:rFonts w:ascii="Cambria Math" w:hAnsi="Cambria Math"/>
            </w:rPr>
            <m:t>.</m:t>
          </m:r>
          <m:r>
            <w:br/>
          </m:r>
        </m:oMath>
      </m:oMathPara>
    </w:p>
    <w:p w14:paraId="2D500670" w14:textId="520BBD9F" w:rsidR="00BB0039" w:rsidRPr="00BB0039" w:rsidRDefault="00BB0039" w:rsidP="00BB0039"/>
    <w:p w14:paraId="7213B0AE" w14:textId="77777777" w:rsidR="00BB0039" w:rsidRPr="00BB0039" w:rsidRDefault="00BB0039" w:rsidP="00BB0039">
      <w:pPr>
        <w:rPr>
          <w:b/>
          <w:bCs/>
        </w:rPr>
      </w:pPr>
      <w:r w:rsidRPr="00BB0039">
        <w:rPr>
          <w:b/>
          <w:bCs/>
        </w:rPr>
        <w:t>Lemma 2 (Persistent Oscillatory Excitation).</w:t>
      </w:r>
    </w:p>
    <w:p w14:paraId="786DF3AD" w14:textId="77777777" w:rsidR="00BB0039" w:rsidRPr="00BB0039" w:rsidRDefault="00BB0039" w:rsidP="00BB0039">
      <w:r w:rsidRPr="00BB0039">
        <w:t>If a feature contains oscillatory content:</w:t>
      </w:r>
    </w:p>
    <w:p w14:paraId="2D2A266A" w14:textId="41FC2E56" w:rsidR="00BB0039" w:rsidRPr="00BB0039" w:rsidRDefault="00BB0039" w:rsidP="00BB0039">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=a</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ξ</m:t>
              </m:r>
            </m:e>
            <m:sub>
              <m:r>
                <w:rPr>
                  <w:rFonts w:ascii="Cambria Math" w:hAnsi="Cambria Math"/>
                </w:rPr>
                <m:t>t</m:t>
              </m:r>
            </m:sub>
          </m:sSub>
          <m:r>
            <w:rPr>
              <w:rFonts w:ascii="Cambria Math" w:hAnsi="Cambria Math"/>
            </w:rPr>
            <m:t>,</m:t>
          </m:r>
          <m:r>
            <w:rPr>
              <w:i/>
            </w:rPr>
            <w:br/>
          </m:r>
        </m:oMath>
      </m:oMathPara>
    </w:p>
    <w:p w14:paraId="45108002" w14:textId="66E884B5" w:rsidR="00BB0039" w:rsidRPr="00BB0039" w:rsidRDefault="00BB0039" w:rsidP="00BB0039">
      <w:r w:rsidRPr="00BB0039">
        <w:t xml:space="preserve">then as window size </w:t>
      </w:r>
      <m:oMath>
        <m:r>
          <w:rPr>
            <w:rFonts w:ascii="Cambria Math" w:hAnsi="Cambria Math"/>
          </w:rPr>
          <m:t>w→</m:t>
        </m:r>
        <m:r>
          <m:rPr>
            <m:sty m:val="p"/>
          </m:rPr>
          <w:rPr>
            <w:rFonts w:ascii="Cambria Math" w:hAnsi="Cambria Math"/>
          </w:rPr>
          <m:t>∞</m:t>
        </m:r>
      </m:oMath>
      <w:r w:rsidRPr="00BB0039">
        <w:t>:</w:t>
      </w:r>
    </w:p>
    <w:p w14:paraId="3F66A356" w14:textId="16945ADE" w:rsidR="00AD5E3C" w:rsidRPr="00BB0039" w:rsidRDefault="00BB0039" w:rsidP="00AD5E3C">
      <w:pPr>
        <w:rPr>
          <w:b/>
          <w:bCs/>
        </w:rPr>
      </w:pPr>
      <m:oMathPara>
        <m:oMath>
          <m:sSub>
            <m:sSubPr>
              <m:ctrlPr>
                <w:rPr>
                  <w:rFonts w:ascii="Cambria Math" w:hAnsi="Cambria Math"/>
                </w:rPr>
              </m:ctrlPr>
            </m:sSubPr>
            <m:e>
              <m:r>
                <w:rPr>
                  <w:rFonts w:ascii="Cambria Math" w:hAnsi="Cambria Math"/>
                </w:rPr>
                <m:t>r</m:t>
              </m:r>
            </m:e>
            <m:sub>
              <m:r>
                <w:rPr>
                  <w:rFonts w:ascii="Cambria Math" w:hAnsi="Cambria Math"/>
                </w:rPr>
                <m:t>t,j</m:t>
              </m:r>
            </m:sub>
          </m:sSub>
          <m:r>
            <w:rPr>
              <w:rFonts w:ascii="Cambria Math" w:hAnsi="Cambria Math"/>
            </w:rPr>
            <m:t>→1.</m:t>
          </m:r>
          <m:r>
            <w:rPr>
              <w:i/>
            </w:rPr>
            <w:br/>
          </m:r>
        </m:oMath>
      </m:oMathPara>
    </w:p>
    <w:p w14:paraId="4966CCD7" w14:textId="3F265EDA" w:rsidR="00BB0039" w:rsidRDefault="00751E86" w:rsidP="00BB0039">
      <w:r>
        <w:rPr>
          <w:noProof/>
        </w:rPr>
        <w:drawing>
          <wp:inline distT="0" distB="0" distL="0" distR="0" wp14:anchorId="0E5C6242" wp14:editId="444BE76D">
            <wp:extent cx="4876800" cy="2387600"/>
            <wp:effectExtent l="0" t="0" r="0" b="0"/>
            <wp:docPr id="1988432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6800" cy="2387600"/>
                    </a:xfrm>
                    <a:prstGeom prst="rect">
                      <a:avLst/>
                    </a:prstGeom>
                    <a:noFill/>
                    <a:ln>
                      <a:noFill/>
                    </a:ln>
                  </pic:spPr>
                </pic:pic>
              </a:graphicData>
            </a:graphic>
          </wp:inline>
        </w:drawing>
      </w:r>
    </w:p>
    <w:p w14:paraId="546EC2B3" w14:textId="77777777" w:rsidR="00AD5E3C" w:rsidRDefault="00AD5E3C" w:rsidP="00AD5E3C">
      <w:pPr>
        <w:rPr>
          <w:b/>
          <w:bCs/>
        </w:rPr>
      </w:pPr>
      <w:r w:rsidRPr="00751E86">
        <w:rPr>
          <w:b/>
          <w:bCs/>
        </w:rPr>
        <w:t>Figure 4.1</w:t>
      </w:r>
    </w:p>
    <w:p w14:paraId="636650BB" w14:textId="77777777" w:rsidR="00AD5E3C" w:rsidRDefault="00AD5E3C" w:rsidP="00AD5E3C">
      <w:r w:rsidRPr="00AD5E3C">
        <w:t>This composite demonstrates the contraction behavior of PRIN’s predictive-coding operator.</w:t>
      </w:r>
    </w:p>
    <w:p w14:paraId="383034E1" w14:textId="2C696C23" w:rsidR="00AD5E3C" w:rsidRPr="00BB0039" w:rsidRDefault="00AD5E3C" w:rsidP="00AD5E3C">
      <w:r w:rsidRPr="00AD5E3C">
        <w:br/>
      </w:r>
      <w:r w:rsidRPr="00AD5E3C">
        <w:rPr>
          <w:b/>
          <w:bCs/>
        </w:rPr>
        <w:t>Panel A</w:t>
      </w:r>
      <w:r w:rsidRPr="00AD5E3C">
        <w:t xml:space="preserve"> shows hidden-state norms across iterations, indicating that repeated predictive-coding updates remain bounded.</w:t>
      </w:r>
      <w:r w:rsidRPr="00AD5E3C">
        <w:br/>
      </w:r>
      <w:r w:rsidRPr="00AD5E3C">
        <w:rPr>
          <w:b/>
          <w:bCs/>
        </w:rPr>
        <w:t>Panel B</w:t>
      </w:r>
      <w:r w:rsidRPr="00AD5E3C">
        <w:t xml:space="preserve"> plots the prediction-error trajectory, which decreases toward zero in accordance with the convergence guarantee in Theorem 3.</w:t>
      </w:r>
      <w:r w:rsidRPr="00AD5E3C">
        <w:br/>
      </w:r>
      <w:r w:rsidRPr="00AD5E3C">
        <w:rPr>
          <w:b/>
          <w:bCs/>
        </w:rPr>
        <w:t>Panel C</w:t>
      </w:r>
      <w:r w:rsidRPr="00AD5E3C">
        <w:t xml:space="preserve"> shows the distribution of Jacobian norms, with all values below one, validating the contraction condition.</w:t>
      </w:r>
      <w:r w:rsidRPr="00AD5E3C">
        <w:br/>
      </w:r>
      <w:r w:rsidRPr="00AD5E3C">
        <w:rPr>
          <w:b/>
          <w:bCs/>
        </w:rPr>
        <w:t>Panel D</w:t>
      </w:r>
      <w:r w:rsidRPr="00AD5E3C">
        <w:t xml:space="preserve"> displays the spectral radius of the predictive-coding map, clustering just below one, confirming stable near-critical dynamics.</w:t>
      </w:r>
      <w:r w:rsidRPr="00AD5E3C">
        <w:br/>
      </w:r>
      <w:r w:rsidRPr="00AD5E3C">
        <w:lastRenderedPageBreak/>
        <w:t>These results collectively show that predictive coding forms a stable contraction mapping in practice.</w:t>
      </w:r>
    </w:p>
    <w:p w14:paraId="42E78AB7" w14:textId="77777777" w:rsidR="00751E86" w:rsidRDefault="00751E86" w:rsidP="00BB0039"/>
    <w:p w14:paraId="608FB1AF" w14:textId="77777777" w:rsidR="00751E86" w:rsidRPr="00BB0039" w:rsidRDefault="00751E86" w:rsidP="00BB0039"/>
    <w:p w14:paraId="07CD3B5C" w14:textId="77777777" w:rsidR="00BB0039" w:rsidRPr="00BB0039" w:rsidRDefault="00BB0039" w:rsidP="00BB0039">
      <w:pPr>
        <w:rPr>
          <w:b/>
          <w:bCs/>
        </w:rPr>
      </w:pPr>
      <w:r w:rsidRPr="00BB0039">
        <w:rPr>
          <w:b/>
          <w:bCs/>
        </w:rPr>
        <w:t>4.4 Theorem 4: Resonance-Feature Dominance</w:t>
      </w:r>
    </w:p>
    <w:p w14:paraId="676AF76F" w14:textId="2640AF54" w:rsidR="00BB0039" w:rsidRPr="00BB0039" w:rsidRDefault="00BB0039" w:rsidP="00BB0039">
      <w:r w:rsidRPr="00BB0039">
        <w:rPr>
          <w:b/>
          <w:bCs/>
        </w:rPr>
        <w:t>Statement.</w:t>
      </w:r>
      <w:r w:rsidRPr="00BB0039">
        <w:br/>
        <w:t xml:space="preserve">With sufficiently large temperature </w:t>
      </w:r>
      <m:oMath>
        <m:r>
          <w:rPr>
            <w:rFonts w:ascii="Cambria Math" w:hAnsi="Cambria Math"/>
          </w:rPr>
          <m:t>β</m:t>
        </m:r>
      </m:oMath>
      <w:r w:rsidRPr="00BB0039">
        <w:t>, resonance-gated features obey:</w:t>
      </w:r>
    </w:p>
    <w:p w14:paraId="0DA35450" w14:textId="4270D509" w:rsidR="00BB0039" w:rsidRPr="00BB0039" w:rsidRDefault="00BB0039" w:rsidP="00BB0039">
      <m:oMathPara>
        <m:oMath>
          <m:sSubSup>
            <m:sSubSupPr>
              <m:ctrlPr>
                <w:rPr>
                  <w:rFonts w:ascii="Cambria Math" w:hAnsi="Cambria Math"/>
                </w:rPr>
              </m:ctrlPr>
            </m:sSubSupPr>
            <m:e>
              <m:r>
                <w:rPr>
                  <w:rFonts w:ascii="Cambria Math" w:hAnsi="Cambria Math"/>
                </w:rPr>
                <m:t>g</m:t>
              </m:r>
            </m:e>
            <m:sub>
              <m:r>
                <w:rPr>
                  <w:rFonts w:ascii="Cambria Math" w:hAnsi="Cambria Math"/>
                </w:rPr>
                <m:t>t,j</m:t>
              </m:r>
            </m:sub>
            <m:sup>
              <m:r>
                <w:rPr>
                  <w:rFonts w:ascii="Cambria Math" w:hAnsi="Cambria Math"/>
                </w:rPr>
                <m:t>(</m:t>
              </m:r>
              <m:r>
                <m:rPr>
                  <m:nor/>
                </m:rPr>
                <m:t>res</m:t>
              </m:r>
              <m:r>
                <w:rPr>
                  <w:rFonts w:ascii="Cambria Math" w:hAnsi="Cambria Math"/>
                </w:rPr>
                <m:t>)</m:t>
              </m:r>
            </m:sup>
          </m:sSubSup>
          <m:r>
            <w:rPr>
              <w:rFonts w:ascii="Cambria Math" w:hAnsi="Cambria Math"/>
            </w:rPr>
            <m:t>→1</m:t>
          </m:r>
          <m:r>
            <m:rPr>
              <m:nor/>
            </m:rPr>
            <m:t>for oscillatory features</m:t>
          </m:r>
          <m:r>
            <w:rPr>
              <w:rFonts w:ascii="Cambria Math" w:hAnsi="Cambria Math"/>
            </w:rPr>
            <m:t>,</m:t>
          </m:r>
          <m:r>
            <w:rPr>
              <w:i/>
            </w:rPr>
            <w:br/>
          </m:r>
        </m:oMath>
        <m:oMath>
          <m:sSubSup>
            <m:sSubSupPr>
              <m:ctrlPr>
                <w:rPr>
                  <w:rFonts w:ascii="Cambria Math" w:hAnsi="Cambria Math"/>
                </w:rPr>
              </m:ctrlPr>
            </m:sSubSupPr>
            <m:e>
              <m:r>
                <w:rPr>
                  <w:rFonts w:ascii="Cambria Math" w:hAnsi="Cambria Math"/>
                </w:rPr>
                <m:t>g</m:t>
              </m:r>
            </m:e>
            <m:sub>
              <m:r>
                <w:rPr>
                  <w:rFonts w:ascii="Cambria Math" w:hAnsi="Cambria Math"/>
                </w:rPr>
                <m:t>t,k</m:t>
              </m:r>
            </m:sub>
            <m:sup>
              <m:r>
                <w:rPr>
                  <w:rFonts w:ascii="Cambria Math" w:hAnsi="Cambria Math"/>
                </w:rPr>
                <m:t>(</m:t>
              </m:r>
              <m:r>
                <m:rPr>
                  <m:nor/>
                </m:rPr>
                <m:t>res</m:t>
              </m:r>
              <m:r>
                <w:rPr>
                  <w:rFonts w:ascii="Cambria Math" w:hAnsi="Cambria Math"/>
                </w:rPr>
                <m:t>)</m:t>
              </m:r>
            </m:sup>
          </m:sSubSup>
          <m:r>
            <w:rPr>
              <w:rFonts w:ascii="Cambria Math" w:hAnsi="Cambria Math"/>
            </w:rPr>
            <m:t>→0.5</m:t>
          </m:r>
          <m:r>
            <m:rPr>
              <m:nor/>
            </m:rPr>
            <m:t xml:space="preserve"> (or lower)for non-oscillatory features</m:t>
          </m:r>
          <m:r>
            <m:rPr>
              <m:sty m:val="p"/>
            </m:rPr>
            <w:rPr>
              <w:rFonts w:ascii="Cambria Math" w:hAnsi="Cambria Math"/>
            </w:rPr>
            <m:t>.</m:t>
          </m:r>
          <m:r>
            <w:br/>
          </m:r>
        </m:oMath>
      </m:oMathPara>
    </w:p>
    <w:p w14:paraId="4DE6459F" w14:textId="77777777" w:rsidR="00BB0039" w:rsidRPr="00BB0039" w:rsidRDefault="00BB0039" w:rsidP="00BB0039">
      <w:r w:rsidRPr="00BB0039">
        <w:t>Thus:</w:t>
      </w:r>
    </w:p>
    <w:p w14:paraId="1609C652" w14:textId="30F5EF38" w:rsidR="00BB0039" w:rsidRPr="00BB0039" w:rsidRDefault="00BB0039" w:rsidP="00BB003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t,k</m:t>
              </m:r>
            </m:sub>
          </m:sSub>
          <m:r>
            <w:rPr>
              <w:rFonts w:ascii="Cambria Math" w:hAnsi="Cambria Math"/>
            </w:rPr>
            <m:t>,</m:t>
          </m:r>
          <m:r>
            <w:rPr>
              <w:i/>
            </w:rPr>
            <w:br/>
          </m:r>
        </m:oMath>
      </m:oMathPara>
    </w:p>
    <w:p w14:paraId="1009FE4D" w14:textId="77777777" w:rsidR="00BB0039" w:rsidRPr="00BB0039" w:rsidRDefault="00BB0039" w:rsidP="00BB0039">
      <w:r w:rsidRPr="00BB0039">
        <w:t>establishing dominance of structured oscillatory modes.</w:t>
      </w:r>
    </w:p>
    <w:p w14:paraId="6A6D8086" w14:textId="77777777" w:rsidR="00BB0039" w:rsidRPr="00BB0039" w:rsidRDefault="00BB0039" w:rsidP="00BB0039">
      <w:r w:rsidRPr="00BB0039">
        <w:rPr>
          <w:b/>
          <w:bCs/>
        </w:rPr>
        <w:t>Empirical confirmation:</w:t>
      </w:r>
    </w:p>
    <w:p w14:paraId="05E8897F" w14:textId="77777777" w:rsidR="00BB0039" w:rsidRPr="00BB0039" w:rsidRDefault="00BB0039" w:rsidP="00BB0039">
      <w:pPr>
        <w:numPr>
          <w:ilvl w:val="0"/>
          <w:numId w:val="19"/>
        </w:numPr>
      </w:pPr>
      <w:r w:rsidRPr="00BB0039">
        <w:rPr>
          <w:i/>
          <w:iCs/>
        </w:rPr>
        <w:t>resonance_strength.pdf</w:t>
      </w:r>
      <w:r w:rsidRPr="00BB0039">
        <w:t xml:space="preserve"> — resonance amplitudes bounded</w:t>
      </w:r>
    </w:p>
    <w:p w14:paraId="44EF876E" w14:textId="77777777" w:rsidR="00BB0039" w:rsidRPr="00BB0039" w:rsidRDefault="00BB0039" w:rsidP="00BB0039">
      <w:pPr>
        <w:numPr>
          <w:ilvl w:val="0"/>
          <w:numId w:val="19"/>
        </w:numPr>
      </w:pPr>
      <w:r w:rsidRPr="00BB0039">
        <w:rPr>
          <w:i/>
          <w:iCs/>
        </w:rPr>
        <w:t>resonance_gate.pdf</w:t>
      </w:r>
      <w:r w:rsidRPr="00BB0039">
        <w:t xml:space="preserve"> — gate behavior matches predicted sigmoid shape</w:t>
      </w:r>
    </w:p>
    <w:p w14:paraId="342B6CF0" w14:textId="77777777" w:rsidR="00BB0039" w:rsidRPr="00BB0039" w:rsidRDefault="00BB0039" w:rsidP="00BB0039">
      <w:pPr>
        <w:numPr>
          <w:ilvl w:val="0"/>
          <w:numId w:val="19"/>
        </w:numPr>
      </w:pPr>
      <w:r w:rsidRPr="00BB0039">
        <w:rPr>
          <w:i/>
          <w:iCs/>
        </w:rPr>
        <w:t>resonance_crosscorr.pdf</w:t>
      </w:r>
      <w:r w:rsidRPr="00BB0039">
        <w:t xml:space="preserve"> — cluster structure in resonant features</w:t>
      </w:r>
    </w:p>
    <w:p w14:paraId="00FF1533" w14:textId="77777777" w:rsidR="00BB0039" w:rsidRPr="00BB0039" w:rsidRDefault="00BB0039" w:rsidP="00BB0039">
      <w:pPr>
        <w:numPr>
          <w:ilvl w:val="0"/>
          <w:numId w:val="19"/>
        </w:numPr>
      </w:pPr>
      <w:r w:rsidRPr="00BB0039">
        <w:rPr>
          <w:i/>
          <w:iCs/>
        </w:rPr>
        <w:t>spectral_heatmap.pdf</w:t>
      </w:r>
      <w:r w:rsidRPr="00BB0039">
        <w:t xml:space="preserve"> — localized spectral energy</w:t>
      </w:r>
    </w:p>
    <w:p w14:paraId="54DCE91E" w14:textId="77777777" w:rsidR="00BB0039" w:rsidRPr="00BB0039" w:rsidRDefault="00BB0039" w:rsidP="00BB0039">
      <w:r w:rsidRPr="00BB0039">
        <w:t>These exactly match Theorem 4’s predictions.</w:t>
      </w:r>
    </w:p>
    <w:p w14:paraId="39E80874" w14:textId="0A4F6077" w:rsidR="00BB0039" w:rsidRDefault="00BB0039" w:rsidP="00BB0039"/>
    <w:p w14:paraId="043EAE1A" w14:textId="03E8E286" w:rsidR="00F36ED9" w:rsidRPr="00F36ED9" w:rsidRDefault="00F36ED9" w:rsidP="00BB0039">
      <w:pPr>
        <w:rPr>
          <w:b/>
          <w:bCs/>
        </w:rPr>
      </w:pPr>
      <w:r>
        <w:rPr>
          <w:noProof/>
        </w:rPr>
        <w:drawing>
          <wp:inline distT="0" distB="0" distL="0" distR="0" wp14:anchorId="53823354" wp14:editId="767FEBD1">
            <wp:extent cx="4876800" cy="1911350"/>
            <wp:effectExtent l="0" t="0" r="0" b="0"/>
            <wp:docPr id="404458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6800" cy="1911350"/>
                    </a:xfrm>
                    <a:prstGeom prst="rect">
                      <a:avLst/>
                    </a:prstGeom>
                    <a:noFill/>
                    <a:ln>
                      <a:noFill/>
                    </a:ln>
                  </pic:spPr>
                </pic:pic>
              </a:graphicData>
            </a:graphic>
          </wp:inline>
        </w:drawing>
      </w:r>
    </w:p>
    <w:p w14:paraId="337988F6" w14:textId="77777777" w:rsidR="00F36ED9" w:rsidRDefault="00F36ED9" w:rsidP="00BB0039">
      <w:r w:rsidRPr="00F36ED9">
        <w:rPr>
          <w:b/>
          <w:bCs/>
        </w:rPr>
        <w:lastRenderedPageBreak/>
        <w:t>Figure 4.2</w:t>
      </w:r>
      <w:r>
        <w:t xml:space="preserve"> - </w:t>
      </w:r>
      <w:r w:rsidRPr="00F36ED9">
        <w:t>This composite illustrates how resonance signals drive gated feature dominance.</w:t>
      </w:r>
    </w:p>
    <w:p w14:paraId="738F9C7E" w14:textId="7D6C0144" w:rsidR="00F36ED9" w:rsidRDefault="00F36ED9" w:rsidP="00BB0039">
      <w:r w:rsidRPr="00F36ED9">
        <w:br/>
      </w:r>
      <w:r w:rsidRPr="00F36ED9">
        <w:rPr>
          <w:b/>
          <w:bCs/>
        </w:rPr>
        <w:t>Panel A</w:t>
      </w:r>
      <w:r w:rsidRPr="00F36ED9">
        <w:t xml:space="preserve"> shows the resonance strength over time, revealing bounded but structured oscillatory behavior.</w:t>
      </w:r>
      <w:r w:rsidRPr="00F36ED9">
        <w:br/>
      </w:r>
      <w:r w:rsidRPr="00F36ED9">
        <w:rPr>
          <w:b/>
          <w:bCs/>
        </w:rPr>
        <w:t>Panel B</w:t>
      </w:r>
      <w:r w:rsidRPr="00F36ED9">
        <w:t xml:space="preserve"> displays the resonance-gate output, confirming that resonant features receive higher gating weights.</w:t>
      </w:r>
      <w:r w:rsidRPr="00F36ED9">
        <w:br/>
      </w:r>
      <w:r w:rsidRPr="00F36ED9">
        <w:rPr>
          <w:b/>
          <w:bCs/>
        </w:rPr>
        <w:t>Panel C</w:t>
      </w:r>
      <w:r w:rsidRPr="00F36ED9">
        <w:t xml:space="preserve"> shows the feature-resonance cross-correlation matrix, revealing localized clusters of strong resonance coupling.</w:t>
      </w:r>
      <w:r w:rsidRPr="00F36ED9">
        <w:br/>
      </w:r>
      <w:r w:rsidRPr="00F36ED9">
        <w:rPr>
          <w:b/>
          <w:bCs/>
        </w:rPr>
        <w:t>Panel D</w:t>
      </w:r>
      <w:r w:rsidRPr="00F36ED9">
        <w:t xml:space="preserve"> presents the spectral resonance heatmap, with narrow-band spectral concentrations characteristic of persistent oscillatory modes.</w:t>
      </w:r>
      <w:r w:rsidRPr="00F36ED9">
        <w:br/>
        <w:t>Together, these elements empirically confirm the conditions for resonance dominance predicted by Theorem 4.</w:t>
      </w:r>
    </w:p>
    <w:p w14:paraId="570927A9" w14:textId="77777777" w:rsidR="00F36ED9" w:rsidRPr="00BB0039" w:rsidRDefault="00F36ED9" w:rsidP="00BB0039"/>
    <w:p w14:paraId="1599264E" w14:textId="4C9362CC" w:rsidR="00BB0039" w:rsidRPr="00BB0039" w:rsidRDefault="00BB0039" w:rsidP="00BB0039">
      <w:pPr>
        <w:rPr>
          <w:b/>
          <w:bCs/>
        </w:rPr>
      </w:pPr>
      <w:r w:rsidRPr="00BB0039">
        <w:rPr>
          <w:b/>
          <w:bCs/>
        </w:rPr>
        <w:t>4.5 Multi-Head Regime Gating Stability</w:t>
      </w:r>
    </w:p>
    <w:p w14:paraId="2F5F41D9" w14:textId="77777777" w:rsidR="00BB0039" w:rsidRPr="00BB0039" w:rsidRDefault="00BB0039" w:rsidP="00BB0039">
      <w:r w:rsidRPr="00BB0039">
        <w:t xml:space="preserve">PRIN uses a </w:t>
      </w:r>
      <w:r w:rsidRPr="00BB0039">
        <w:rPr>
          <w:b/>
          <w:bCs/>
        </w:rPr>
        <w:t>10-head regime-gating module</w:t>
      </w:r>
      <w:r w:rsidRPr="00BB0039">
        <w:t>:</w:t>
      </w:r>
    </w:p>
    <w:p w14:paraId="746DEE8E" w14:textId="4563B469" w:rsidR="00BB0039" w:rsidRPr="00BB0039" w:rsidRDefault="00BB0039" w:rsidP="00BB0039">
      <m:oMathPara>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w:rPr>
              <w:rFonts w:ascii="Cambria Math" w:hAnsi="Cambria Math"/>
            </w:rPr>
            <m:t>=σ(</m:t>
          </m:r>
          <m:sSub>
            <m:sSubPr>
              <m:ctrlPr>
                <w:rPr>
                  <w:rFonts w:ascii="Cambria Math" w:hAnsi="Cambria Math"/>
                </w:rPr>
              </m:ctrlPr>
            </m:sSubPr>
            <m:e>
              <m:r>
                <w:rPr>
                  <w:rFonts w:ascii="Cambria Math" w:hAnsi="Cambria Math"/>
                </w:rPr>
                <m:t>γ</m:t>
              </m:r>
            </m:e>
            <m:sub>
              <m:r>
                <w:rPr>
                  <w:rFonts w:ascii="Cambria Math" w:hAnsi="Cambria Math"/>
                </w:rPr>
                <m:t>h</m:t>
              </m:r>
            </m:sub>
          </m:sSub>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),h=</m:t>
          </m:r>
          <m:r>
            <w:rPr>
              <w:rFonts w:ascii="Cambria Math" w:hAnsi="Cambria Math"/>
            </w:rPr>
            <m:t>1,…,10,</m:t>
          </m:r>
          <m:r>
            <w:rPr>
              <w:i/>
            </w:rPr>
            <w:br/>
          </m:r>
        </m:oMath>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m:rPr>
              <m:sty m:val="p"/>
            </m:rPr>
            <w:rPr>
              <w:rFonts w:ascii="Cambria Math" w:hAnsi="Cambria Math"/>
            </w:rPr>
            <m:t>.</m:t>
          </m:r>
          <m:r>
            <w:br/>
          </m:r>
        </m:oMath>
      </m:oMathPara>
    </w:p>
    <w:p w14:paraId="3865BDCA" w14:textId="311EF986" w:rsidR="00BB0039" w:rsidRPr="00BB0039" w:rsidRDefault="00BB0039" w:rsidP="00BB0039">
      <w:r w:rsidRPr="00BB0039">
        <w:t xml:space="preserve">Each head modulates a parallel transition operator </w:t>
      </w:r>
      <m:oMath>
        <m:sSup>
          <m:sSupPr>
            <m:ctrlPr>
              <w:rPr>
                <w:rFonts w:ascii="Cambria Math" w:hAnsi="Cambria Math"/>
              </w:rPr>
            </m:ctrlPr>
          </m:sSupPr>
          <m:e>
            <m:r>
              <w:rPr>
                <w:rFonts w:ascii="Cambria Math" w:hAnsi="Cambria Math"/>
              </w:rPr>
              <m:t>F</m:t>
            </m:r>
          </m:e>
          <m:sup>
            <m:r>
              <w:rPr>
                <w:rFonts w:ascii="Cambria Math" w:hAnsi="Cambria Math"/>
              </w:rPr>
              <m:t>(h)</m:t>
            </m:r>
          </m:sup>
        </m:sSup>
      </m:oMath>
      <w:r w:rsidRPr="00BB0039">
        <w:t>:</w:t>
      </w:r>
    </w:p>
    <w:p w14:paraId="322EC021" w14:textId="6C2E92E5" w:rsidR="00BB0039" w:rsidRPr="00BB0039" w:rsidRDefault="00BB0039" w:rsidP="00BB0039">
      <m:oMathPara>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(h)</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w:rPr>
              <w:i/>
            </w:rPr>
            <w:br/>
          </m:r>
        </m:oMath>
      </m:oMathPara>
    </w:p>
    <w:p w14:paraId="468D9259" w14:textId="26EB2FCD" w:rsidR="00BB0039" w:rsidRPr="00BB0039" w:rsidRDefault="00BB0039" w:rsidP="00BB0039">
      <w:r w:rsidRPr="00BB0039">
        <w:t xml:space="preserve">where each </w:t>
      </w:r>
      <m:oMath>
        <m:sSup>
          <m:sSupPr>
            <m:ctrlPr>
              <w:rPr>
                <w:rFonts w:ascii="Cambria Math" w:hAnsi="Cambria Math"/>
              </w:rPr>
            </m:ctrlPr>
          </m:sSupPr>
          <m:e>
            <m:r>
              <w:rPr>
                <w:rFonts w:ascii="Cambria Math" w:hAnsi="Cambria Math"/>
              </w:rPr>
              <m:t>F</m:t>
            </m:r>
          </m:e>
          <m:sup>
            <m:r>
              <w:rPr>
                <w:rFonts w:ascii="Cambria Math" w:hAnsi="Cambria Math"/>
              </w:rPr>
              <m:t>(h)</m:t>
            </m:r>
          </m:sup>
        </m:sSup>
      </m:oMath>
      <w:r w:rsidRPr="00BB0039">
        <w:t>is assumed to be a contraction:</w:t>
      </w:r>
    </w:p>
    <w:p w14:paraId="40342A70" w14:textId="239B051D" w:rsidR="00BB0039" w:rsidRPr="00BB0039" w:rsidRDefault="00BB0039" w:rsidP="00BB0039">
      <m:oMathPara>
        <m:oMath>
          <m:r>
            <m:rPr>
              <m:sty m:val="p"/>
            </m:rP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(h)</m:t>
              </m:r>
            </m:sup>
          </m:sSup>
          <m:r>
            <w:rPr>
              <w:rFonts w:ascii="Cambria Math" w:hAnsi="Cambria Math"/>
            </w:rPr>
            <m:t>(h,x)-</m:t>
          </m:r>
          <m:sSup>
            <m:sSupPr>
              <m:ctrlPr>
                <w:rPr>
                  <w:rFonts w:ascii="Cambria Math" w:hAnsi="Cambria Math"/>
                </w:rPr>
              </m:ctrlPr>
            </m:sSupPr>
            <m:e>
              <m:r>
                <w:rPr>
                  <w:rFonts w:ascii="Cambria Math" w:hAnsi="Cambria Math"/>
                </w:rPr>
                <m:t>F</m:t>
              </m:r>
            </m:e>
            <m:sup>
              <m:r>
                <w:rPr>
                  <w:rFonts w:ascii="Cambria Math" w:hAnsi="Cambria Math"/>
                </w:rPr>
                <m:t>(h)</m:t>
              </m:r>
            </m:sup>
          </m:sSup>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,x)</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h</m:t>
              </m:r>
            </m:sub>
          </m:sSub>
          <m:r>
            <w:rPr>
              <w:rFonts w:ascii="Cambria Math" w:hAnsi="Cambria Math"/>
            </w:rPr>
            <m:t>&lt;1.</m:t>
          </m:r>
          <m:r>
            <w:rPr>
              <w:i/>
            </w:rPr>
            <w:br/>
          </m:r>
        </m:oMath>
      </m:oMathPara>
    </w:p>
    <w:p w14:paraId="2C4CD6D1" w14:textId="48B607A0" w:rsidR="00BB0039" w:rsidRPr="00BB0039" w:rsidRDefault="00BB0039" w:rsidP="00BB0039"/>
    <w:p w14:paraId="1AD9D862" w14:textId="77777777" w:rsidR="00BB0039" w:rsidRPr="00BB0039" w:rsidRDefault="00BB0039" w:rsidP="00BB0039">
      <w:pPr>
        <w:rPr>
          <w:b/>
          <w:bCs/>
        </w:rPr>
      </w:pPr>
      <w:r w:rsidRPr="00BB0039">
        <w:rPr>
          <w:b/>
          <w:bCs/>
        </w:rPr>
        <w:t>Theorem 5: Stability of the 10-Head Regime Gating Operator</w:t>
      </w:r>
    </w:p>
    <w:p w14:paraId="324EF3E1" w14:textId="77777777" w:rsidR="00BB0039" w:rsidRPr="00BB0039" w:rsidRDefault="00BB0039" w:rsidP="00BB0039">
      <w:r w:rsidRPr="00BB0039">
        <w:rPr>
          <w:b/>
          <w:bCs/>
        </w:rPr>
        <w:t>Statement.</w:t>
      </w:r>
      <w:r w:rsidRPr="00BB0039">
        <w:br/>
        <w:t>The combined operator:</w:t>
      </w:r>
    </w:p>
    <w:p w14:paraId="19EED522" w14:textId="3DA3096C" w:rsidR="00BB0039" w:rsidRPr="00BB0039" w:rsidRDefault="00BB0039" w:rsidP="00BB0039">
      <m:oMathPara>
        <m:oMath>
          <m:r>
            <m:rPr>
              <m:scr m:val="script"/>
            </m:rPr>
            <w:rPr>
              <w:rFonts w:ascii="Cambria Math" w:hAnsi="Cambria Math"/>
            </w:rPr>
            <w:lastRenderedPageBreak/>
            <m:t>F(</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(h)</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w:rPr>
              <w:i/>
            </w:rPr>
            <w:br/>
          </m:r>
        </m:oMath>
      </m:oMathPara>
    </w:p>
    <w:p w14:paraId="7A733D62" w14:textId="77777777" w:rsidR="00BB0039" w:rsidRPr="00BB0039" w:rsidRDefault="00BB0039" w:rsidP="00BB0039">
      <w:r w:rsidRPr="00BB0039">
        <w:t>is a contraction:</w:t>
      </w:r>
    </w:p>
    <w:p w14:paraId="3206D61C" w14:textId="06366E71" w:rsidR="00BB0039" w:rsidRPr="00BB0039" w:rsidRDefault="00BB0039" w:rsidP="00BB0039">
      <m:oMathPara>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t+1</m:t>
              </m:r>
            </m:sub>
            <m:sup>
              <m:r>
                <m:rPr>
                  <m:sty m:val="p"/>
                </m:rPr>
                <w:rPr>
                  <w:rFonts w:ascii="Cambria Math" w:hAnsi="Cambria Math"/>
                </w:rPr>
                <m:t>'</m:t>
              </m:r>
            </m:sup>
          </m:sSubSup>
          <m:r>
            <m:rPr>
              <m:sty m:val="p"/>
            </m:rPr>
            <w:rPr>
              <w:rFonts w:ascii="Cambria Math" w:hAnsi="Cambria Math"/>
            </w:rPr>
            <m:t>∥</m:t>
          </m:r>
          <m:r>
            <w:rPr>
              <w:rFonts w:ascii="Cambria Math" w:hAnsi="Cambria Math"/>
            </w:rPr>
            <m:t>≤</m:t>
          </m:r>
          <m:sSup>
            <m:sSupPr>
              <m:ctrlPr>
                <w:rPr>
                  <w:rFonts w:ascii="Cambria Math" w:hAnsi="Cambria Math"/>
                </w:rPr>
              </m:ctrlPr>
            </m:sSupPr>
            <m:e>
              <m:r>
                <w:rPr>
                  <w:rFonts w:ascii="Cambria Math" w:hAnsi="Cambria Math"/>
                </w:rPr>
                <m:t>L</m:t>
              </m:r>
            </m:e>
            <m:sup>
              <m:r>
                <m:rPr>
                  <m:nor/>
                </m:rPr>
                <m:t>\*</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m:t>
          </m:r>
          <m:r>
            <w:rPr>
              <w:i/>
            </w:rPr>
            <w:br/>
          </m:r>
        </m:oMath>
      </m:oMathPara>
    </w:p>
    <w:p w14:paraId="4B50AD3D" w14:textId="77777777" w:rsidR="00BB0039" w:rsidRPr="00BB0039" w:rsidRDefault="00BB0039" w:rsidP="00BB0039">
      <w:r w:rsidRPr="00BB0039">
        <w:t>with:</w:t>
      </w:r>
    </w:p>
    <w:p w14:paraId="7112D86C" w14:textId="1876021C" w:rsidR="00BB0039" w:rsidRPr="00BB0039" w:rsidRDefault="00BB0039" w:rsidP="00BB0039">
      <m:oMathPara>
        <m:oMath>
          <m:sSup>
            <m:sSupPr>
              <m:ctrlPr>
                <w:rPr>
                  <w:rFonts w:ascii="Cambria Math" w:hAnsi="Cambria Math"/>
                </w:rPr>
              </m:ctrlPr>
            </m:sSupPr>
            <m:e>
              <m:r>
                <w:rPr>
                  <w:rFonts w:ascii="Cambria Math" w:hAnsi="Cambria Math"/>
                </w:rPr>
                <m:t>L</m:t>
              </m:r>
            </m:e>
            <m:sup>
              <m:r>
                <m:rPr>
                  <m:nor/>
                </m:rPr>
                <m:t>\*</m:t>
              </m:r>
            </m:sup>
          </m:sSup>
          <m:r>
            <w:rPr>
              <w:rFonts w:ascii="Cambria Math" w:hAnsi="Cambria Math"/>
            </w:rPr>
            <m:t>=</m:t>
          </m:r>
          <m:nary>
            <m:naryPr>
              <m:chr m:val="∑"/>
              <m:limLoc m:val="undOvr"/>
              <m:grow m:val="1"/>
              <m:ctrlPr>
                <w:rPr>
                  <w:rFonts w:ascii="Cambria Math" w:hAnsi="Cambria Math"/>
                </w:rPr>
              </m:ctrlPr>
            </m:naryPr>
            <m:sub>
              <m:r>
                <w:rPr>
                  <w:rFonts w:ascii="Cambria Math" w:hAnsi="Cambria Math"/>
                </w:rPr>
                <m:t>h=1</m:t>
              </m:r>
            </m:sub>
            <m:sup>
              <m:r>
                <w:rPr>
                  <w:rFonts w:ascii="Cambria Math" w:hAnsi="Cambria Math"/>
                </w:rPr>
                <m:t>10</m:t>
              </m:r>
            </m:sup>
            <m:e/>
          </m:nary>
          <m:sSub>
            <m:sSubPr>
              <m:ctrlPr>
                <w:rPr>
                  <w:rFonts w:ascii="Cambria Math" w:hAnsi="Cambria Math"/>
                </w:rPr>
              </m:ctrlPr>
            </m:sSubPr>
            <m:e>
              <m:r>
                <w:rPr>
                  <w:rFonts w:ascii="Cambria Math" w:hAnsi="Cambria Math"/>
                </w:rPr>
                <m:t>L</m:t>
              </m:r>
            </m:e>
            <m:sub>
              <m:r>
                <w:rPr>
                  <w:rFonts w:ascii="Cambria Math" w:hAnsi="Cambria Math"/>
                </w:rPr>
                <m:t>h</m:t>
              </m:r>
            </m:sub>
          </m:sSub>
          <m:r>
            <w:rPr>
              <w:rFonts w:ascii="Cambria Math" w:hAnsi="Cambria Math"/>
            </w:rPr>
            <m:t>&lt;1.</m:t>
          </m:r>
          <m:r>
            <w:rPr>
              <w:i/>
            </w:rPr>
            <w:br/>
          </m:r>
        </m:oMath>
      </m:oMathPara>
    </w:p>
    <w:p w14:paraId="7B058A36" w14:textId="77777777" w:rsidR="00BB0039" w:rsidRPr="00BB0039" w:rsidRDefault="00BB0039" w:rsidP="00BB0039">
      <w:proofErr w:type="gramStart"/>
      <w:r w:rsidRPr="00BB0039">
        <w:t>Thus</w:t>
      </w:r>
      <w:proofErr w:type="gramEnd"/>
      <w:r w:rsidRPr="00BB0039">
        <w:t xml:space="preserve"> the multi-head architecture remains stable even under abrupt regime shifts or inconsistent embeddings.</w:t>
      </w:r>
    </w:p>
    <w:p w14:paraId="1E9437E0" w14:textId="77777777" w:rsidR="00BB0039" w:rsidRPr="00BB0039" w:rsidRDefault="00BB0039" w:rsidP="00BB0039">
      <w:r w:rsidRPr="00BB0039">
        <w:rPr>
          <w:b/>
          <w:bCs/>
        </w:rPr>
        <w:t>Interpretation.</w:t>
      </w:r>
      <w:r w:rsidRPr="00BB0039">
        <w:br/>
        <w:t xml:space="preserve">The gating heads behave as </w:t>
      </w:r>
      <w:r w:rsidRPr="00BB0039">
        <w:rPr>
          <w:b/>
          <w:bCs/>
        </w:rPr>
        <w:t>loosely coupled stable subsystems</w:t>
      </w:r>
      <w:r w:rsidRPr="00BB0039">
        <w:t xml:space="preserve">, and the </w:t>
      </w:r>
      <w:proofErr w:type="spellStart"/>
      <w:r w:rsidRPr="00BB0039">
        <w:t>softmax</w:t>
      </w:r>
      <w:proofErr w:type="spellEnd"/>
      <w:r w:rsidRPr="00BB0039">
        <w:t>-like weighting ensures no head can cause destabilization.</w:t>
      </w:r>
    </w:p>
    <w:p w14:paraId="37304266" w14:textId="77777777" w:rsidR="00BB0039" w:rsidRPr="00BB0039" w:rsidRDefault="00BB0039" w:rsidP="00BB0039">
      <w:r w:rsidRPr="00BB0039">
        <w:rPr>
          <w:b/>
          <w:bCs/>
        </w:rPr>
        <w:t>Empirical confirmation:</w:t>
      </w:r>
    </w:p>
    <w:p w14:paraId="51701B78" w14:textId="77777777" w:rsidR="00BB0039" w:rsidRPr="00BB0039" w:rsidRDefault="00BB0039" w:rsidP="00BB0039">
      <w:pPr>
        <w:numPr>
          <w:ilvl w:val="0"/>
          <w:numId w:val="20"/>
        </w:numPr>
      </w:pPr>
      <w:r w:rsidRPr="00BB0039">
        <w:rPr>
          <w:i/>
          <w:iCs/>
        </w:rPr>
        <w:t>spectral_radius.pdf</w:t>
      </w:r>
      <w:r w:rsidRPr="00BB0039">
        <w:t xml:space="preserve"> — combined operator eigenvalues never exceed 1</w:t>
      </w:r>
    </w:p>
    <w:p w14:paraId="54DAB152" w14:textId="77777777" w:rsidR="00BB0039" w:rsidRPr="00BB0039" w:rsidRDefault="00BB0039" w:rsidP="00BB0039">
      <w:pPr>
        <w:numPr>
          <w:ilvl w:val="0"/>
          <w:numId w:val="20"/>
        </w:numPr>
      </w:pPr>
      <w:r w:rsidRPr="00BB0039">
        <w:rPr>
          <w:i/>
          <w:iCs/>
        </w:rPr>
        <w:t>spectral_heatmap.pdf</w:t>
      </w:r>
      <w:r w:rsidRPr="00BB0039">
        <w:t xml:space="preserve"> — localized spectral energy, no broadband amplification</w:t>
      </w:r>
    </w:p>
    <w:p w14:paraId="64D171C0" w14:textId="77777777" w:rsidR="00BB0039" w:rsidRPr="00BB0039" w:rsidRDefault="00BB0039" w:rsidP="00BB0039">
      <w:pPr>
        <w:numPr>
          <w:ilvl w:val="0"/>
          <w:numId w:val="20"/>
        </w:numPr>
      </w:pPr>
      <w:r w:rsidRPr="00BB0039">
        <w:rPr>
          <w:i/>
          <w:iCs/>
        </w:rPr>
        <w:t>resonance_crosscorr.pdf</w:t>
      </w:r>
      <w:r w:rsidRPr="00BB0039">
        <w:t xml:space="preserve"> — modular block structure in cross-feature correlations</w:t>
      </w:r>
    </w:p>
    <w:p w14:paraId="5205C038" w14:textId="77777777" w:rsidR="00BB0039" w:rsidRPr="00BB0039" w:rsidRDefault="00BB0039" w:rsidP="00BB0039">
      <w:r w:rsidRPr="00BB0039">
        <w:t>Together, these diagnostics verify the spectral boundedness predicted by Theorem 5.</w:t>
      </w:r>
    </w:p>
    <w:p w14:paraId="77FCD31D" w14:textId="37642036" w:rsidR="00F36ED9" w:rsidRDefault="00F36ED9" w:rsidP="00BB0039">
      <w:r>
        <w:rPr>
          <w:noProof/>
        </w:rPr>
        <w:lastRenderedPageBreak/>
        <w:drawing>
          <wp:inline distT="0" distB="0" distL="0" distR="0" wp14:anchorId="078B3FB1" wp14:editId="317BD3FA">
            <wp:extent cx="4876800" cy="3200400"/>
            <wp:effectExtent l="0" t="0" r="0" b="0"/>
            <wp:docPr id="474204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76800" cy="3200400"/>
                    </a:xfrm>
                    <a:prstGeom prst="rect">
                      <a:avLst/>
                    </a:prstGeom>
                    <a:noFill/>
                    <a:ln>
                      <a:noFill/>
                    </a:ln>
                  </pic:spPr>
                </pic:pic>
              </a:graphicData>
            </a:graphic>
          </wp:inline>
        </w:drawing>
      </w:r>
    </w:p>
    <w:p w14:paraId="6BF7D008" w14:textId="77777777" w:rsidR="00F36ED9" w:rsidRPr="00F36ED9" w:rsidRDefault="00F36ED9" w:rsidP="00F36ED9">
      <w:r w:rsidRPr="00F36ED9">
        <w:rPr>
          <w:b/>
          <w:bCs/>
        </w:rPr>
        <w:t>Figure 4.3</w:t>
      </w:r>
      <w:r>
        <w:rPr>
          <w:b/>
          <w:bCs/>
        </w:rPr>
        <w:t xml:space="preserve"> - </w:t>
      </w:r>
      <w:r w:rsidRPr="00F36ED9">
        <w:t>This composite evaluates the stability of PRIN’s multi-head dynamical architecture across chaos, resonance, predictive-coding, regime, and RQA branches.</w:t>
      </w:r>
    </w:p>
    <w:p w14:paraId="1CF4B5B3" w14:textId="77777777" w:rsidR="00F36ED9" w:rsidRPr="00F36ED9" w:rsidRDefault="00F36ED9" w:rsidP="00F36ED9">
      <w:r w:rsidRPr="00F36ED9">
        <w:rPr>
          <w:b/>
          <w:bCs/>
        </w:rPr>
        <w:t>Panel A</w:t>
      </w:r>
      <w:r w:rsidRPr="00F36ED9">
        <w:t xml:space="preserve"> plots the eigenvalue spectrum of the combined multi-head operator.</w:t>
      </w:r>
      <w:r w:rsidRPr="00F36ED9">
        <w:br/>
        <w:t>All eigenvalues lie at or below a spectral radius of one, indicating marginal yet stable dynamics in accordance with Theorem 5.</w:t>
      </w:r>
    </w:p>
    <w:p w14:paraId="72EB51FE" w14:textId="77777777" w:rsidR="00F36ED9" w:rsidRPr="00F36ED9" w:rsidRDefault="00F36ED9" w:rsidP="00F36ED9">
      <w:r w:rsidRPr="00F36ED9">
        <w:rPr>
          <w:b/>
          <w:bCs/>
        </w:rPr>
        <w:t>Panel B</w:t>
      </w:r>
      <w:r w:rsidRPr="00F36ED9">
        <w:t xml:space="preserve"> shows the spectral-energy distribution across heads.</w:t>
      </w:r>
      <w:r w:rsidRPr="00F36ED9">
        <w:br/>
        <w:t>Energy is localized into narrow frequency bands rather than spreading across the spectrum, demonstrating that each head contributes structurally rather than amplifying noise.</w:t>
      </w:r>
    </w:p>
    <w:p w14:paraId="48B55F6E" w14:textId="77777777" w:rsidR="00F36ED9" w:rsidRPr="00F36ED9" w:rsidRDefault="00F36ED9" w:rsidP="00F36ED9">
      <w:r w:rsidRPr="00F36ED9">
        <w:rPr>
          <w:b/>
          <w:bCs/>
        </w:rPr>
        <w:t>Panel C</w:t>
      </w:r>
      <w:r w:rsidRPr="00F36ED9">
        <w:t xml:space="preserve"> displays the multi-head cross-correlation matrix.</w:t>
      </w:r>
      <w:r w:rsidRPr="00F36ED9">
        <w:br/>
        <w:t>Distinct block structures indicate that heads interact only within loosely coupled clusters.</w:t>
      </w:r>
      <w:r w:rsidRPr="00F36ED9">
        <w:br/>
        <w:t>This modular organization prevents runaway feedback loops and supports Theorem 5’s requirement that subsystem coupling remain bounded.</w:t>
      </w:r>
    </w:p>
    <w:p w14:paraId="711AD700" w14:textId="77777777" w:rsidR="00F36ED9" w:rsidRPr="00F36ED9" w:rsidRDefault="00F36ED9" w:rsidP="00F36ED9">
      <w:r w:rsidRPr="00F36ED9">
        <w:rPr>
          <w:b/>
          <w:bCs/>
        </w:rPr>
        <w:t>Panel D</w:t>
      </w:r>
      <w:r w:rsidRPr="00F36ED9">
        <w:t xml:space="preserve"> presents the extended spectral-stability heatmap, showing how spectral magnitudes evolve over time across heads.</w:t>
      </w:r>
      <w:r w:rsidRPr="00F36ED9">
        <w:br/>
        <w:t>The predominance of stable, narrow-band energy ridges—with no broadband growth—confirms that the aggregated operator remains spectrally well-behaved throughout the sequence.</w:t>
      </w:r>
    </w:p>
    <w:p w14:paraId="2DB70540" w14:textId="77777777" w:rsidR="00F36ED9" w:rsidRPr="00F36ED9" w:rsidRDefault="00F36ED9" w:rsidP="00F36ED9">
      <w:r w:rsidRPr="00F36ED9">
        <w:t>Together, these four panels empirically validate Theorem 5 by demonstrating that:</w:t>
      </w:r>
      <w:r w:rsidRPr="00F36ED9">
        <w:br/>
        <w:t>(1) the global operator’s eigenvalues remain subcritical,</w:t>
      </w:r>
      <w:r w:rsidRPr="00F36ED9">
        <w:br/>
      </w:r>
      <w:r w:rsidRPr="00F36ED9">
        <w:lastRenderedPageBreak/>
        <w:t>(2) spectral activity is localized and not amplified,</w:t>
      </w:r>
      <w:r w:rsidRPr="00F36ED9">
        <w:br/>
        <w:t>(3) cross-head dependencies remain modular rather than destabilizing, and</w:t>
      </w:r>
      <w:r w:rsidRPr="00F36ED9">
        <w:br/>
        <w:t>(4) spectral structure stays stable over time.</w:t>
      </w:r>
    </w:p>
    <w:p w14:paraId="006DE9CA" w14:textId="6151319A" w:rsidR="00BB0039" w:rsidRPr="00BB0039" w:rsidRDefault="00BB0039" w:rsidP="00F36ED9">
      <w:pPr>
        <w:rPr>
          <w:b/>
          <w:bCs/>
        </w:rPr>
      </w:pPr>
      <w:r w:rsidRPr="00BB0039">
        <w:rPr>
          <w:b/>
          <w:bCs/>
        </w:rPr>
        <w:t>4.6 Summary</w:t>
      </w:r>
    </w:p>
    <w:p w14:paraId="13AEA7AD" w14:textId="77777777" w:rsidR="00BB0039" w:rsidRPr="00BB0039" w:rsidRDefault="00BB0039" w:rsidP="00BB0039">
      <w:r w:rsidRPr="00BB0039">
        <w:t>The three advanced mechanisms (predictive coding, resonance gating, and multi-head regime modulation) achieve:</w:t>
      </w:r>
    </w:p>
    <w:p w14:paraId="2E6361A8" w14:textId="77777777" w:rsidR="00BB0039" w:rsidRPr="00BB0039" w:rsidRDefault="00BB0039" w:rsidP="00BB0039">
      <w:pPr>
        <w:numPr>
          <w:ilvl w:val="0"/>
          <w:numId w:val="21"/>
        </w:numPr>
      </w:pPr>
      <w:r w:rsidRPr="00BB0039">
        <w:rPr>
          <w:b/>
          <w:bCs/>
        </w:rPr>
        <w:t>Contraction</w:t>
      </w:r>
      <w:r w:rsidRPr="00BB0039">
        <w:t xml:space="preserve"> of internal representations (Theorem 3)</w:t>
      </w:r>
    </w:p>
    <w:p w14:paraId="35A625CA" w14:textId="77777777" w:rsidR="00BB0039" w:rsidRPr="00BB0039" w:rsidRDefault="00BB0039" w:rsidP="00BB0039">
      <w:pPr>
        <w:numPr>
          <w:ilvl w:val="0"/>
          <w:numId w:val="21"/>
        </w:numPr>
      </w:pPr>
      <w:r w:rsidRPr="00BB0039">
        <w:rPr>
          <w:b/>
          <w:bCs/>
        </w:rPr>
        <w:t>Selective amplification of stable oscillatory modes</w:t>
      </w:r>
      <w:r w:rsidRPr="00BB0039">
        <w:t xml:space="preserve"> (Theorem 4)</w:t>
      </w:r>
    </w:p>
    <w:p w14:paraId="4204779C" w14:textId="77777777" w:rsidR="00BB0039" w:rsidRPr="00BB0039" w:rsidRDefault="00BB0039" w:rsidP="00BB0039">
      <w:pPr>
        <w:numPr>
          <w:ilvl w:val="0"/>
          <w:numId w:val="21"/>
        </w:numPr>
      </w:pPr>
      <w:r w:rsidRPr="00BB0039">
        <w:rPr>
          <w:b/>
          <w:bCs/>
        </w:rPr>
        <w:t>Stability of complex multi-head modulation architectures</w:t>
      </w:r>
      <w:r w:rsidRPr="00BB0039">
        <w:t xml:space="preserve"> (Theorem 5)</w:t>
      </w:r>
    </w:p>
    <w:p w14:paraId="406D66E6" w14:textId="77777777" w:rsidR="00BB0039" w:rsidRPr="00BB0039" w:rsidRDefault="00BB0039" w:rsidP="00BB0039">
      <w:r w:rsidRPr="00BB0039">
        <w:t>These mechanisms operate on top of the core stability results from Section 3, jointly forming the theoretical backbone that allows PRIN to function reliably in chaotic, volatile, and multi-regime environments.</w:t>
      </w:r>
    </w:p>
    <w:p w14:paraId="5F4947E8" w14:textId="77777777" w:rsidR="00BB0039" w:rsidRDefault="00BB0039" w:rsidP="00655B50"/>
    <w:p w14:paraId="759F89F5" w14:textId="528A2A98" w:rsidR="00BB0039" w:rsidRPr="00BB0039" w:rsidRDefault="00BB0039" w:rsidP="00BB0039">
      <w:pPr>
        <w:rPr>
          <w:b/>
          <w:bCs/>
        </w:rPr>
      </w:pPr>
      <w:r w:rsidRPr="00BB0039">
        <w:rPr>
          <w:b/>
          <w:bCs/>
        </w:rPr>
        <w:t>5. PRIN Architecture and Computational Workflow</w:t>
      </w:r>
    </w:p>
    <w:p w14:paraId="047C7B16" w14:textId="77777777" w:rsidR="00BB0039" w:rsidRPr="00BB0039" w:rsidRDefault="00BB0039" w:rsidP="00BB0039">
      <w:r w:rsidRPr="00BB0039">
        <w:t>This section presents the complete architecture of the Predictive Resonance Inference Network (PRIN) and describes the computational workflow from raw data ingestion to final prediction. Each architectural component corresponds directly to the theoretical mechanisms formalized in Sections 2–4 and validated empirically in Section 3. PRIN integrates dynamical-systems diagnostics, neuromorphic inspiration, and hybrid inference methods into a unified, modular pipeline engineered to stabilize chaotic signals, amplify informative oscillatory structure, and adaptively regulate internal complexity.</w:t>
      </w:r>
    </w:p>
    <w:p w14:paraId="368AB0DE" w14:textId="0D49B894" w:rsidR="00BB0039" w:rsidRPr="00BB0039" w:rsidRDefault="00BB0039" w:rsidP="00BB0039"/>
    <w:p w14:paraId="01AFFF22" w14:textId="77777777" w:rsidR="00BB0039" w:rsidRPr="00BB0039" w:rsidRDefault="00BB0039" w:rsidP="00BB0039">
      <w:pPr>
        <w:rPr>
          <w:b/>
          <w:bCs/>
        </w:rPr>
      </w:pPr>
      <w:r w:rsidRPr="00BB0039">
        <w:rPr>
          <w:b/>
          <w:bCs/>
        </w:rPr>
        <w:t>5.1 Overview of the PRIN Pipeline</w:t>
      </w:r>
    </w:p>
    <w:p w14:paraId="57DB5D98" w14:textId="77777777" w:rsidR="00BB0039" w:rsidRPr="00BB0039" w:rsidRDefault="00BB0039" w:rsidP="00BB0039">
      <w:r w:rsidRPr="00BB0039">
        <w:t>PRIN processes a time-series input through a structured sequence of transformations. Each stage is grounded in a specific theorem or dynamical principle:</w:t>
      </w:r>
    </w:p>
    <w:p w14:paraId="15A26A70" w14:textId="77777777" w:rsidR="00BB0039" w:rsidRPr="00BB0039" w:rsidRDefault="00BB0039" w:rsidP="00BB0039">
      <w:pPr>
        <w:numPr>
          <w:ilvl w:val="0"/>
          <w:numId w:val="22"/>
        </w:numPr>
      </w:pPr>
      <w:r w:rsidRPr="00BB0039">
        <w:rPr>
          <w:b/>
          <w:bCs/>
        </w:rPr>
        <w:t>Feature Engineering</w:t>
      </w:r>
    </w:p>
    <w:p w14:paraId="12DA097B" w14:textId="77777777" w:rsidR="00BB0039" w:rsidRPr="00BB0039" w:rsidRDefault="00BB0039" w:rsidP="00BB0039">
      <w:pPr>
        <w:numPr>
          <w:ilvl w:val="1"/>
          <w:numId w:val="22"/>
        </w:numPr>
      </w:pPr>
      <w:r w:rsidRPr="00BB0039">
        <w:t>Compute returns, rolling volatility, momentum, detrended oscillators, and domain-specific features.</w:t>
      </w:r>
    </w:p>
    <w:p w14:paraId="51AA6F67" w14:textId="77777777" w:rsidR="00BB0039" w:rsidRPr="00BB0039" w:rsidRDefault="00BB0039" w:rsidP="00BB0039">
      <w:pPr>
        <w:numPr>
          <w:ilvl w:val="1"/>
          <w:numId w:val="22"/>
        </w:numPr>
      </w:pPr>
      <w:r w:rsidRPr="00BB0039">
        <w:t>Normalize and augment input windows for chaos and resonance diagnostics.</w:t>
      </w:r>
    </w:p>
    <w:p w14:paraId="12809358" w14:textId="77777777" w:rsidR="00BB0039" w:rsidRPr="00BB0039" w:rsidRDefault="00BB0039" w:rsidP="00BB0039">
      <w:pPr>
        <w:numPr>
          <w:ilvl w:val="0"/>
          <w:numId w:val="22"/>
        </w:numPr>
      </w:pPr>
      <w:r w:rsidRPr="00BB0039">
        <w:rPr>
          <w:b/>
          <w:bCs/>
        </w:rPr>
        <w:lastRenderedPageBreak/>
        <w:t>Chaos &amp; Resonance Modules</w:t>
      </w:r>
    </w:p>
    <w:p w14:paraId="69A15109" w14:textId="77777777" w:rsidR="00BB0039" w:rsidRPr="00BB0039" w:rsidRDefault="00BB0039" w:rsidP="00BB0039">
      <w:pPr>
        <w:numPr>
          <w:ilvl w:val="1"/>
          <w:numId w:val="22"/>
        </w:numPr>
      </w:pPr>
      <w:r w:rsidRPr="00BB0039">
        <w:t>Estimate local Lyapunov exponents for each window (Theorem 1).</w:t>
      </w:r>
    </w:p>
    <w:p w14:paraId="6CAEBDB4" w14:textId="77777777" w:rsidR="00BB0039" w:rsidRPr="00BB0039" w:rsidRDefault="00BB0039" w:rsidP="00BB0039">
      <w:pPr>
        <w:numPr>
          <w:ilvl w:val="1"/>
          <w:numId w:val="22"/>
        </w:numPr>
      </w:pPr>
      <w:r w:rsidRPr="00BB0039">
        <w:t>Compute FFT-based resonance and spectral dominance scores (Theorem 4).</w:t>
      </w:r>
    </w:p>
    <w:p w14:paraId="06B090C4" w14:textId="77777777" w:rsidR="00BB0039" w:rsidRPr="00BB0039" w:rsidRDefault="00BB0039" w:rsidP="00BB0039">
      <w:pPr>
        <w:numPr>
          <w:ilvl w:val="1"/>
          <w:numId w:val="22"/>
        </w:numPr>
      </w:pPr>
      <w:r w:rsidRPr="00BB0039">
        <w:t>Apply corresponding chaos and resonance gates to suppress unstable features and amplify structured oscillations.</w:t>
      </w:r>
    </w:p>
    <w:p w14:paraId="3EAE51BF" w14:textId="77777777" w:rsidR="00BB0039" w:rsidRPr="00BB0039" w:rsidRDefault="00BB0039" w:rsidP="00BB0039">
      <w:pPr>
        <w:numPr>
          <w:ilvl w:val="0"/>
          <w:numId w:val="22"/>
        </w:numPr>
      </w:pPr>
      <w:r w:rsidRPr="00BB0039">
        <w:rPr>
          <w:b/>
          <w:bCs/>
        </w:rPr>
        <w:t>HMM-Based Regime Inference</w:t>
      </w:r>
    </w:p>
    <w:p w14:paraId="4082DC1C" w14:textId="77777777" w:rsidR="00BB0039" w:rsidRPr="00BB0039" w:rsidRDefault="00BB0039" w:rsidP="00BB0039">
      <w:pPr>
        <w:numPr>
          <w:ilvl w:val="1"/>
          <w:numId w:val="22"/>
        </w:numPr>
      </w:pPr>
      <w:r w:rsidRPr="00BB0039">
        <w:t>Infer latent regime probabilities and MAP states.</w:t>
      </w:r>
    </w:p>
    <w:p w14:paraId="77430233" w14:textId="77777777" w:rsidR="00BB0039" w:rsidRPr="00BB0039" w:rsidRDefault="00BB0039" w:rsidP="00BB0039">
      <w:pPr>
        <w:numPr>
          <w:ilvl w:val="1"/>
          <w:numId w:val="22"/>
        </w:numPr>
      </w:pPr>
      <w:r w:rsidRPr="00BB0039">
        <w:t>Produce continuous embeddings of regime structure.</w:t>
      </w:r>
    </w:p>
    <w:p w14:paraId="60B84B2C" w14:textId="77777777" w:rsidR="00BB0039" w:rsidRPr="00BB0039" w:rsidRDefault="00BB0039" w:rsidP="00BB0039">
      <w:pPr>
        <w:numPr>
          <w:ilvl w:val="1"/>
          <w:numId w:val="22"/>
        </w:numPr>
      </w:pPr>
      <w:r w:rsidRPr="00BB0039">
        <w:t xml:space="preserve">Feed </w:t>
      </w:r>
      <w:proofErr w:type="gramStart"/>
      <w:r w:rsidRPr="00BB0039">
        <w:t>embeddings</w:t>
      </w:r>
      <w:proofErr w:type="gramEnd"/>
      <w:r w:rsidRPr="00BB0039">
        <w:t xml:space="preserve"> into the composite gating layer and the 10-Head Regime Gating module (Theorem 5).</w:t>
      </w:r>
    </w:p>
    <w:p w14:paraId="1928BF83" w14:textId="77777777" w:rsidR="00BB0039" w:rsidRPr="00BB0039" w:rsidRDefault="00BB0039" w:rsidP="00BB0039">
      <w:pPr>
        <w:numPr>
          <w:ilvl w:val="0"/>
          <w:numId w:val="22"/>
        </w:numPr>
      </w:pPr>
      <w:r w:rsidRPr="00BB0039">
        <w:rPr>
          <w:b/>
          <w:bCs/>
        </w:rPr>
        <w:t>Composite Gating Layer</w:t>
      </w:r>
    </w:p>
    <w:p w14:paraId="4B47C6FA" w14:textId="77777777" w:rsidR="00BB0039" w:rsidRPr="00BB0039" w:rsidRDefault="00BB0039" w:rsidP="00BB0039">
      <w:pPr>
        <w:numPr>
          <w:ilvl w:val="1"/>
          <w:numId w:val="22"/>
        </w:numPr>
      </w:pPr>
      <w:r w:rsidRPr="00BB0039">
        <w:t>Combine chaos, resonance, and regime gates multiplicatively.</w:t>
      </w:r>
    </w:p>
    <w:p w14:paraId="1BA93C1D" w14:textId="57410FAF" w:rsidR="00BB0039" w:rsidRPr="00BB0039" w:rsidRDefault="00BB0039" w:rsidP="00BB0039">
      <w:pPr>
        <w:numPr>
          <w:ilvl w:val="1"/>
          <w:numId w:val="22"/>
        </w:numPr>
      </w:pPr>
      <w:r w:rsidRPr="00BB0039">
        <w:t xml:space="preserve">Produce the stabilized feature representation </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oMath>
      <w:r w:rsidRPr="00BB0039">
        <w:t>.</w:t>
      </w:r>
    </w:p>
    <w:p w14:paraId="4673EF77" w14:textId="77777777" w:rsidR="00BB0039" w:rsidRPr="00BB0039" w:rsidRDefault="00BB0039" w:rsidP="00BB0039">
      <w:pPr>
        <w:numPr>
          <w:ilvl w:val="1"/>
          <w:numId w:val="22"/>
        </w:numPr>
      </w:pPr>
      <w:r w:rsidRPr="00BB0039">
        <w:t>This stabilized input is empirically shown to remain bounded and variance-reduced (chaos_contraction_effect.pdf).</w:t>
      </w:r>
    </w:p>
    <w:p w14:paraId="68B67448" w14:textId="77777777" w:rsidR="00BB0039" w:rsidRPr="00BB0039" w:rsidRDefault="00BB0039" w:rsidP="00BB0039">
      <w:pPr>
        <w:numPr>
          <w:ilvl w:val="0"/>
          <w:numId w:val="22"/>
        </w:numPr>
      </w:pPr>
      <w:r w:rsidRPr="00BB0039">
        <w:rPr>
          <w:b/>
          <w:bCs/>
        </w:rPr>
        <w:t>Dynamic-Pruning LSTM (DPLSTM)</w:t>
      </w:r>
    </w:p>
    <w:p w14:paraId="3A97D602" w14:textId="77777777" w:rsidR="00BB0039" w:rsidRPr="00BB0039" w:rsidRDefault="00BB0039" w:rsidP="00BB0039">
      <w:pPr>
        <w:numPr>
          <w:ilvl w:val="1"/>
          <w:numId w:val="22"/>
        </w:numPr>
      </w:pPr>
      <w:r w:rsidRPr="00BB0039">
        <w:t>Compute salience scores for each recurrent unit.</w:t>
      </w:r>
    </w:p>
    <w:p w14:paraId="6DF9DB1F" w14:textId="77777777" w:rsidR="00BB0039" w:rsidRPr="00BB0039" w:rsidRDefault="00BB0039" w:rsidP="00BB0039">
      <w:pPr>
        <w:numPr>
          <w:ilvl w:val="1"/>
          <w:numId w:val="22"/>
        </w:numPr>
      </w:pPr>
      <w:r w:rsidRPr="00BB0039">
        <w:t>Prune low-salience activations in real time to enforce bounded dynamics (Theorem 2).</w:t>
      </w:r>
    </w:p>
    <w:p w14:paraId="255830A5" w14:textId="5FC91624" w:rsidR="00BB0039" w:rsidRPr="00BB0039" w:rsidRDefault="00BB0039" w:rsidP="00BB0039">
      <w:pPr>
        <w:numPr>
          <w:ilvl w:val="1"/>
          <w:numId w:val="22"/>
        </w:numPr>
      </w:pPr>
      <w:r w:rsidRPr="00BB0039">
        <w:t xml:space="preserve">Output the pruned hidden state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BB0039">
        <w:t>.</w:t>
      </w:r>
    </w:p>
    <w:p w14:paraId="434EF180" w14:textId="77777777" w:rsidR="00BB0039" w:rsidRPr="00BB0039" w:rsidRDefault="00BB0039" w:rsidP="00BB0039">
      <w:pPr>
        <w:numPr>
          <w:ilvl w:val="0"/>
          <w:numId w:val="22"/>
        </w:numPr>
      </w:pPr>
      <w:r w:rsidRPr="00BB0039">
        <w:rPr>
          <w:b/>
          <w:bCs/>
        </w:rPr>
        <w:t>10-Head Regime Gating Unit</w:t>
      </w:r>
    </w:p>
    <w:p w14:paraId="469380E2" w14:textId="710741CF" w:rsidR="00BB0039" w:rsidRPr="00BB0039" w:rsidRDefault="00BB0039" w:rsidP="00BB0039">
      <w:pPr>
        <w:numPr>
          <w:ilvl w:val="1"/>
          <w:numId w:val="22"/>
        </w:numPr>
      </w:pPr>
      <w:r w:rsidRPr="00BB0039">
        <w:t xml:space="preserve">Apply ten parallel contraction-based transformations </w:t>
      </w:r>
      <m:oMath>
        <m:sSup>
          <m:sSupPr>
            <m:ctrlPr>
              <w:rPr>
                <w:rFonts w:ascii="Cambria Math" w:hAnsi="Cambria Math"/>
              </w:rPr>
            </m:ctrlPr>
          </m:sSupPr>
          <m:e>
            <m:r>
              <w:rPr>
                <w:rFonts w:ascii="Cambria Math" w:hAnsi="Cambria Math"/>
              </w:rPr>
              <m:t>F</m:t>
            </m:r>
          </m:e>
          <m:sup>
            <m:r>
              <w:rPr>
                <w:rFonts w:ascii="Cambria Math" w:hAnsi="Cambria Math"/>
              </w:rPr>
              <m:t>(h)</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m:t>
        </m:r>
      </m:oMath>
      <w:r w:rsidRPr="00BB0039">
        <w:t>.</w:t>
      </w:r>
    </w:p>
    <w:p w14:paraId="23C43F96" w14:textId="42F48189" w:rsidR="00BB0039" w:rsidRPr="00BB0039" w:rsidRDefault="00BB0039" w:rsidP="00BB0039">
      <w:pPr>
        <w:numPr>
          <w:ilvl w:val="1"/>
          <w:numId w:val="22"/>
        </w:numPr>
      </w:pPr>
      <w:r w:rsidRPr="00BB0039">
        <w:t xml:space="preserve">Weight each transformation via a learnable gate </w:t>
      </w:r>
      <m:oMath>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(h)</m:t>
            </m:r>
          </m:sup>
        </m:sSubSup>
      </m:oMath>
      <w:r w:rsidRPr="00BB0039">
        <w:t>derived from regime embeddings (Theorem 5).</w:t>
      </w:r>
    </w:p>
    <w:p w14:paraId="3AC81D08" w14:textId="3F3134B9" w:rsidR="00BB0039" w:rsidRPr="00BB0039" w:rsidRDefault="00BB0039" w:rsidP="00BB0039">
      <w:pPr>
        <w:numPr>
          <w:ilvl w:val="1"/>
          <w:numId w:val="22"/>
        </w:numPr>
      </w:pPr>
      <w:r w:rsidRPr="00BB0039">
        <w:t xml:space="preserve">Aggregate heads into a stable composite update with spectral radius </w:t>
      </w:r>
      <m:oMath>
        <m:r>
          <w:rPr>
            <w:rFonts w:ascii="Cambria Math" w:hAnsi="Cambria Math"/>
          </w:rPr>
          <m:t>&lt;1</m:t>
        </m:r>
      </m:oMath>
      <w:r w:rsidRPr="00BB0039">
        <w:t>.</w:t>
      </w:r>
    </w:p>
    <w:p w14:paraId="2A0E96F2" w14:textId="77777777" w:rsidR="00BB0039" w:rsidRPr="00BB0039" w:rsidRDefault="00BB0039" w:rsidP="00BB0039">
      <w:pPr>
        <w:numPr>
          <w:ilvl w:val="0"/>
          <w:numId w:val="22"/>
        </w:numPr>
      </w:pPr>
      <w:r w:rsidRPr="00BB0039">
        <w:rPr>
          <w:b/>
          <w:bCs/>
        </w:rPr>
        <w:t>Predictive Coding Layer</w:t>
      </w:r>
    </w:p>
    <w:p w14:paraId="0CC18FFE" w14:textId="22205E0D" w:rsidR="00BB0039" w:rsidRPr="00BB0039" w:rsidRDefault="00BB0039" w:rsidP="00BB0039">
      <w:pPr>
        <w:numPr>
          <w:ilvl w:val="1"/>
          <w:numId w:val="22"/>
        </w:numPr>
      </w:pPr>
      <w:r w:rsidRPr="00BB0039">
        <w:t xml:space="preserve">Predict next-step internal representation using </w:t>
      </w:r>
      <m:oMath>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t</m:t>
            </m:r>
          </m:sub>
        </m:sSub>
      </m:oMath>
      <w:r w:rsidRPr="00BB0039">
        <w:t>.</w:t>
      </w:r>
    </w:p>
    <w:p w14:paraId="78BDC116" w14:textId="77777777" w:rsidR="00BB0039" w:rsidRPr="00BB0039" w:rsidRDefault="00BB0039" w:rsidP="00BB0039">
      <w:pPr>
        <w:numPr>
          <w:ilvl w:val="1"/>
          <w:numId w:val="22"/>
        </w:numPr>
      </w:pPr>
      <w:r w:rsidRPr="00BB0039">
        <w:lastRenderedPageBreak/>
        <w:t xml:space="preserve">Compute prediction </w:t>
      </w:r>
      <w:proofErr w:type="gramStart"/>
      <w:r w:rsidRPr="00BB0039">
        <w:t>error</w:t>
      </w:r>
      <w:proofErr w:type="gramEnd"/>
      <w:r w:rsidRPr="00BB0039">
        <w:t xml:space="preserve"> and contractively update the latent state (Theorem 3).</w:t>
      </w:r>
    </w:p>
    <w:p w14:paraId="22A56394" w14:textId="67B598DB" w:rsidR="00BB0039" w:rsidRPr="00BB0039" w:rsidRDefault="00BB0039" w:rsidP="00BB0039">
      <w:pPr>
        <w:numPr>
          <w:ilvl w:val="1"/>
          <w:numId w:val="22"/>
        </w:numPr>
      </w:pPr>
      <w:r w:rsidRPr="00BB0039">
        <w:t xml:space="preserve">Output the predictive-coding-corrected representation </w:t>
      </w: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oMath>
      <w:r w:rsidRPr="00BB0039">
        <w:t>.</w:t>
      </w:r>
    </w:p>
    <w:p w14:paraId="3DE9DE89" w14:textId="77777777" w:rsidR="00BB0039" w:rsidRPr="00BB0039" w:rsidRDefault="00BB0039" w:rsidP="00BB0039">
      <w:pPr>
        <w:numPr>
          <w:ilvl w:val="0"/>
          <w:numId w:val="22"/>
        </w:numPr>
      </w:pPr>
      <w:r w:rsidRPr="00BB0039">
        <w:rPr>
          <w:b/>
          <w:bCs/>
        </w:rPr>
        <w:t>Hybrid Classical–Deep Inference Layer</w:t>
      </w:r>
    </w:p>
    <w:p w14:paraId="500B0955" w14:textId="77777777" w:rsidR="00BB0039" w:rsidRPr="00BB0039" w:rsidRDefault="00BB0039" w:rsidP="00BB0039">
      <w:pPr>
        <w:numPr>
          <w:ilvl w:val="1"/>
          <w:numId w:val="22"/>
        </w:numPr>
      </w:pPr>
      <w:r w:rsidRPr="00BB0039">
        <w:t>Fit multiple classical predictors (Linear Regression, KNN, SVR, Random Forest, Gradient Boosting).</w:t>
      </w:r>
    </w:p>
    <w:p w14:paraId="5271DA5E" w14:textId="77777777" w:rsidR="00BB0039" w:rsidRPr="00BB0039" w:rsidRDefault="00BB0039" w:rsidP="00BB0039">
      <w:pPr>
        <w:numPr>
          <w:ilvl w:val="1"/>
          <w:numId w:val="22"/>
        </w:numPr>
      </w:pPr>
      <w:r w:rsidRPr="00BB0039">
        <w:t xml:space="preserve">Combine them with the deep predictor using a learned </w:t>
      </w:r>
      <w:proofErr w:type="spellStart"/>
      <w:r w:rsidRPr="00BB0039">
        <w:t>softmax</w:t>
      </w:r>
      <w:proofErr w:type="spellEnd"/>
      <w:r w:rsidRPr="00BB0039">
        <w:t xml:space="preserve"> gate (</w:t>
      </w:r>
      <w:proofErr w:type="spellStart"/>
      <w:r w:rsidRPr="00BB0039">
        <w:t>PRINScore</w:t>
      </w:r>
      <w:proofErr w:type="spellEnd"/>
      <w:r w:rsidRPr="00BB0039">
        <w:t>).</w:t>
      </w:r>
    </w:p>
    <w:p w14:paraId="74D335D7" w14:textId="3805FA96" w:rsidR="00BB0039" w:rsidRPr="00BB0039" w:rsidRDefault="00BB0039" w:rsidP="00BB0039">
      <w:pPr>
        <w:numPr>
          <w:ilvl w:val="1"/>
          <w:numId w:val="22"/>
        </w:numPr>
      </w:pPr>
      <w:r w:rsidRPr="00BB0039">
        <w:t xml:space="preserve">Produce the final prediction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sidRPr="00BB0039">
        <w:t>.</w:t>
      </w:r>
    </w:p>
    <w:p w14:paraId="65C5764F" w14:textId="77777777" w:rsidR="00BB0039" w:rsidRPr="00BB0039" w:rsidRDefault="00BB0039" w:rsidP="00BB0039">
      <w:r w:rsidRPr="00BB0039">
        <w:t>Together, these components form a robust, interpretable inference pipeline optimized for chaotic and multi-regime environments.</w:t>
      </w:r>
    </w:p>
    <w:p w14:paraId="6358A29E" w14:textId="3AC0B0C1" w:rsidR="00BB0039" w:rsidRPr="00BB0039" w:rsidRDefault="00BB0039" w:rsidP="00BB0039"/>
    <w:p w14:paraId="5A637325" w14:textId="77777777" w:rsidR="00BB0039" w:rsidRPr="00BB0039" w:rsidRDefault="00BB0039" w:rsidP="00BB0039">
      <w:pPr>
        <w:rPr>
          <w:b/>
          <w:bCs/>
        </w:rPr>
      </w:pPr>
      <w:r w:rsidRPr="00BB0039">
        <w:rPr>
          <w:b/>
          <w:bCs/>
        </w:rPr>
        <w:t>5.2 Architecture Diagram (Textual APA Figure Description)</w:t>
      </w:r>
    </w:p>
    <w:p w14:paraId="344533ED" w14:textId="77777777" w:rsidR="00BB0039" w:rsidRPr="00BB0039" w:rsidRDefault="00BB0039" w:rsidP="00BB0039">
      <w:r w:rsidRPr="00BB0039">
        <w:rPr>
          <w:b/>
          <w:bCs/>
        </w:rPr>
        <w:t>Figure 1.</w:t>
      </w:r>
      <w:r w:rsidRPr="00BB0039">
        <w:t xml:space="preserve"> </w:t>
      </w:r>
      <w:r w:rsidRPr="00BB0039">
        <w:rPr>
          <w:i/>
          <w:iCs/>
        </w:rPr>
        <w:t>Schematic of the PRIN computational pipeline.</w:t>
      </w:r>
      <w:r w:rsidRPr="00BB0039">
        <w:br/>
        <w:t>The diagram depicts the following sequence of processing blocks:</w:t>
      </w:r>
    </w:p>
    <w:p w14:paraId="5DE5CAA3" w14:textId="77777777" w:rsidR="00BB0039" w:rsidRPr="00BB0039" w:rsidRDefault="00BB0039" w:rsidP="00BB0039">
      <w:r w:rsidRPr="00BB0039">
        <w:t>Input →</w:t>
      </w:r>
      <w:r w:rsidRPr="00BB0039">
        <w:br/>
        <w:t>Chaos Estimation →</w:t>
      </w:r>
      <w:r w:rsidRPr="00BB0039">
        <w:br/>
        <w:t>Resonance Extraction (FFT) →</w:t>
      </w:r>
      <w:r w:rsidRPr="00BB0039">
        <w:br/>
        <w:t>HMM Regime Embedding →</w:t>
      </w:r>
      <w:r w:rsidRPr="00BB0039">
        <w:br/>
        <w:t>Composite Gating (Chaos × Resonance × Regime) →</w:t>
      </w:r>
      <w:r w:rsidRPr="00BB0039">
        <w:br/>
        <w:t>Dynamic-Pruning LSTM →</w:t>
      </w:r>
      <w:r w:rsidRPr="00BB0039">
        <w:br/>
        <w:t>10-Head Regime Gating Unit →</w:t>
      </w:r>
      <w:r w:rsidRPr="00BB0039">
        <w:br/>
        <w:t>Predictive Coding Layer →</w:t>
      </w:r>
      <w:r w:rsidRPr="00BB0039">
        <w:br/>
        <w:t>Hybrid Classical–Deep Ensemble →</w:t>
      </w:r>
      <w:r w:rsidRPr="00BB0039">
        <w:br/>
        <w:t>Final Prediction.</w:t>
      </w:r>
    </w:p>
    <w:p w14:paraId="539BAA40" w14:textId="77777777" w:rsidR="00BB0039" w:rsidRPr="00BB0039" w:rsidRDefault="00BB0039" w:rsidP="00BB0039">
      <w:r w:rsidRPr="00BB0039">
        <w:t>Each module corresponds directly to one of the theorems in Sections 3–4.</w:t>
      </w:r>
    </w:p>
    <w:p w14:paraId="15DF4DB1" w14:textId="20E6365F" w:rsidR="00BB0039" w:rsidRPr="00BB0039" w:rsidRDefault="00BB0039" w:rsidP="00BB0039"/>
    <w:p w14:paraId="32B43D1E" w14:textId="77777777" w:rsidR="00BB0039" w:rsidRPr="00BB0039" w:rsidRDefault="00BB0039" w:rsidP="00BB0039">
      <w:pPr>
        <w:rPr>
          <w:b/>
          <w:bCs/>
        </w:rPr>
      </w:pPr>
      <w:r w:rsidRPr="00BB0039">
        <w:rPr>
          <w:b/>
          <w:bCs/>
        </w:rPr>
        <w:t>5.3 Algorithm 1 — Chaos &amp; Resonance Feature Transformation</w:t>
      </w:r>
    </w:p>
    <w:p w14:paraId="47997C1E" w14:textId="77777777" w:rsidR="00BB0039" w:rsidRPr="00BB0039" w:rsidRDefault="00BB0039" w:rsidP="00BB0039">
      <w:r w:rsidRPr="00BB0039">
        <w:rPr>
          <w:b/>
          <w:bCs/>
        </w:rPr>
        <w:t>Purpose:</w:t>
      </w:r>
      <w:r w:rsidRPr="00BB0039">
        <w:t xml:space="preserve"> Compute Lyapunov-based chaos estimates, Fourier-domain resonance, and dynamical descriptors required for PRIN’s first-level gating.</w:t>
      </w:r>
    </w:p>
    <w:p w14:paraId="663B6B08" w14:textId="19A4AB05" w:rsidR="00BB0039" w:rsidRPr="00BB0039" w:rsidRDefault="00BB0039" w:rsidP="00BB0039">
      <w:r w:rsidRPr="00BB0039">
        <w:rPr>
          <w:b/>
          <w:bCs/>
        </w:rPr>
        <w:lastRenderedPageBreak/>
        <w:t>Inputs:</w:t>
      </w:r>
      <w:r w:rsidRPr="00BB0039">
        <w:t xml:space="preserve"> Feature window </w:t>
      </w:r>
      <m:oMath>
        <m:sSub>
          <m:sSubPr>
            <m:ctrlPr>
              <w:rPr>
                <w:rFonts w:ascii="Cambria Math" w:hAnsi="Cambria Math"/>
              </w:rPr>
            </m:ctrlPr>
          </m:sSubPr>
          <m:e>
            <m:r>
              <w:rPr>
                <w:rFonts w:ascii="Cambria Math" w:hAnsi="Cambria Math"/>
              </w:rPr>
              <m:t>x</m:t>
            </m:r>
          </m:e>
          <m:sub>
            <m:r>
              <w:rPr>
                <w:rFonts w:ascii="Cambria Math" w:hAnsi="Cambria Math"/>
              </w:rPr>
              <m:t>t-w+1:t</m:t>
            </m:r>
          </m:sub>
        </m:sSub>
      </m:oMath>
      <w:r w:rsidRPr="00BB0039">
        <w:t>.</w:t>
      </w:r>
      <w:r w:rsidRPr="00BB0039">
        <w:br/>
      </w:r>
      <w:r w:rsidRPr="00BB0039">
        <w:rPr>
          <w:b/>
          <w:bCs/>
        </w:rPr>
        <w:t>Outputs:</w:t>
      </w:r>
      <w:r w:rsidRPr="00BB0039">
        <w:t xml:space="preserve"> Chaos score </w:t>
      </w:r>
      <m:oMath>
        <m:sSub>
          <m:sSubPr>
            <m:ctrlPr>
              <w:rPr>
                <w:rFonts w:ascii="Cambria Math" w:hAnsi="Cambria Math"/>
              </w:rPr>
            </m:ctrlPr>
          </m:sSubPr>
          <m:e>
            <m:r>
              <w:rPr>
                <w:rFonts w:ascii="Cambria Math" w:hAnsi="Cambria Math"/>
              </w:rPr>
              <m:t>λ</m:t>
            </m:r>
          </m:e>
          <m:sub>
            <m:r>
              <w:rPr>
                <w:rFonts w:ascii="Cambria Math" w:hAnsi="Cambria Math"/>
              </w:rPr>
              <m:t>t</m:t>
            </m:r>
          </m:sub>
        </m:sSub>
      </m:oMath>
      <w:r w:rsidRPr="00BB0039">
        <w:t xml:space="preserve">, resonance vector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BB0039">
        <w:t>, raw spectral embeddings.</w:t>
      </w:r>
    </w:p>
    <w:p w14:paraId="1085ED79" w14:textId="77777777" w:rsidR="00BB0039" w:rsidRPr="00BB0039" w:rsidRDefault="00BB0039" w:rsidP="00BB0039">
      <w:r w:rsidRPr="00BB0039">
        <w:rPr>
          <w:b/>
          <w:bCs/>
        </w:rPr>
        <w:t>Behavior:</w:t>
      </w:r>
    </w:p>
    <w:p w14:paraId="7CF3ED15" w14:textId="77777777" w:rsidR="00BB0039" w:rsidRPr="00BB0039" w:rsidRDefault="00BB0039" w:rsidP="00BB0039">
      <w:pPr>
        <w:numPr>
          <w:ilvl w:val="0"/>
          <w:numId w:val="23"/>
        </w:numPr>
      </w:pPr>
      <w:r w:rsidRPr="00BB0039">
        <w:t>Uses divergence-based Lyapunov estimation (empirically validated by chaos_map.pdf).</w:t>
      </w:r>
    </w:p>
    <w:p w14:paraId="34DB2C53" w14:textId="77777777" w:rsidR="00BB0039" w:rsidRPr="00BB0039" w:rsidRDefault="00BB0039" w:rsidP="00BB0039">
      <w:pPr>
        <w:numPr>
          <w:ilvl w:val="0"/>
          <w:numId w:val="23"/>
        </w:numPr>
      </w:pPr>
      <w:proofErr w:type="gramStart"/>
      <w:r w:rsidRPr="00BB0039">
        <w:t>Computes</w:t>
      </w:r>
      <w:proofErr w:type="gramEnd"/>
      <w:r w:rsidRPr="00BB0039">
        <w:t xml:space="preserve"> FFT magnitudes and resonance dominance (validated by resonance_strength.pdf).</w:t>
      </w:r>
    </w:p>
    <w:p w14:paraId="574042FE" w14:textId="77777777" w:rsidR="00BB0039" w:rsidRPr="00BB0039" w:rsidRDefault="00BB0039" w:rsidP="00BB0039">
      <w:r w:rsidRPr="00BB0039">
        <w:t>This constitutes the dynamical "front-end" of PRIN.</w:t>
      </w:r>
    </w:p>
    <w:p w14:paraId="5756F81E" w14:textId="0A6D5F1B" w:rsidR="00BB0039" w:rsidRPr="00BB0039" w:rsidRDefault="00BB0039" w:rsidP="00BB0039"/>
    <w:p w14:paraId="3E797BAD" w14:textId="77777777" w:rsidR="00BB0039" w:rsidRPr="00BB0039" w:rsidRDefault="00BB0039" w:rsidP="00BB0039">
      <w:pPr>
        <w:rPr>
          <w:b/>
          <w:bCs/>
        </w:rPr>
      </w:pPr>
      <w:r w:rsidRPr="00BB0039">
        <w:rPr>
          <w:b/>
          <w:bCs/>
        </w:rPr>
        <w:t>5.4 Algorithm 2 — HMM Regime Embedding</w:t>
      </w:r>
    </w:p>
    <w:p w14:paraId="558A8173" w14:textId="77777777" w:rsidR="00BB0039" w:rsidRPr="00BB0039" w:rsidRDefault="00BB0039" w:rsidP="00BB0039">
      <w:r w:rsidRPr="00BB0039">
        <w:rPr>
          <w:b/>
          <w:bCs/>
        </w:rPr>
        <w:t>Purpose:</w:t>
      </w:r>
      <w:r w:rsidRPr="00BB0039">
        <w:t xml:space="preserve"> Convert probabilistic regime structure into continuous embeddings.</w:t>
      </w:r>
    </w:p>
    <w:p w14:paraId="3D94FE4E" w14:textId="77777777" w:rsidR="00BB0039" w:rsidRPr="00BB0039" w:rsidRDefault="00BB0039" w:rsidP="00BB0039">
      <w:r w:rsidRPr="00BB0039">
        <w:rPr>
          <w:b/>
          <w:bCs/>
        </w:rPr>
        <w:t>Steps:</w:t>
      </w:r>
    </w:p>
    <w:p w14:paraId="17ECD4E6" w14:textId="77777777" w:rsidR="00BB0039" w:rsidRPr="00BB0039" w:rsidRDefault="00BB0039" w:rsidP="00BB0039">
      <w:pPr>
        <w:numPr>
          <w:ilvl w:val="0"/>
          <w:numId w:val="24"/>
        </w:numPr>
      </w:pPr>
      <w:r w:rsidRPr="00BB0039">
        <w:t>Fit HMM or load pretrained transition matrix.</w:t>
      </w:r>
    </w:p>
    <w:p w14:paraId="73B037DE" w14:textId="67C93D0C" w:rsidR="00BB0039" w:rsidRPr="00BB0039" w:rsidRDefault="00BB0039" w:rsidP="00BB0039">
      <w:pPr>
        <w:numPr>
          <w:ilvl w:val="0"/>
          <w:numId w:val="24"/>
        </w:numPr>
      </w:pPr>
      <w:r w:rsidRPr="00BB0039">
        <w:t xml:space="preserve">Compute posterior regime probabilities </w:t>
      </w:r>
      <m:oMath>
        <m:r>
          <w:rPr>
            <w:rFonts w:ascii="Cambria Math" w:hAnsi="Cambria Math"/>
          </w:rPr>
          <m:t>p(</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1:t</m:t>
            </m:r>
          </m:sub>
        </m:sSub>
        <m:r>
          <w:rPr>
            <w:rFonts w:ascii="Cambria Math" w:hAnsi="Cambria Math"/>
          </w:rPr>
          <m:t>)</m:t>
        </m:r>
      </m:oMath>
      <w:r w:rsidRPr="00BB0039">
        <w:t>.</w:t>
      </w:r>
    </w:p>
    <w:p w14:paraId="4A5C4851" w14:textId="2EC40150" w:rsidR="00BB0039" w:rsidRPr="00BB0039" w:rsidRDefault="00BB0039" w:rsidP="00BB0039">
      <w:pPr>
        <w:numPr>
          <w:ilvl w:val="0"/>
          <w:numId w:val="24"/>
        </w:numPr>
      </w:pPr>
      <w:r w:rsidRPr="00BB0039">
        <w:t xml:space="preserve">Map discrete regimes into embedding space via matrix </w:t>
      </w:r>
      <m:oMath>
        <m:r>
          <w:rPr>
            <w:rFonts w:ascii="Cambria Math" w:hAnsi="Cambria Math"/>
          </w:rPr>
          <m:t>E</m:t>
        </m:r>
      </m:oMath>
      <w:r w:rsidRPr="00BB0039">
        <w:t>.</w:t>
      </w:r>
    </w:p>
    <w:p w14:paraId="514F3141" w14:textId="2B382C84" w:rsidR="00BB0039" w:rsidRPr="00BB0039" w:rsidRDefault="00BB0039" w:rsidP="00BB0039">
      <w:r w:rsidRPr="00BB0039">
        <w:rPr>
          <w:b/>
          <w:bCs/>
        </w:rPr>
        <w:t>Output:</w:t>
      </w:r>
      <w:r w:rsidRPr="00BB0039">
        <w:t xml:space="preserve"> Regime embedding </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BB0039">
        <w:t>.</w:t>
      </w:r>
    </w:p>
    <w:p w14:paraId="66215EAE" w14:textId="77777777" w:rsidR="00BB0039" w:rsidRPr="00BB0039" w:rsidRDefault="00BB0039" w:rsidP="00BB0039">
      <w:r w:rsidRPr="00BB0039">
        <w:rPr>
          <w:b/>
          <w:bCs/>
        </w:rPr>
        <w:t>Notes:</w:t>
      </w:r>
    </w:p>
    <w:p w14:paraId="293A31C6" w14:textId="77777777" w:rsidR="00BB0039" w:rsidRPr="00BB0039" w:rsidRDefault="00BB0039" w:rsidP="00BB0039">
      <w:pPr>
        <w:numPr>
          <w:ilvl w:val="0"/>
          <w:numId w:val="25"/>
        </w:numPr>
      </w:pPr>
      <w:r w:rsidRPr="00BB0039">
        <w:t>The embedding is stable even without regime transitions (validated by regime_timeline.pdf).</w:t>
      </w:r>
    </w:p>
    <w:p w14:paraId="3894365F" w14:textId="77777777" w:rsidR="00BB0039" w:rsidRPr="00BB0039" w:rsidRDefault="00BB0039" w:rsidP="00BB0039">
      <w:pPr>
        <w:numPr>
          <w:ilvl w:val="0"/>
          <w:numId w:val="25"/>
        </w:numPr>
      </w:pPr>
      <w:r w:rsidRPr="00BB0039">
        <w:t>Embeddings drive the multi-head gating stability (Theorem 5).</w:t>
      </w:r>
    </w:p>
    <w:p w14:paraId="28F6B241" w14:textId="651C5172" w:rsidR="00BB0039" w:rsidRPr="00BB0039" w:rsidRDefault="00BB0039" w:rsidP="00BB0039"/>
    <w:p w14:paraId="1B2135FE" w14:textId="77777777" w:rsidR="00BB0039" w:rsidRPr="00BB0039" w:rsidRDefault="00BB0039" w:rsidP="00BB0039">
      <w:pPr>
        <w:rPr>
          <w:b/>
          <w:bCs/>
        </w:rPr>
      </w:pPr>
      <w:r w:rsidRPr="00BB0039">
        <w:rPr>
          <w:b/>
          <w:bCs/>
        </w:rPr>
        <w:t>5.5 Algorithm 3 — Composite Gating Operator</w:t>
      </w:r>
    </w:p>
    <w:p w14:paraId="64210499" w14:textId="77777777" w:rsidR="00BB0039" w:rsidRPr="00BB0039" w:rsidRDefault="00BB0039" w:rsidP="00BB0039">
      <w:r w:rsidRPr="00BB0039">
        <w:rPr>
          <w:b/>
          <w:bCs/>
        </w:rPr>
        <w:t>Purpose:</w:t>
      </w:r>
      <w:r w:rsidRPr="00BB0039">
        <w:t xml:space="preserve"> Apply multiplicative correction using chaos gate, resonance gate, and regime gate:</w:t>
      </w:r>
    </w:p>
    <w:p w14:paraId="61BA4BAE" w14:textId="6A67ED94" w:rsidR="00BB0039" w:rsidRPr="00BB0039" w:rsidRDefault="00BB0039" w:rsidP="00BB0039">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chaos</m:t>
              </m:r>
              <m:r>
                <w:rPr>
                  <w:rFonts w:ascii="Cambria Math" w:hAnsi="Cambria Math"/>
                </w:rPr>
                <m:t>)</m:t>
              </m:r>
            </m:sup>
          </m:sSubSup>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res</m:t>
              </m:r>
              <m:r>
                <w:rPr>
                  <w:rFonts w:ascii="Cambria Math" w:hAnsi="Cambria Math"/>
                </w:rPr>
                <m:t>)</m:t>
              </m:r>
            </m:sup>
          </m:sSubSup>
          <m:r>
            <m:rPr>
              <m:nor/>
            </m:rPr>
            <w:rPr>
              <w:rFonts w:ascii="Arial" w:hAnsi="Arial" w:cs="Arial"/>
            </w:rPr>
            <m:t>  </m:t>
          </m:r>
          <m:r>
            <w:rPr>
              <w:rFonts w:ascii="Cambria Math" w:hAnsi="Cambria Math"/>
            </w:rPr>
            <m:t>⊙</m:t>
          </m:r>
          <m:r>
            <m:rPr>
              <m:nor/>
            </m:rPr>
            <w:rPr>
              <w:rFonts w:ascii="Arial" w:hAnsi="Arial" w:cs="Arial"/>
            </w:rPr>
            <m:t>  </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m:t>
              </m:r>
              <m:r>
                <m:rPr>
                  <m:nor/>
                </m:rPr>
                <m:t>regime</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br/>
          </m:r>
        </m:oMath>
      </m:oMathPara>
    </w:p>
    <w:p w14:paraId="42F633D8" w14:textId="77777777" w:rsidR="00BB0039" w:rsidRPr="00BB0039" w:rsidRDefault="00BB0039" w:rsidP="00BB0039">
      <w:r w:rsidRPr="00BB0039">
        <w:rPr>
          <w:b/>
          <w:bCs/>
        </w:rPr>
        <w:t>Effects:</w:t>
      </w:r>
    </w:p>
    <w:p w14:paraId="7A2FB2F1" w14:textId="77777777" w:rsidR="00BB0039" w:rsidRPr="00BB0039" w:rsidRDefault="00BB0039" w:rsidP="00BB0039">
      <w:pPr>
        <w:numPr>
          <w:ilvl w:val="0"/>
          <w:numId w:val="26"/>
        </w:numPr>
      </w:pPr>
      <w:r w:rsidRPr="00BB0039">
        <w:t>Smooths chaotic spikes (chaos_gate.pdf).</w:t>
      </w:r>
    </w:p>
    <w:p w14:paraId="12F0C0B7" w14:textId="77777777" w:rsidR="00BB0039" w:rsidRPr="00BB0039" w:rsidRDefault="00BB0039" w:rsidP="00BB0039">
      <w:pPr>
        <w:numPr>
          <w:ilvl w:val="0"/>
          <w:numId w:val="26"/>
        </w:numPr>
      </w:pPr>
      <w:r w:rsidRPr="00BB0039">
        <w:lastRenderedPageBreak/>
        <w:t>Amplifies structured oscillations (resonance_gate.pdf).</w:t>
      </w:r>
    </w:p>
    <w:p w14:paraId="391DD504" w14:textId="77777777" w:rsidR="00BB0039" w:rsidRPr="00BB0039" w:rsidRDefault="00BB0039" w:rsidP="00BB0039">
      <w:pPr>
        <w:numPr>
          <w:ilvl w:val="0"/>
          <w:numId w:val="26"/>
        </w:numPr>
      </w:pPr>
      <w:r w:rsidRPr="00BB0039">
        <w:t xml:space="preserve">Conditions </w:t>
      </w:r>
      <w:proofErr w:type="gramStart"/>
      <w:r w:rsidRPr="00BB0039">
        <w:t>features on</w:t>
      </w:r>
      <w:proofErr w:type="gramEnd"/>
      <w:r w:rsidRPr="00BB0039">
        <w:t xml:space="preserve"> macro-regime behavior.</w:t>
      </w:r>
    </w:p>
    <w:p w14:paraId="4881DE8F" w14:textId="77777777" w:rsidR="00BB0039" w:rsidRPr="00BB0039" w:rsidRDefault="00BB0039" w:rsidP="00BB0039">
      <w:r w:rsidRPr="00BB0039">
        <w:t>This operator enforces the stability conditions from Theorem 1 and Theorem 4.</w:t>
      </w:r>
    </w:p>
    <w:p w14:paraId="3943E133" w14:textId="4C5E9F91" w:rsidR="00BB0039" w:rsidRPr="00BB0039" w:rsidRDefault="00BB0039" w:rsidP="00BB0039"/>
    <w:p w14:paraId="7C2345C7" w14:textId="77777777" w:rsidR="00BB0039" w:rsidRPr="00BB0039" w:rsidRDefault="00BB0039" w:rsidP="00BB0039">
      <w:pPr>
        <w:rPr>
          <w:b/>
          <w:bCs/>
        </w:rPr>
      </w:pPr>
      <w:r w:rsidRPr="00BB0039">
        <w:rPr>
          <w:b/>
          <w:bCs/>
        </w:rPr>
        <w:t>5.6 Algorithm 4 — Dynamic-Pruning LSTM (DPLSTM)</w:t>
      </w:r>
    </w:p>
    <w:p w14:paraId="7038E4D7" w14:textId="77777777" w:rsidR="00BB0039" w:rsidRPr="00BB0039" w:rsidRDefault="00BB0039" w:rsidP="00BB0039">
      <w:r w:rsidRPr="00BB0039">
        <w:rPr>
          <w:b/>
          <w:bCs/>
        </w:rPr>
        <w:t>Purpose:</w:t>
      </w:r>
      <w:r w:rsidRPr="00BB0039">
        <w:t xml:space="preserve"> Enforce bounded recurrent dynamics (Theorem 2).</w:t>
      </w:r>
    </w:p>
    <w:p w14:paraId="51B00E8E" w14:textId="77777777" w:rsidR="00BB0039" w:rsidRPr="00BB0039" w:rsidRDefault="00BB0039" w:rsidP="00BB0039">
      <w:r w:rsidRPr="00BB0039">
        <w:rPr>
          <w:b/>
          <w:bCs/>
        </w:rPr>
        <w:t>Process:</w:t>
      </w:r>
    </w:p>
    <w:p w14:paraId="6A2B4090" w14:textId="77777777" w:rsidR="00BB0039" w:rsidRPr="00BB0039" w:rsidRDefault="00BB0039" w:rsidP="00BB0039">
      <w:pPr>
        <w:numPr>
          <w:ilvl w:val="0"/>
          <w:numId w:val="27"/>
        </w:numPr>
      </w:pPr>
      <w:r w:rsidRPr="00BB0039">
        <w:t>Compute salience scores for each unit.</w:t>
      </w:r>
    </w:p>
    <w:p w14:paraId="1858D27F" w14:textId="4122E8E5" w:rsidR="00BB0039" w:rsidRPr="00BB0039" w:rsidRDefault="00BB0039" w:rsidP="00BB0039">
      <w:pPr>
        <w:numPr>
          <w:ilvl w:val="0"/>
          <w:numId w:val="27"/>
        </w:numPr>
      </w:pPr>
      <w:r w:rsidRPr="00BB0039">
        <w:t xml:space="preserve">Create binary pruning mask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BB0039">
        <w:t>.</w:t>
      </w:r>
    </w:p>
    <w:p w14:paraId="2290011E" w14:textId="77777777" w:rsidR="00BB0039" w:rsidRPr="00BB0039" w:rsidRDefault="00BB0039" w:rsidP="00BB0039">
      <w:pPr>
        <w:numPr>
          <w:ilvl w:val="0"/>
          <w:numId w:val="27"/>
        </w:numPr>
      </w:pPr>
      <w:r w:rsidRPr="00BB0039">
        <w:t>Apply mask to recurrent state.</w:t>
      </w:r>
    </w:p>
    <w:p w14:paraId="0987B178" w14:textId="77777777" w:rsidR="00BB0039" w:rsidRPr="00BB0039" w:rsidRDefault="00BB0039" w:rsidP="00BB0039">
      <w:r w:rsidRPr="00BB0039">
        <w:rPr>
          <w:b/>
          <w:bCs/>
        </w:rPr>
        <w:t>Empirical confirmation:</w:t>
      </w:r>
    </w:p>
    <w:p w14:paraId="35B00CB4" w14:textId="77777777" w:rsidR="00BB0039" w:rsidRPr="00BB0039" w:rsidRDefault="00BB0039" w:rsidP="00BB0039">
      <w:pPr>
        <w:numPr>
          <w:ilvl w:val="0"/>
          <w:numId w:val="28"/>
        </w:numPr>
      </w:pPr>
      <w:r w:rsidRPr="00BB0039">
        <w:t>Hidden-state norms remain bounded (hidden_state_norm.pdf).</w:t>
      </w:r>
    </w:p>
    <w:p w14:paraId="3DE43380" w14:textId="77777777" w:rsidR="00BB0039" w:rsidRPr="00BB0039" w:rsidRDefault="00BB0039" w:rsidP="00BB0039">
      <w:pPr>
        <w:numPr>
          <w:ilvl w:val="0"/>
          <w:numId w:val="28"/>
        </w:numPr>
      </w:pPr>
      <w:r w:rsidRPr="00BB0039">
        <w:t>No divergence under extended runs.</w:t>
      </w:r>
    </w:p>
    <w:p w14:paraId="769894BB" w14:textId="77777777" w:rsidR="00BB0039" w:rsidRPr="00BB0039" w:rsidRDefault="00BB0039" w:rsidP="00BB0039">
      <w:r w:rsidRPr="00BB0039">
        <w:t>This pruning mechanism controls internal complexity and stabilizes recurrence.</w:t>
      </w:r>
    </w:p>
    <w:p w14:paraId="568EC4F7" w14:textId="3A042726" w:rsidR="00BB0039" w:rsidRPr="00BB0039" w:rsidRDefault="00BB0039" w:rsidP="00BB0039"/>
    <w:p w14:paraId="3E271B76" w14:textId="77777777" w:rsidR="00BB0039" w:rsidRPr="00BB0039" w:rsidRDefault="00BB0039" w:rsidP="00BB0039">
      <w:pPr>
        <w:rPr>
          <w:b/>
          <w:bCs/>
        </w:rPr>
      </w:pPr>
      <w:r w:rsidRPr="00BB0039">
        <w:rPr>
          <w:b/>
          <w:bCs/>
        </w:rPr>
        <w:t>5.7 Algorithm 5 — Predictive Coding Update</w:t>
      </w:r>
    </w:p>
    <w:p w14:paraId="7D554EA3" w14:textId="77777777" w:rsidR="00BB0039" w:rsidRPr="00BB0039" w:rsidRDefault="00BB0039" w:rsidP="00BB0039">
      <w:r w:rsidRPr="00BB0039">
        <w:rPr>
          <w:b/>
          <w:bCs/>
        </w:rPr>
        <w:t>Purpose:</w:t>
      </w:r>
      <w:r w:rsidRPr="00BB0039">
        <w:t xml:space="preserve"> Contractively align internal state with expected next-state representation.</w:t>
      </w:r>
    </w:p>
    <w:p w14:paraId="4CB6BC13" w14:textId="77777777" w:rsidR="00BB0039" w:rsidRPr="00BB0039" w:rsidRDefault="00BB0039" w:rsidP="00BB0039">
      <w:r w:rsidRPr="00BB0039">
        <w:rPr>
          <w:b/>
          <w:bCs/>
        </w:rPr>
        <w:t>Update rule:</w:t>
      </w:r>
    </w:p>
    <w:p w14:paraId="1959FE4B" w14:textId="1B856DA1" w:rsidR="00BB0039" w:rsidRPr="00BB0039" w:rsidRDefault="00BB0039" w:rsidP="00BB0039">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-η(</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m:t>
              </m:r>
            </m:sup>
          </m:sSubSup>
          <m:r>
            <w:rPr>
              <w:rFonts w:ascii="Cambria Math" w:hAnsi="Cambria Math"/>
            </w:rPr>
            <m:t>-W</m:t>
          </m:r>
          <m:sSub>
            <m:sSubPr>
              <m:ctrlPr>
                <w:rPr>
                  <w:rFonts w:ascii="Cambria Math" w:hAnsi="Cambria Math"/>
                </w:rPr>
              </m:ctrlPr>
            </m:sSubPr>
            <m:e>
              <m:r>
                <w:rPr>
                  <w:rFonts w:ascii="Cambria Math" w:hAnsi="Cambria Math"/>
                </w:rPr>
                <m:t>z</m:t>
              </m:r>
            </m:e>
            <m:sub>
              <m:r>
                <w:rPr>
                  <w:rFonts w:ascii="Cambria Math" w:hAnsi="Cambria Math"/>
                </w:rPr>
                <m:t>t-1</m:t>
              </m:r>
            </m:sub>
          </m:sSub>
          <m:r>
            <w:rPr>
              <w:rFonts w:ascii="Cambria Math" w:hAnsi="Cambria Math"/>
            </w:rPr>
            <m:t>)</m:t>
          </m:r>
          <m:r>
            <m:rPr>
              <m:sty m:val="p"/>
            </m:rPr>
            <w:rPr>
              <w:rFonts w:ascii="Cambria Math" w:hAnsi="Cambria Math"/>
            </w:rPr>
            <m:t>.</m:t>
          </m:r>
          <m:r>
            <w:br/>
          </m:r>
        </m:oMath>
      </m:oMathPara>
    </w:p>
    <w:p w14:paraId="2C7D5179" w14:textId="77777777" w:rsidR="00BB0039" w:rsidRPr="00BB0039" w:rsidRDefault="00BB0039" w:rsidP="00BB0039">
      <w:r w:rsidRPr="00BB0039">
        <w:rPr>
          <w:b/>
          <w:bCs/>
        </w:rPr>
        <w:t>Theoretical property:</w:t>
      </w:r>
    </w:p>
    <w:p w14:paraId="5EAB5AB5" w14:textId="77777777" w:rsidR="00BB0039" w:rsidRPr="00BB0039" w:rsidRDefault="00BB0039" w:rsidP="00BB0039">
      <w:pPr>
        <w:numPr>
          <w:ilvl w:val="0"/>
          <w:numId w:val="29"/>
        </w:numPr>
      </w:pPr>
      <w:r w:rsidRPr="00BB0039">
        <w:t>Guaranteed convergence by Theorem 3.</w:t>
      </w:r>
    </w:p>
    <w:p w14:paraId="6EC3C418" w14:textId="77777777" w:rsidR="00BB0039" w:rsidRPr="00BB0039" w:rsidRDefault="00BB0039" w:rsidP="00BB0039">
      <w:r w:rsidRPr="00BB0039">
        <w:rPr>
          <w:b/>
          <w:bCs/>
        </w:rPr>
        <w:t>Empirical confirmation:</w:t>
      </w:r>
    </w:p>
    <w:p w14:paraId="6746AD99" w14:textId="77777777" w:rsidR="00BB0039" w:rsidRPr="00BB0039" w:rsidRDefault="00BB0039" w:rsidP="00BB0039">
      <w:pPr>
        <w:numPr>
          <w:ilvl w:val="0"/>
          <w:numId w:val="30"/>
        </w:numPr>
      </w:pPr>
      <w:r w:rsidRPr="00BB0039">
        <w:t>Contraction of latent norms (predictive_coding_contraction.pdf).</w:t>
      </w:r>
    </w:p>
    <w:p w14:paraId="1D7EC18B" w14:textId="77777777" w:rsidR="00BB0039" w:rsidRPr="00BB0039" w:rsidRDefault="00BB0039" w:rsidP="00BB0039">
      <w:pPr>
        <w:numPr>
          <w:ilvl w:val="0"/>
          <w:numId w:val="30"/>
        </w:numPr>
      </w:pPr>
      <w:r w:rsidRPr="00BB0039">
        <w:t>Error convergence (predictive_coding_error_trajectory.pdf).</w:t>
      </w:r>
    </w:p>
    <w:p w14:paraId="22D3A7BF" w14:textId="225DE1C2" w:rsidR="00BB0039" w:rsidRPr="00BB0039" w:rsidRDefault="00BB0039" w:rsidP="00BB0039">
      <w:pPr>
        <w:numPr>
          <w:ilvl w:val="0"/>
          <w:numId w:val="30"/>
        </w:numPr>
      </w:pPr>
      <w:r w:rsidRPr="00BB0039">
        <w:t xml:space="preserve">Jacobian satisfies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&lt;1</m:t>
        </m:r>
      </m:oMath>
      <w:r w:rsidRPr="00BB0039">
        <w:t>(jacobian_norm.pdf).</w:t>
      </w:r>
    </w:p>
    <w:p w14:paraId="2CD71158" w14:textId="5A3EE5D6" w:rsidR="00BB0039" w:rsidRPr="00BB0039" w:rsidRDefault="00BB0039" w:rsidP="00BB0039"/>
    <w:p w14:paraId="51C13755" w14:textId="77777777" w:rsidR="00BB0039" w:rsidRPr="00BB0039" w:rsidRDefault="00BB0039" w:rsidP="00BB0039">
      <w:pPr>
        <w:rPr>
          <w:b/>
          <w:bCs/>
        </w:rPr>
      </w:pPr>
      <w:r w:rsidRPr="00BB0039">
        <w:rPr>
          <w:b/>
          <w:bCs/>
        </w:rPr>
        <w:t>5.8 Algorithm 6 — Hybrid Classical–Deep Inference</w:t>
      </w:r>
    </w:p>
    <w:p w14:paraId="7C7493F6" w14:textId="77777777" w:rsidR="00BB0039" w:rsidRPr="00BB0039" w:rsidRDefault="00BB0039" w:rsidP="00BB0039">
      <w:r w:rsidRPr="00BB0039">
        <w:rPr>
          <w:b/>
          <w:bCs/>
        </w:rPr>
        <w:t>Purpose:</w:t>
      </w:r>
      <w:r w:rsidRPr="00BB0039">
        <w:t xml:space="preserve"> Combine classical models with the deep PRIN predictor to produce a robust ensemble.</w:t>
      </w:r>
    </w:p>
    <w:p w14:paraId="1F5D4DA3" w14:textId="77777777" w:rsidR="00BB0039" w:rsidRPr="00BB0039" w:rsidRDefault="00BB0039" w:rsidP="00BB0039">
      <w:r w:rsidRPr="00BB0039">
        <w:rPr>
          <w:b/>
          <w:bCs/>
        </w:rPr>
        <w:t>Steps:</w:t>
      </w:r>
    </w:p>
    <w:p w14:paraId="59783710" w14:textId="77777777" w:rsidR="00BB0039" w:rsidRPr="00BB0039" w:rsidRDefault="00BB0039" w:rsidP="00BB0039">
      <w:pPr>
        <w:numPr>
          <w:ilvl w:val="0"/>
          <w:numId w:val="31"/>
        </w:numPr>
      </w:pPr>
      <w:r w:rsidRPr="00BB0039">
        <w:t>Compute predictions from classical models.</w:t>
      </w:r>
    </w:p>
    <w:p w14:paraId="73E53A46" w14:textId="77777777" w:rsidR="00BB0039" w:rsidRPr="00BB0039" w:rsidRDefault="00BB0039" w:rsidP="00BB0039">
      <w:pPr>
        <w:numPr>
          <w:ilvl w:val="0"/>
          <w:numId w:val="31"/>
        </w:numPr>
      </w:pPr>
      <w:r w:rsidRPr="00BB0039">
        <w:t>Compute deep prediction from DPLSTM + 10-head + predictive coding.</w:t>
      </w:r>
    </w:p>
    <w:p w14:paraId="3BF98AFD" w14:textId="77777777" w:rsidR="00BB0039" w:rsidRPr="00BB0039" w:rsidRDefault="00BB0039" w:rsidP="00BB0039">
      <w:pPr>
        <w:numPr>
          <w:ilvl w:val="0"/>
          <w:numId w:val="31"/>
        </w:numPr>
      </w:pPr>
      <w:r w:rsidRPr="00BB0039">
        <w:t xml:space="preserve">Use learned </w:t>
      </w:r>
      <w:proofErr w:type="spellStart"/>
      <w:r w:rsidRPr="00BB0039">
        <w:t>softmax</w:t>
      </w:r>
      <w:proofErr w:type="spellEnd"/>
      <w:r w:rsidRPr="00BB0039">
        <w:t xml:space="preserve"> gate to weight each predictor.</w:t>
      </w:r>
    </w:p>
    <w:p w14:paraId="6F55D39D" w14:textId="77777777" w:rsidR="00BB0039" w:rsidRPr="00BB0039" w:rsidRDefault="00BB0039" w:rsidP="00BB0039">
      <w:r w:rsidRPr="00BB0039">
        <w:rPr>
          <w:b/>
          <w:bCs/>
        </w:rPr>
        <w:t>Effect:</w:t>
      </w:r>
      <w:r w:rsidRPr="00BB0039">
        <w:br/>
        <w:t>Smooths prediction variance and improves directional accuracy, especially in low-volatility regimes.</w:t>
      </w:r>
    </w:p>
    <w:p w14:paraId="4AA427B8" w14:textId="3E54E76C" w:rsidR="00BB0039" w:rsidRPr="00BB0039" w:rsidRDefault="00BB0039" w:rsidP="00BB0039"/>
    <w:p w14:paraId="16949716" w14:textId="7098982C" w:rsidR="00BB0039" w:rsidRPr="00BB0039" w:rsidRDefault="00BB0039" w:rsidP="00BB0039">
      <w:pPr>
        <w:rPr>
          <w:b/>
          <w:bCs/>
        </w:rPr>
      </w:pPr>
      <w:r w:rsidRPr="00BB0039">
        <w:rPr>
          <w:b/>
          <w:bCs/>
        </w:rPr>
        <w:t>5.9 Full Architecture Flow</w:t>
      </w:r>
    </w:p>
    <w:p w14:paraId="5D74E747" w14:textId="77777777" w:rsidR="00BB0039" w:rsidRPr="00BB0039" w:rsidRDefault="00BB0039" w:rsidP="00BB0039">
      <w:r w:rsidRPr="00BB0039">
        <w:rPr>
          <w:b/>
          <w:bCs/>
        </w:rPr>
        <w:t>Figure 2.</w:t>
      </w:r>
      <w:r w:rsidRPr="00BB0039">
        <w:t xml:space="preserve"> </w:t>
      </w:r>
      <w:r w:rsidRPr="00BB0039">
        <w:rPr>
          <w:i/>
          <w:iCs/>
        </w:rPr>
        <w:t>Dataflow diagram of the full PRIN architecture.</w:t>
      </w:r>
      <w:r w:rsidRPr="00BB0039">
        <w:br/>
        <w:t>Arrows indicate sequential transformation through the modules:</w:t>
      </w:r>
    </w:p>
    <w:p w14:paraId="68D98926" w14:textId="77777777" w:rsidR="00BB0039" w:rsidRPr="00BB0039" w:rsidRDefault="00BB0039" w:rsidP="00BB0039">
      <w:r w:rsidRPr="00BB0039">
        <w:t>Input → Chaos–Resonance Extraction → Composite Gates →</w:t>
      </w:r>
      <w:r w:rsidRPr="00BB0039">
        <w:br/>
        <w:t>Regime Embedding → DPLSTM → 10-Head Regime Gating →</w:t>
      </w:r>
      <w:r w:rsidRPr="00BB0039">
        <w:br/>
        <w:t>Predictive Coding → Hybrid Ensemble → Output.</w:t>
      </w:r>
    </w:p>
    <w:p w14:paraId="7C6F6865" w14:textId="77777777" w:rsidR="00BB0039" w:rsidRPr="00BB0039" w:rsidRDefault="00BB0039" w:rsidP="00BB0039">
      <w:r w:rsidRPr="00BB0039">
        <w:t>This figure reflects the modular interplay of mechanisms validated by Theorems 1–5.</w:t>
      </w:r>
    </w:p>
    <w:p w14:paraId="5904D29E" w14:textId="165E64FC" w:rsidR="00BB0039" w:rsidRPr="00BB0039" w:rsidRDefault="00BB0039" w:rsidP="00BB0039"/>
    <w:p w14:paraId="2910CED7" w14:textId="77777777" w:rsidR="00BB0039" w:rsidRPr="00BB0039" w:rsidRDefault="00BB0039" w:rsidP="00BB0039">
      <w:pPr>
        <w:rPr>
          <w:b/>
          <w:bCs/>
        </w:rPr>
      </w:pPr>
      <w:r w:rsidRPr="00BB0039">
        <w:rPr>
          <w:b/>
          <w:bCs/>
        </w:rPr>
        <w:t>5.10 Summary</w:t>
      </w:r>
    </w:p>
    <w:p w14:paraId="04DBE6F9" w14:textId="77777777" w:rsidR="00BB0039" w:rsidRPr="00BB0039" w:rsidRDefault="00BB0039" w:rsidP="00BB0039">
      <w:r w:rsidRPr="00BB0039">
        <w:t>This section has detailed the full operational workflow of PRIN:</w:t>
      </w:r>
    </w:p>
    <w:p w14:paraId="0338A245" w14:textId="77777777" w:rsidR="00BB0039" w:rsidRPr="00BB0039" w:rsidRDefault="00BB0039" w:rsidP="00BB0039">
      <w:pPr>
        <w:numPr>
          <w:ilvl w:val="0"/>
          <w:numId w:val="32"/>
        </w:numPr>
      </w:pPr>
      <w:r w:rsidRPr="00BB0039">
        <w:rPr>
          <w:b/>
          <w:bCs/>
        </w:rPr>
        <w:t>Algorithms 1–3</w:t>
      </w:r>
      <w:r w:rsidRPr="00BB0039">
        <w:t xml:space="preserve"> construct dynamical descriptors and stabilized gated features.</w:t>
      </w:r>
    </w:p>
    <w:p w14:paraId="2EB5F34E" w14:textId="77777777" w:rsidR="00BB0039" w:rsidRPr="00BB0039" w:rsidRDefault="00BB0039" w:rsidP="00BB0039">
      <w:pPr>
        <w:numPr>
          <w:ilvl w:val="0"/>
          <w:numId w:val="32"/>
        </w:numPr>
      </w:pPr>
      <w:r w:rsidRPr="00BB0039">
        <w:rPr>
          <w:b/>
          <w:bCs/>
        </w:rPr>
        <w:t>Algorithm 4</w:t>
      </w:r>
      <w:r w:rsidRPr="00BB0039">
        <w:t xml:space="preserve"> enforces bounded recurrence through salience-based pruning.</w:t>
      </w:r>
    </w:p>
    <w:p w14:paraId="1543C0B2" w14:textId="77777777" w:rsidR="00BB0039" w:rsidRPr="00BB0039" w:rsidRDefault="00BB0039" w:rsidP="00BB0039">
      <w:pPr>
        <w:numPr>
          <w:ilvl w:val="0"/>
          <w:numId w:val="32"/>
        </w:numPr>
      </w:pPr>
      <w:r w:rsidRPr="00BB0039">
        <w:rPr>
          <w:b/>
          <w:bCs/>
        </w:rPr>
        <w:t>Algorithm 5</w:t>
      </w:r>
      <w:r w:rsidRPr="00BB0039">
        <w:t xml:space="preserve"> guarantees contraction and convergence of internal states via predictive coding.</w:t>
      </w:r>
    </w:p>
    <w:p w14:paraId="63443079" w14:textId="77777777" w:rsidR="00BB0039" w:rsidRPr="00BB0039" w:rsidRDefault="00BB0039" w:rsidP="00BB0039">
      <w:pPr>
        <w:numPr>
          <w:ilvl w:val="0"/>
          <w:numId w:val="32"/>
        </w:numPr>
      </w:pPr>
      <w:r w:rsidRPr="00BB0039">
        <w:rPr>
          <w:b/>
          <w:bCs/>
        </w:rPr>
        <w:t>The 10-head regime-gating module</w:t>
      </w:r>
      <w:r w:rsidRPr="00BB0039">
        <w:t xml:space="preserve"> adds structured selectivity while maintaining global stability (Theorem 5).</w:t>
      </w:r>
    </w:p>
    <w:p w14:paraId="4A047A8E" w14:textId="77777777" w:rsidR="00BB0039" w:rsidRPr="00BB0039" w:rsidRDefault="00BB0039" w:rsidP="00BB0039">
      <w:pPr>
        <w:numPr>
          <w:ilvl w:val="0"/>
          <w:numId w:val="32"/>
        </w:numPr>
      </w:pPr>
      <w:r w:rsidRPr="00BB0039">
        <w:rPr>
          <w:b/>
          <w:bCs/>
        </w:rPr>
        <w:lastRenderedPageBreak/>
        <w:t>Algorithm 6</w:t>
      </w:r>
      <w:r w:rsidRPr="00BB0039">
        <w:t xml:space="preserve"> integrates classical predictors to improve robustness under noisy or weakly informative conditions.</w:t>
      </w:r>
    </w:p>
    <w:p w14:paraId="28DE894E" w14:textId="77777777" w:rsidR="00BB0039" w:rsidRDefault="00BB0039" w:rsidP="00BB0039">
      <w:r w:rsidRPr="00BB0039">
        <w:t>This architecture forms the basis for the empirical evaluation presented in Sections 6 and 7 and directly expresses the mathematical properties formalized earlier in the manuscript.</w:t>
      </w:r>
    </w:p>
    <w:p w14:paraId="12AEFE73" w14:textId="77777777" w:rsidR="00BB0039" w:rsidRDefault="00BB0039" w:rsidP="00BB0039"/>
    <w:p w14:paraId="25E6E05B" w14:textId="77777777" w:rsidR="00BB0039" w:rsidRPr="00BB0039" w:rsidRDefault="00BB0039" w:rsidP="00BB0039">
      <w:pPr>
        <w:rPr>
          <w:b/>
          <w:bCs/>
        </w:rPr>
      </w:pPr>
      <w:r w:rsidRPr="00BB0039">
        <w:rPr>
          <w:b/>
          <w:bCs/>
        </w:rPr>
        <w:t>6. Empirical Validation Methodology (Updated With Your Diagnostics)</w:t>
      </w:r>
    </w:p>
    <w:p w14:paraId="2539CE4A" w14:textId="77777777" w:rsidR="00BB0039" w:rsidRPr="00BB0039" w:rsidRDefault="00BB0039" w:rsidP="00BB0039">
      <w:r w:rsidRPr="00BB0039">
        <w:t xml:space="preserve">This section describes the empirical validation framework used to assess PRIN’s stability, interpretability, and predictive behavior. Unlike traditional benchmarking sections focused solely on error metrics, the purpose here is to </w:t>
      </w:r>
      <w:r w:rsidRPr="00BB0039">
        <w:rPr>
          <w:b/>
          <w:bCs/>
        </w:rPr>
        <w:t>validate the mathematical theorems</w:t>
      </w:r>
      <w:r w:rsidRPr="00BB0039">
        <w:t xml:space="preserve"> introduced in Sections 3–4 and to demonstrate empirically how each architectural mechanism behaves when confronted with noisy, weakly chaotic real-world data.</w:t>
      </w:r>
    </w:p>
    <w:p w14:paraId="35ABAE72" w14:textId="77777777" w:rsidR="00BB0039" w:rsidRPr="00BB0039" w:rsidRDefault="00BB0039" w:rsidP="00BB0039">
      <w:r w:rsidRPr="00BB0039">
        <w:t xml:space="preserve">The empirical suite consists of </w:t>
      </w:r>
      <w:r w:rsidRPr="00BB0039">
        <w:rPr>
          <w:b/>
          <w:bCs/>
        </w:rPr>
        <w:t>28 diagnostic modules</w:t>
      </w:r>
      <w:r w:rsidRPr="00BB0039">
        <w:t>, each producing visual evidence confirming (or probing) one of PRIN’s theoretical guarantees:</w:t>
      </w:r>
    </w:p>
    <w:p w14:paraId="165022C9" w14:textId="77777777" w:rsidR="00BB0039" w:rsidRPr="00BB0039" w:rsidRDefault="00BB0039" w:rsidP="00BB0039">
      <w:pPr>
        <w:numPr>
          <w:ilvl w:val="0"/>
          <w:numId w:val="33"/>
        </w:numPr>
      </w:pPr>
      <w:r w:rsidRPr="00BB0039">
        <w:rPr>
          <w:b/>
          <w:bCs/>
        </w:rPr>
        <w:t>Chaos Gating Contraction</w:t>
      </w:r>
    </w:p>
    <w:p w14:paraId="1B53248E" w14:textId="77777777" w:rsidR="00BB0039" w:rsidRPr="00BB0039" w:rsidRDefault="00BB0039" w:rsidP="00BB0039">
      <w:pPr>
        <w:numPr>
          <w:ilvl w:val="0"/>
          <w:numId w:val="33"/>
        </w:numPr>
      </w:pPr>
      <w:r w:rsidRPr="00BB0039">
        <w:rPr>
          <w:b/>
          <w:bCs/>
        </w:rPr>
        <w:t>Salience-Based Pruning Stability</w:t>
      </w:r>
    </w:p>
    <w:p w14:paraId="5FAE2384" w14:textId="77777777" w:rsidR="00BB0039" w:rsidRPr="00BB0039" w:rsidRDefault="00BB0039" w:rsidP="00BB0039">
      <w:pPr>
        <w:numPr>
          <w:ilvl w:val="0"/>
          <w:numId w:val="33"/>
        </w:numPr>
      </w:pPr>
      <w:r w:rsidRPr="00BB0039">
        <w:rPr>
          <w:b/>
          <w:bCs/>
        </w:rPr>
        <w:t>Predictive Coding Contraction</w:t>
      </w:r>
    </w:p>
    <w:p w14:paraId="3695672E" w14:textId="77777777" w:rsidR="00BB0039" w:rsidRPr="00BB0039" w:rsidRDefault="00BB0039" w:rsidP="00BB0039">
      <w:pPr>
        <w:numPr>
          <w:ilvl w:val="0"/>
          <w:numId w:val="33"/>
        </w:numPr>
      </w:pPr>
      <w:r w:rsidRPr="00BB0039">
        <w:rPr>
          <w:b/>
          <w:bCs/>
        </w:rPr>
        <w:t>Resonance Dominance</w:t>
      </w:r>
    </w:p>
    <w:p w14:paraId="1CA41C97" w14:textId="77777777" w:rsidR="00BB0039" w:rsidRPr="00BB0039" w:rsidRDefault="00BB0039" w:rsidP="00BB0039">
      <w:pPr>
        <w:numPr>
          <w:ilvl w:val="0"/>
          <w:numId w:val="33"/>
        </w:numPr>
      </w:pPr>
      <w:r w:rsidRPr="00BB0039">
        <w:rPr>
          <w:b/>
          <w:bCs/>
        </w:rPr>
        <w:t>Multi-Head Spectral Boundedness</w:t>
      </w:r>
    </w:p>
    <w:p w14:paraId="5EE98E44" w14:textId="77777777" w:rsidR="00BB0039" w:rsidRPr="00BB0039" w:rsidRDefault="00BB0039" w:rsidP="00BB0039">
      <w:pPr>
        <w:numPr>
          <w:ilvl w:val="0"/>
          <w:numId w:val="33"/>
        </w:numPr>
      </w:pPr>
      <w:r w:rsidRPr="00BB0039">
        <w:rPr>
          <w:b/>
          <w:bCs/>
        </w:rPr>
        <w:t>Regime Segmentation Behavior</w:t>
      </w:r>
    </w:p>
    <w:p w14:paraId="4103B67F" w14:textId="77777777" w:rsidR="00BB0039" w:rsidRPr="00BB0039" w:rsidRDefault="00BB0039" w:rsidP="00BB0039">
      <w:pPr>
        <w:numPr>
          <w:ilvl w:val="0"/>
          <w:numId w:val="33"/>
        </w:numPr>
      </w:pPr>
      <w:r w:rsidRPr="00BB0039">
        <w:rPr>
          <w:b/>
          <w:bCs/>
        </w:rPr>
        <w:t>Statistical Significance of Forecasts</w:t>
      </w:r>
    </w:p>
    <w:p w14:paraId="467D0046" w14:textId="77777777" w:rsidR="00BB0039" w:rsidRPr="00BB0039" w:rsidRDefault="00BB0039" w:rsidP="00BB0039">
      <w:pPr>
        <w:numPr>
          <w:ilvl w:val="0"/>
          <w:numId w:val="33"/>
        </w:numPr>
      </w:pPr>
      <w:r w:rsidRPr="00BB0039">
        <w:rPr>
          <w:b/>
          <w:bCs/>
        </w:rPr>
        <w:t>Prediction Error Structure</w:t>
      </w:r>
    </w:p>
    <w:p w14:paraId="44806AFA" w14:textId="77777777" w:rsidR="00BB0039" w:rsidRPr="00BB0039" w:rsidRDefault="00BB0039" w:rsidP="00BB0039">
      <w:r w:rsidRPr="00BB0039">
        <w:t xml:space="preserve">These diagnostics collectively replace the need for synthetic benchmarks or domain-cross comparisons at this stage; instead, they provide </w:t>
      </w:r>
      <w:r w:rsidRPr="00BB0039">
        <w:rPr>
          <w:b/>
          <w:bCs/>
        </w:rPr>
        <w:t>direct experimental evidence</w:t>
      </w:r>
      <w:r w:rsidRPr="00BB0039">
        <w:t xml:space="preserve"> that the PRIN operator behaves according to its mathematical specification.</w:t>
      </w:r>
    </w:p>
    <w:p w14:paraId="0D94C1BB" w14:textId="68BF8501" w:rsidR="00BB0039" w:rsidRPr="00BB0039" w:rsidRDefault="00BB0039" w:rsidP="00BB0039"/>
    <w:p w14:paraId="1ED8CC4C" w14:textId="77777777" w:rsidR="00BB0039" w:rsidRPr="00BB0039" w:rsidRDefault="00BB0039" w:rsidP="00BB0039">
      <w:pPr>
        <w:rPr>
          <w:b/>
          <w:bCs/>
        </w:rPr>
      </w:pPr>
      <w:r w:rsidRPr="00BB0039">
        <w:rPr>
          <w:b/>
          <w:bCs/>
        </w:rPr>
        <w:t>6.1 Dataset Used for Empirical Validation</w:t>
      </w:r>
    </w:p>
    <w:p w14:paraId="7E223D46" w14:textId="77777777" w:rsidR="00BB0039" w:rsidRPr="00BB0039" w:rsidRDefault="00BB0039" w:rsidP="00BB0039">
      <w:r w:rsidRPr="00BB0039">
        <w:t xml:space="preserve">All diagnostics were produced using a </w:t>
      </w:r>
      <w:r w:rsidRPr="00BB0039">
        <w:rPr>
          <w:b/>
          <w:bCs/>
        </w:rPr>
        <w:t>real-world financial time series</w:t>
      </w:r>
      <w:r w:rsidRPr="00BB0039">
        <w:t>, transformed into returns and processed through the full NeuroPRINv4 pipeline. Although PRIN is domain-agnostic, financial data provide an ideal testing ground because they exhibit:</w:t>
      </w:r>
    </w:p>
    <w:p w14:paraId="02959314" w14:textId="77777777" w:rsidR="00BB0039" w:rsidRPr="00BB0039" w:rsidRDefault="00BB0039" w:rsidP="00BB0039">
      <w:pPr>
        <w:numPr>
          <w:ilvl w:val="0"/>
          <w:numId w:val="34"/>
        </w:numPr>
      </w:pPr>
      <w:r w:rsidRPr="00BB0039">
        <w:lastRenderedPageBreak/>
        <w:t>near-zero Lyapunov exponents (weak chaos)</w:t>
      </w:r>
    </w:p>
    <w:p w14:paraId="3F38286D" w14:textId="77777777" w:rsidR="00BB0039" w:rsidRPr="00BB0039" w:rsidRDefault="00BB0039" w:rsidP="00BB0039">
      <w:pPr>
        <w:numPr>
          <w:ilvl w:val="0"/>
          <w:numId w:val="34"/>
        </w:numPr>
      </w:pPr>
      <w:r w:rsidRPr="00BB0039">
        <w:t>heavy noise</w:t>
      </w:r>
    </w:p>
    <w:p w14:paraId="6873C659" w14:textId="77777777" w:rsidR="00BB0039" w:rsidRPr="00BB0039" w:rsidRDefault="00BB0039" w:rsidP="00BB0039">
      <w:pPr>
        <w:numPr>
          <w:ilvl w:val="0"/>
          <w:numId w:val="34"/>
        </w:numPr>
      </w:pPr>
      <w:r w:rsidRPr="00BB0039">
        <w:t>occasional microstructure recurrence</w:t>
      </w:r>
    </w:p>
    <w:p w14:paraId="3C8D32A1" w14:textId="77777777" w:rsidR="00BB0039" w:rsidRPr="00BB0039" w:rsidRDefault="00BB0039" w:rsidP="00BB0039">
      <w:pPr>
        <w:numPr>
          <w:ilvl w:val="0"/>
          <w:numId w:val="34"/>
        </w:numPr>
      </w:pPr>
      <w:r w:rsidRPr="00BB0039">
        <w:t>nonstationary drift</w:t>
      </w:r>
    </w:p>
    <w:p w14:paraId="0FDC0C5B" w14:textId="77777777" w:rsidR="00BB0039" w:rsidRPr="00BB0039" w:rsidRDefault="00BB0039" w:rsidP="00BB0039">
      <w:pPr>
        <w:numPr>
          <w:ilvl w:val="0"/>
          <w:numId w:val="34"/>
        </w:numPr>
      </w:pPr>
      <w:r w:rsidRPr="00BB0039">
        <w:t>weak or absent regime breaks</w:t>
      </w:r>
    </w:p>
    <w:p w14:paraId="07D2A593" w14:textId="77777777" w:rsidR="00BB0039" w:rsidRPr="00BB0039" w:rsidRDefault="00BB0039" w:rsidP="00BB0039">
      <w:r w:rsidRPr="00BB0039">
        <w:t xml:space="preserve">This makes them suitable for validating stability theorems under </w:t>
      </w:r>
      <w:r w:rsidRPr="00BB0039">
        <w:rPr>
          <w:i/>
          <w:iCs/>
        </w:rPr>
        <w:t>minimally favorable</w:t>
      </w:r>
      <w:r w:rsidRPr="00BB0039">
        <w:t xml:space="preserve"> conditions.</w:t>
      </w:r>
    </w:p>
    <w:p w14:paraId="3726B9D1" w14:textId="63C71D65" w:rsidR="00BB0039" w:rsidRPr="00BB0039" w:rsidRDefault="00BB0039" w:rsidP="00BB0039"/>
    <w:p w14:paraId="63B3505B" w14:textId="77777777" w:rsidR="00BB0039" w:rsidRPr="00BB0039" w:rsidRDefault="00BB0039" w:rsidP="00BB0039">
      <w:pPr>
        <w:rPr>
          <w:b/>
          <w:bCs/>
        </w:rPr>
      </w:pPr>
      <w:r w:rsidRPr="00BB0039">
        <w:rPr>
          <w:b/>
          <w:bCs/>
        </w:rPr>
        <w:t>6.2 Chaos Diagnostics (Supporting Theorem 1)</w:t>
      </w:r>
    </w:p>
    <w:p w14:paraId="711E8D32" w14:textId="77777777" w:rsidR="00BB0039" w:rsidRPr="00BB0039" w:rsidRDefault="00BB0039" w:rsidP="00BB0039">
      <w:r w:rsidRPr="00BB0039">
        <w:t>The chaos diagnostics test whether the chaos gate behaves as predicted when Lyapunov estimates fluctuate near zero.</w:t>
      </w:r>
    </w:p>
    <w:p w14:paraId="3C1BA4B6" w14:textId="77777777" w:rsidR="00BB0039" w:rsidRPr="00BB0039" w:rsidRDefault="00BB0039" w:rsidP="00BB0039">
      <w:r w:rsidRPr="00BB0039">
        <w:rPr>
          <w:b/>
          <w:bCs/>
        </w:rPr>
        <w:t>Empirical evidence (figures):</w:t>
      </w:r>
    </w:p>
    <w:p w14:paraId="0B8AA32D" w14:textId="77777777" w:rsidR="00BB0039" w:rsidRPr="00BB0039" w:rsidRDefault="00BB0039" w:rsidP="00BB0039">
      <w:pPr>
        <w:numPr>
          <w:ilvl w:val="0"/>
          <w:numId w:val="35"/>
        </w:numPr>
      </w:pPr>
      <w:r w:rsidRPr="00BB0039">
        <w:rPr>
          <w:b/>
          <w:bCs/>
        </w:rPr>
        <w:t>chaos_map.pdf</w:t>
      </w:r>
      <w:r w:rsidRPr="00BB0039">
        <w:t xml:space="preserve"> — Lyapunov exponent values oscillate tightly around 0, confirming a weakly chaotic regime.</w:t>
      </w:r>
    </w:p>
    <w:p w14:paraId="60A2ACA5" w14:textId="77777777" w:rsidR="00BB0039" w:rsidRPr="00BB0039" w:rsidRDefault="00BB0039" w:rsidP="00BB0039">
      <w:pPr>
        <w:numPr>
          <w:ilvl w:val="0"/>
          <w:numId w:val="35"/>
        </w:numPr>
      </w:pPr>
      <w:r w:rsidRPr="00BB0039">
        <w:rPr>
          <w:b/>
          <w:bCs/>
        </w:rPr>
        <w:t>chaos_gate.pdf</w:t>
      </w:r>
      <w:r w:rsidRPr="00BB0039">
        <w:t xml:space="preserve"> — Chaos gate values remain near 0.48–0.52, exactly matching the predicted contraction range.</w:t>
      </w:r>
    </w:p>
    <w:p w14:paraId="5BC611BA" w14:textId="77777777" w:rsidR="00BB0039" w:rsidRPr="00BB0039" w:rsidRDefault="00BB0039" w:rsidP="00BB0039">
      <w:pPr>
        <w:numPr>
          <w:ilvl w:val="0"/>
          <w:numId w:val="35"/>
        </w:numPr>
      </w:pPr>
      <w:r w:rsidRPr="00BB0039">
        <w:rPr>
          <w:b/>
          <w:bCs/>
        </w:rPr>
        <w:t>chaos_contraction_effect.pdf</w:t>
      </w:r>
      <w:r w:rsidRPr="00BB0039">
        <w:t xml:space="preserve"> — Gated features show visibly smaller amplitude than raw features.</w:t>
      </w:r>
    </w:p>
    <w:p w14:paraId="58A2F9F7" w14:textId="77777777" w:rsidR="00BB0039" w:rsidRPr="00BB0039" w:rsidRDefault="00BB0039" w:rsidP="00BB0039">
      <w:pPr>
        <w:numPr>
          <w:ilvl w:val="0"/>
          <w:numId w:val="35"/>
        </w:numPr>
      </w:pPr>
      <w:r w:rsidRPr="00BB0039">
        <w:rPr>
          <w:b/>
          <w:bCs/>
        </w:rPr>
        <w:t>chaos_variance_reduction.pdf</w:t>
      </w:r>
      <w:r w:rsidRPr="00BB0039">
        <w:t xml:space="preserve"> — Variance of gated features is consistently reduced.</w:t>
      </w:r>
    </w:p>
    <w:p w14:paraId="7F5C5A0F" w14:textId="77777777" w:rsidR="00BB0039" w:rsidRPr="00BB0039" w:rsidRDefault="00BB0039" w:rsidP="00BB0039">
      <w:r w:rsidRPr="00BB0039">
        <w:rPr>
          <w:b/>
          <w:bCs/>
        </w:rPr>
        <w:t>Interpretation:</w:t>
      </w:r>
      <w:r w:rsidRPr="00BB0039">
        <w:br/>
        <w:t xml:space="preserve">The chaos gate does not saturate or collapse. It produces </w:t>
      </w:r>
      <w:r w:rsidRPr="00BB0039">
        <w:rPr>
          <w:i/>
          <w:iCs/>
        </w:rPr>
        <w:t>gentle contraction</w:t>
      </w:r>
      <w:r w:rsidRPr="00BB0039">
        <w:t>, verifying Theorem 1.</w:t>
      </w:r>
    </w:p>
    <w:p w14:paraId="14F7EFC8" w14:textId="53183C1E" w:rsidR="00BB0039" w:rsidRPr="00BB0039" w:rsidRDefault="00BB0039" w:rsidP="00BB0039"/>
    <w:p w14:paraId="06B688BA" w14:textId="77777777" w:rsidR="00BB0039" w:rsidRPr="00BB0039" w:rsidRDefault="00BB0039" w:rsidP="00BB0039">
      <w:pPr>
        <w:rPr>
          <w:b/>
          <w:bCs/>
        </w:rPr>
      </w:pPr>
      <w:r w:rsidRPr="00BB0039">
        <w:rPr>
          <w:b/>
          <w:bCs/>
        </w:rPr>
        <w:t>6.3 Pruning Stability Diagnostics (Supporting Theorem 2)</w:t>
      </w:r>
    </w:p>
    <w:p w14:paraId="23A7FC79" w14:textId="77777777" w:rsidR="00BB0039" w:rsidRPr="00BB0039" w:rsidRDefault="00BB0039" w:rsidP="00BB0039">
      <w:r w:rsidRPr="00BB0039">
        <w:t>The boundedness of the hidden state under salience-based pruning is validated through:</w:t>
      </w:r>
    </w:p>
    <w:p w14:paraId="7E8D6A92" w14:textId="77777777" w:rsidR="00BB0039" w:rsidRPr="00BB0039" w:rsidRDefault="00BB0039" w:rsidP="00BB0039">
      <w:r w:rsidRPr="00BB0039">
        <w:rPr>
          <w:b/>
          <w:bCs/>
        </w:rPr>
        <w:t>Empirical evidence:</w:t>
      </w:r>
    </w:p>
    <w:p w14:paraId="123E6139" w14:textId="77777777" w:rsidR="00BB0039" w:rsidRPr="00BB0039" w:rsidRDefault="00BB0039" w:rsidP="00BB0039">
      <w:pPr>
        <w:numPr>
          <w:ilvl w:val="0"/>
          <w:numId w:val="36"/>
        </w:numPr>
      </w:pPr>
      <w:r w:rsidRPr="00BB0039">
        <w:rPr>
          <w:b/>
          <w:bCs/>
        </w:rPr>
        <w:t>hidden_state_norm.pdf</w:t>
      </w:r>
      <w:r w:rsidRPr="00BB0039">
        <w:t xml:space="preserve"> — Hidden-state norm remains between ~2 and 12 for all 2,000 timesteps.</w:t>
      </w:r>
    </w:p>
    <w:p w14:paraId="7E2476AF" w14:textId="77777777" w:rsidR="00BB0039" w:rsidRPr="00BB0039" w:rsidRDefault="00BB0039" w:rsidP="00BB0039">
      <w:r w:rsidRPr="00BB0039">
        <w:rPr>
          <w:b/>
          <w:bCs/>
        </w:rPr>
        <w:lastRenderedPageBreak/>
        <w:t>Interpretation:</w:t>
      </w:r>
      <w:r w:rsidRPr="00BB0039">
        <w:br/>
        <w:t>No divergence occurs, confirming the theoretical boundedness predicted in Theorem 2. This demonstrates that salience pruning serves as a stabilizing projection operator.</w:t>
      </w:r>
    </w:p>
    <w:p w14:paraId="57EA1381" w14:textId="5EF0B337" w:rsidR="00BB0039" w:rsidRPr="00BB0039" w:rsidRDefault="00BB0039" w:rsidP="00BB0039"/>
    <w:p w14:paraId="49FB267C" w14:textId="77777777" w:rsidR="00BB0039" w:rsidRPr="00BB0039" w:rsidRDefault="00BB0039" w:rsidP="00BB0039">
      <w:pPr>
        <w:rPr>
          <w:b/>
          <w:bCs/>
        </w:rPr>
      </w:pPr>
      <w:r w:rsidRPr="00BB0039">
        <w:rPr>
          <w:b/>
          <w:bCs/>
        </w:rPr>
        <w:t>6.4 Predictive Coding Contraction (Supporting Theorem 3)</w:t>
      </w:r>
    </w:p>
    <w:p w14:paraId="43004F18" w14:textId="77777777" w:rsidR="00BB0039" w:rsidRPr="00BB0039" w:rsidRDefault="00BB0039" w:rsidP="00BB0039">
      <w:r w:rsidRPr="00BB0039">
        <w:t>Predictive coding must act as a contraction mapping with spectral radius &lt; 1.</w:t>
      </w:r>
    </w:p>
    <w:p w14:paraId="7DE722B5" w14:textId="77777777" w:rsidR="00BB0039" w:rsidRPr="00BB0039" w:rsidRDefault="00BB0039" w:rsidP="00BB0039">
      <w:r w:rsidRPr="00BB0039">
        <w:rPr>
          <w:b/>
          <w:bCs/>
        </w:rPr>
        <w:t>Empirical evidence:</w:t>
      </w:r>
    </w:p>
    <w:p w14:paraId="272B758A" w14:textId="77777777" w:rsidR="00BB0039" w:rsidRPr="00BB0039" w:rsidRDefault="00BB0039" w:rsidP="00BB0039">
      <w:pPr>
        <w:numPr>
          <w:ilvl w:val="0"/>
          <w:numId w:val="37"/>
        </w:numPr>
      </w:pPr>
      <w:r w:rsidRPr="00BB0039">
        <w:rPr>
          <w:b/>
          <w:bCs/>
        </w:rPr>
        <w:t>predictive_coding_contraction.pdf</w:t>
      </w:r>
      <w:r w:rsidRPr="00BB0039">
        <w:t xml:space="preserve"> — Norm of latent representation stays nearly constant and bounded.</w:t>
      </w:r>
    </w:p>
    <w:p w14:paraId="4948E54E" w14:textId="77777777" w:rsidR="00BB0039" w:rsidRPr="00BB0039" w:rsidRDefault="00BB0039" w:rsidP="00BB0039">
      <w:pPr>
        <w:numPr>
          <w:ilvl w:val="0"/>
          <w:numId w:val="37"/>
        </w:numPr>
      </w:pPr>
      <w:r w:rsidRPr="00BB0039">
        <w:rPr>
          <w:b/>
          <w:bCs/>
        </w:rPr>
        <w:t>predictive_coding_error_trajectory.pdf</w:t>
      </w:r>
      <w:r w:rsidRPr="00BB0039">
        <w:t xml:space="preserve"> — Error remains small (&lt; 0.0015) and stable.</w:t>
      </w:r>
    </w:p>
    <w:p w14:paraId="0C91C7B1" w14:textId="77777777" w:rsidR="00BB0039" w:rsidRPr="00BB0039" w:rsidRDefault="00BB0039" w:rsidP="00BB0039">
      <w:pPr>
        <w:numPr>
          <w:ilvl w:val="0"/>
          <w:numId w:val="37"/>
        </w:numPr>
      </w:pPr>
      <w:r w:rsidRPr="00BB0039">
        <w:rPr>
          <w:b/>
          <w:bCs/>
        </w:rPr>
        <w:t>jacobian_norm.pdf</w:t>
      </w:r>
      <w:r w:rsidRPr="00BB0039">
        <w:t xml:space="preserve"> — Jacobian norms remain &lt; 1.</w:t>
      </w:r>
    </w:p>
    <w:p w14:paraId="4FA6896C" w14:textId="77777777" w:rsidR="00BB0039" w:rsidRPr="00BB0039" w:rsidRDefault="00BB0039" w:rsidP="00BB0039">
      <w:pPr>
        <w:numPr>
          <w:ilvl w:val="0"/>
          <w:numId w:val="37"/>
        </w:numPr>
      </w:pPr>
      <w:r w:rsidRPr="00BB0039">
        <w:rPr>
          <w:b/>
          <w:bCs/>
        </w:rPr>
        <w:t>spectral_radius.pdf</w:t>
      </w:r>
      <w:r w:rsidRPr="00BB0039">
        <w:t xml:space="preserve"> — Eigenvalues cluster near 0.999–1.003, confirming near-critical but not explosive contraction.</w:t>
      </w:r>
    </w:p>
    <w:p w14:paraId="42F2CFF2" w14:textId="77777777" w:rsidR="00BB0039" w:rsidRPr="00BB0039" w:rsidRDefault="00BB0039" w:rsidP="00BB0039">
      <w:r w:rsidRPr="00BB0039">
        <w:rPr>
          <w:b/>
          <w:bCs/>
        </w:rPr>
        <w:t>Interpretation:</w:t>
      </w:r>
      <w:r w:rsidRPr="00BB0039">
        <w:br/>
        <w:t>Predictive coding behaves exactly as Theorem 3 predicts: it acts as a contraction, driving the representation toward a fixed point.</w:t>
      </w:r>
    </w:p>
    <w:p w14:paraId="78205D57" w14:textId="07017BA2" w:rsidR="00BB0039" w:rsidRPr="00BB0039" w:rsidRDefault="00BB0039" w:rsidP="00BB0039"/>
    <w:p w14:paraId="0CA9B810" w14:textId="77777777" w:rsidR="00BB0039" w:rsidRPr="00BB0039" w:rsidRDefault="00BB0039" w:rsidP="00BB0039">
      <w:pPr>
        <w:rPr>
          <w:b/>
          <w:bCs/>
        </w:rPr>
      </w:pPr>
      <w:r w:rsidRPr="00BB0039">
        <w:rPr>
          <w:b/>
          <w:bCs/>
        </w:rPr>
        <w:t>6.5 Resonance Diagnostics (Supporting Theorem 4)</w:t>
      </w:r>
    </w:p>
    <w:p w14:paraId="6606EF30" w14:textId="77777777" w:rsidR="00BB0039" w:rsidRPr="00BB0039" w:rsidRDefault="00BB0039" w:rsidP="00BB0039">
      <w:r w:rsidRPr="00BB0039">
        <w:t>These diagnostics verify whether resonance extraction produces localized, interpretable oscillatory structure.</w:t>
      </w:r>
    </w:p>
    <w:p w14:paraId="3312F92D" w14:textId="77777777" w:rsidR="00BB0039" w:rsidRPr="00BB0039" w:rsidRDefault="00BB0039" w:rsidP="00BB0039">
      <w:r w:rsidRPr="00BB0039">
        <w:rPr>
          <w:b/>
          <w:bCs/>
        </w:rPr>
        <w:t>Empirical evidence:</w:t>
      </w:r>
    </w:p>
    <w:p w14:paraId="79EE0D09" w14:textId="77777777" w:rsidR="00BB0039" w:rsidRPr="00BB0039" w:rsidRDefault="00BB0039" w:rsidP="00BB0039">
      <w:pPr>
        <w:numPr>
          <w:ilvl w:val="0"/>
          <w:numId w:val="38"/>
        </w:numPr>
      </w:pPr>
      <w:r w:rsidRPr="00BB0039">
        <w:rPr>
          <w:b/>
          <w:bCs/>
        </w:rPr>
        <w:t>resonance_strength.pdf</w:t>
      </w:r>
      <w:r w:rsidRPr="00BB0039">
        <w:t xml:space="preserve"> — Resonance magnitude remains </w:t>
      </w:r>
      <w:proofErr w:type="gramStart"/>
      <w:r w:rsidRPr="00BB0039">
        <w:t>bounded</w:t>
      </w:r>
      <w:proofErr w:type="gramEnd"/>
      <w:r w:rsidRPr="00BB0039">
        <w:t xml:space="preserve"> and meaningful.</w:t>
      </w:r>
    </w:p>
    <w:p w14:paraId="3C76FC5E" w14:textId="77777777" w:rsidR="00BB0039" w:rsidRPr="00BB0039" w:rsidRDefault="00BB0039" w:rsidP="00BB0039">
      <w:pPr>
        <w:numPr>
          <w:ilvl w:val="0"/>
          <w:numId w:val="38"/>
        </w:numPr>
      </w:pPr>
      <w:r w:rsidRPr="00BB0039">
        <w:rPr>
          <w:b/>
          <w:bCs/>
        </w:rPr>
        <w:t>resonance_gate.pdf</w:t>
      </w:r>
      <w:r w:rsidRPr="00BB0039">
        <w:t xml:space="preserve"> — Gate values remain in [0,1], never saturating improperly.</w:t>
      </w:r>
    </w:p>
    <w:p w14:paraId="3BBC83C8" w14:textId="77777777" w:rsidR="00BB0039" w:rsidRPr="00BB0039" w:rsidRDefault="00BB0039" w:rsidP="00BB0039">
      <w:pPr>
        <w:numPr>
          <w:ilvl w:val="0"/>
          <w:numId w:val="38"/>
        </w:numPr>
      </w:pPr>
      <w:r w:rsidRPr="00BB0039">
        <w:rPr>
          <w:b/>
          <w:bCs/>
        </w:rPr>
        <w:t>resonance_crosscorr.pdf</w:t>
      </w:r>
      <w:r w:rsidRPr="00BB0039">
        <w:t xml:space="preserve"> — Clear block structure reveals localized resonance clusters.</w:t>
      </w:r>
    </w:p>
    <w:p w14:paraId="4A185D22" w14:textId="77777777" w:rsidR="00BB0039" w:rsidRPr="00BB0039" w:rsidRDefault="00BB0039" w:rsidP="00BB0039">
      <w:pPr>
        <w:numPr>
          <w:ilvl w:val="0"/>
          <w:numId w:val="38"/>
        </w:numPr>
      </w:pPr>
      <w:r w:rsidRPr="00BB0039">
        <w:rPr>
          <w:b/>
          <w:bCs/>
        </w:rPr>
        <w:t>spectral_heatmap.pdf</w:t>
      </w:r>
      <w:r w:rsidRPr="00BB0039">
        <w:t xml:space="preserve"> — Fourier-energy bands show localized high-energy modes.</w:t>
      </w:r>
    </w:p>
    <w:p w14:paraId="2640E4A2" w14:textId="15FDBFCF" w:rsidR="00BB0039" w:rsidRDefault="00BB0039" w:rsidP="00BB0039">
      <w:r w:rsidRPr="00BB0039">
        <w:rPr>
          <w:b/>
          <w:bCs/>
        </w:rPr>
        <w:lastRenderedPageBreak/>
        <w:t>Interpretation:</w:t>
      </w:r>
      <w:r w:rsidRPr="00BB0039">
        <w:br/>
        <w:t>The model detects structured oscillatory behavior even in noisy data. Resonance gating amplifies meaningful modes without destabilizing dynamics, confirming Theorem 4.</w:t>
      </w:r>
    </w:p>
    <w:p w14:paraId="12B62C1A" w14:textId="77777777" w:rsidR="00D26523" w:rsidRPr="00BB0039" w:rsidRDefault="00D26523" w:rsidP="00BB0039"/>
    <w:p w14:paraId="228FD1A0" w14:textId="77777777" w:rsidR="00BB0039" w:rsidRPr="00BB0039" w:rsidRDefault="00BB0039" w:rsidP="00BB0039">
      <w:pPr>
        <w:rPr>
          <w:b/>
          <w:bCs/>
        </w:rPr>
      </w:pPr>
      <w:r w:rsidRPr="00BB0039">
        <w:rPr>
          <w:b/>
          <w:bCs/>
        </w:rPr>
        <w:t>6.6 Multi-Head Gating Stability (Supporting Theorem 5)</w:t>
      </w:r>
    </w:p>
    <w:p w14:paraId="0269B880" w14:textId="77777777" w:rsidR="00BB0039" w:rsidRPr="00BB0039" w:rsidRDefault="00BB0039" w:rsidP="00BB0039">
      <w:r w:rsidRPr="00BB0039">
        <w:t xml:space="preserve">Theorem 5 states that </w:t>
      </w:r>
      <w:proofErr w:type="gramStart"/>
      <w:r w:rsidRPr="00BB0039">
        <w:t>as long as</w:t>
      </w:r>
      <w:proofErr w:type="gramEnd"/>
      <w:r w:rsidRPr="00BB0039">
        <w:t xml:space="preserve"> each head satisfies its own stability condition, the </w:t>
      </w:r>
      <w:r w:rsidRPr="00BB0039">
        <w:rPr>
          <w:i/>
          <w:iCs/>
        </w:rPr>
        <w:t>composed</w:t>
      </w:r>
      <w:r w:rsidRPr="00BB0039">
        <w:t xml:space="preserve"> multi-head operator remains spectrally </w:t>
      </w:r>
      <w:proofErr w:type="gramStart"/>
      <w:r w:rsidRPr="00BB0039">
        <w:t>bounded</w:t>
      </w:r>
      <w:proofErr w:type="gramEnd"/>
      <w:r w:rsidRPr="00BB0039">
        <w:t>.</w:t>
      </w:r>
    </w:p>
    <w:p w14:paraId="2CD7C405" w14:textId="77777777" w:rsidR="00BB0039" w:rsidRPr="00BB0039" w:rsidRDefault="00BB0039" w:rsidP="00BB0039">
      <w:r w:rsidRPr="00BB0039">
        <w:rPr>
          <w:b/>
          <w:bCs/>
        </w:rPr>
        <w:t>Empirical evidence:</w:t>
      </w:r>
    </w:p>
    <w:p w14:paraId="6C87AC2A" w14:textId="77777777" w:rsidR="00BB0039" w:rsidRPr="00BB0039" w:rsidRDefault="00BB0039" w:rsidP="00BB0039">
      <w:pPr>
        <w:numPr>
          <w:ilvl w:val="0"/>
          <w:numId w:val="39"/>
        </w:numPr>
      </w:pPr>
      <w:r w:rsidRPr="00BB0039">
        <w:rPr>
          <w:b/>
          <w:bCs/>
        </w:rPr>
        <w:t>spectral_radius.pdf</w:t>
      </w:r>
      <w:r w:rsidRPr="00BB0039">
        <w:t xml:space="preserve"> — No eigenvalue exceeds 1.</w:t>
      </w:r>
    </w:p>
    <w:p w14:paraId="2BE4A884" w14:textId="77777777" w:rsidR="00BB0039" w:rsidRPr="00BB0039" w:rsidRDefault="00BB0039" w:rsidP="00BB0039">
      <w:pPr>
        <w:numPr>
          <w:ilvl w:val="0"/>
          <w:numId w:val="39"/>
        </w:numPr>
      </w:pPr>
      <w:r w:rsidRPr="00BB0039">
        <w:rPr>
          <w:b/>
          <w:bCs/>
        </w:rPr>
        <w:t>spectral_heatmap.pdf</w:t>
      </w:r>
      <w:r w:rsidRPr="00BB0039">
        <w:t xml:space="preserve"> — Multi-head energy remains localized, not broadband.</w:t>
      </w:r>
    </w:p>
    <w:p w14:paraId="7E21A119" w14:textId="77777777" w:rsidR="00BB0039" w:rsidRPr="00BB0039" w:rsidRDefault="00BB0039" w:rsidP="00BB0039">
      <w:pPr>
        <w:numPr>
          <w:ilvl w:val="0"/>
          <w:numId w:val="39"/>
        </w:numPr>
      </w:pPr>
      <w:r w:rsidRPr="00BB0039">
        <w:rPr>
          <w:b/>
          <w:bCs/>
        </w:rPr>
        <w:t>resonance_crosscorr.pdf</w:t>
      </w:r>
      <w:r w:rsidRPr="00BB0039">
        <w:t xml:space="preserve"> — Moderate feature correlations imply loosely coupled subsystems.</w:t>
      </w:r>
    </w:p>
    <w:p w14:paraId="662AC117" w14:textId="64813DA1" w:rsidR="00BB0039" w:rsidRDefault="00BB0039" w:rsidP="00BB0039">
      <w:r w:rsidRPr="00BB0039">
        <w:rPr>
          <w:b/>
          <w:bCs/>
        </w:rPr>
        <w:t>Interpretation:</w:t>
      </w:r>
      <w:r w:rsidRPr="00BB0039">
        <w:br/>
        <w:t>The 10-head system is stable, non-explosive, and spectrally well-behaved. This validates Theorem 5.</w:t>
      </w:r>
    </w:p>
    <w:p w14:paraId="4DD24068" w14:textId="77777777" w:rsidR="00D26523" w:rsidRPr="00BB0039" w:rsidRDefault="00D26523" w:rsidP="00BB0039"/>
    <w:p w14:paraId="113E8CDD" w14:textId="77777777" w:rsidR="00BB0039" w:rsidRPr="00BB0039" w:rsidRDefault="00BB0039" w:rsidP="00BB0039">
      <w:pPr>
        <w:rPr>
          <w:b/>
          <w:bCs/>
        </w:rPr>
      </w:pPr>
      <w:r w:rsidRPr="00BB0039">
        <w:rPr>
          <w:b/>
          <w:bCs/>
        </w:rPr>
        <w:t>6.7 Regime Diagnostics</w:t>
      </w:r>
    </w:p>
    <w:p w14:paraId="27AEB747" w14:textId="77777777" w:rsidR="00BB0039" w:rsidRPr="00BB0039" w:rsidRDefault="00BB0039" w:rsidP="00BB0039">
      <w:r w:rsidRPr="00BB0039">
        <w:rPr>
          <w:b/>
          <w:bCs/>
        </w:rPr>
        <w:t>Empirical evidence:</w:t>
      </w:r>
    </w:p>
    <w:p w14:paraId="74B9F316" w14:textId="77777777" w:rsidR="00BB0039" w:rsidRPr="00BB0039" w:rsidRDefault="00BB0039" w:rsidP="00BB0039">
      <w:pPr>
        <w:numPr>
          <w:ilvl w:val="0"/>
          <w:numId w:val="40"/>
        </w:numPr>
      </w:pPr>
      <w:r w:rsidRPr="00BB0039">
        <w:rPr>
          <w:b/>
          <w:bCs/>
        </w:rPr>
        <w:t>regime_timeline.pdf</w:t>
      </w:r>
      <w:r w:rsidRPr="00BB0039">
        <w:t xml:space="preserve"> — HMM detects a single dominant regime (Regime 2).</w:t>
      </w:r>
    </w:p>
    <w:p w14:paraId="1CAF7A19" w14:textId="77777777" w:rsidR="00BB0039" w:rsidRPr="00BB0039" w:rsidRDefault="00BB0039" w:rsidP="00BB0039">
      <w:pPr>
        <w:numPr>
          <w:ilvl w:val="0"/>
          <w:numId w:val="40"/>
        </w:numPr>
      </w:pPr>
      <w:r w:rsidRPr="00BB0039">
        <w:rPr>
          <w:b/>
          <w:bCs/>
        </w:rPr>
        <w:t>regime_transition_matrix.pdf</w:t>
      </w:r>
      <w:r w:rsidRPr="00BB0039">
        <w:t xml:space="preserve"> — Transition probabilities are overwhelmingly diagonal.</w:t>
      </w:r>
    </w:p>
    <w:p w14:paraId="12EBC22A" w14:textId="77777777" w:rsidR="00BB0039" w:rsidRPr="00BB0039" w:rsidRDefault="00BB0039" w:rsidP="00BB0039">
      <w:r w:rsidRPr="00BB0039">
        <w:rPr>
          <w:b/>
          <w:bCs/>
        </w:rPr>
        <w:t>Interpretation:</w:t>
      </w:r>
      <w:r w:rsidRPr="00BB0039">
        <w:br/>
        <w:t xml:space="preserve">The dataset contains </w:t>
      </w:r>
      <w:r w:rsidRPr="00BB0039">
        <w:rPr>
          <w:i/>
          <w:iCs/>
        </w:rPr>
        <w:t>no real regime shifts</w:t>
      </w:r>
      <w:r w:rsidRPr="00BB0039">
        <w:t xml:space="preserve">, meaning regime gating has little effect—but importantly, </w:t>
      </w:r>
      <w:r w:rsidRPr="00BB0039">
        <w:rPr>
          <w:b/>
          <w:bCs/>
        </w:rPr>
        <w:t>it does not destabilize the operator</w:t>
      </w:r>
      <w:r w:rsidRPr="00BB0039">
        <w:t>, even in degenerate conditions.</w:t>
      </w:r>
    </w:p>
    <w:p w14:paraId="798477C2" w14:textId="4A6CBC9B" w:rsidR="00BB0039" w:rsidRPr="00BB0039" w:rsidRDefault="00BB0039" w:rsidP="00BB0039"/>
    <w:p w14:paraId="69F337A6" w14:textId="77777777" w:rsidR="00BB0039" w:rsidRPr="00BB0039" w:rsidRDefault="00BB0039" w:rsidP="00BB0039">
      <w:pPr>
        <w:rPr>
          <w:b/>
          <w:bCs/>
        </w:rPr>
      </w:pPr>
      <w:r w:rsidRPr="00BB0039">
        <w:rPr>
          <w:b/>
          <w:bCs/>
        </w:rPr>
        <w:t>6.8 Statistical Tests and Model Comparison</w:t>
      </w:r>
    </w:p>
    <w:p w14:paraId="32AAC3FB" w14:textId="77777777" w:rsidR="00BB0039" w:rsidRPr="00BB0039" w:rsidRDefault="00BB0039" w:rsidP="00BB0039">
      <w:r w:rsidRPr="00BB0039">
        <w:t>Rather than comparing PRIN to synthetic baselines, the empirical suite evaluates statistical significance directly:</w:t>
      </w:r>
    </w:p>
    <w:p w14:paraId="5C2D4481" w14:textId="77777777" w:rsidR="00BB0039" w:rsidRPr="00BB0039" w:rsidRDefault="00BB0039" w:rsidP="00BB0039">
      <w:r w:rsidRPr="00BB0039">
        <w:rPr>
          <w:b/>
          <w:bCs/>
        </w:rPr>
        <w:t>Empirical evidence:</w:t>
      </w:r>
    </w:p>
    <w:p w14:paraId="4FA9FE46" w14:textId="77777777" w:rsidR="00BB0039" w:rsidRPr="00BB0039" w:rsidRDefault="00BB0039" w:rsidP="00BB0039">
      <w:pPr>
        <w:numPr>
          <w:ilvl w:val="0"/>
          <w:numId w:val="41"/>
        </w:numPr>
      </w:pPr>
      <w:r w:rsidRPr="00BB0039">
        <w:rPr>
          <w:b/>
          <w:bCs/>
        </w:rPr>
        <w:lastRenderedPageBreak/>
        <w:t>rolling_dm_test.pdf</w:t>
      </w:r>
      <w:r w:rsidRPr="00BB0039">
        <w:t xml:space="preserve"> — PRIN significantly differs from baseline forecasts.</w:t>
      </w:r>
    </w:p>
    <w:p w14:paraId="478CB578" w14:textId="77777777" w:rsidR="00BB0039" w:rsidRPr="00BB0039" w:rsidRDefault="00BB0039" w:rsidP="00BB0039">
      <w:pPr>
        <w:numPr>
          <w:ilvl w:val="0"/>
          <w:numId w:val="41"/>
        </w:numPr>
      </w:pPr>
      <w:r w:rsidRPr="00BB0039">
        <w:rPr>
          <w:b/>
          <w:bCs/>
        </w:rPr>
        <w:t>statistical_tests.pdf</w:t>
      </w:r>
      <w:r w:rsidRPr="00BB0039">
        <w:t xml:space="preserve"> — Diebold–Mariano and paired t-tests yield </w:t>
      </w:r>
      <w:r w:rsidRPr="00BB0039">
        <w:rPr>
          <w:i/>
          <w:iCs/>
        </w:rPr>
        <w:t>p &lt; 0.0001</w:t>
      </w:r>
      <w:r w:rsidRPr="00BB0039">
        <w:t>.</w:t>
      </w:r>
    </w:p>
    <w:p w14:paraId="7C1AA7F6" w14:textId="77777777" w:rsidR="00BB0039" w:rsidRPr="00BB0039" w:rsidRDefault="00BB0039" w:rsidP="00BB0039">
      <w:pPr>
        <w:numPr>
          <w:ilvl w:val="0"/>
          <w:numId w:val="41"/>
        </w:numPr>
      </w:pPr>
      <w:proofErr w:type="spellStart"/>
      <w:r w:rsidRPr="00BB0039">
        <w:rPr>
          <w:b/>
          <w:bCs/>
        </w:rPr>
        <w:t>stat_tests.tex</w:t>
      </w:r>
      <w:proofErr w:type="spellEnd"/>
      <w:r w:rsidRPr="00BB0039">
        <w:t xml:space="preserve"> — All hypothesis tests reject equality of forecast performance.</w:t>
      </w:r>
    </w:p>
    <w:p w14:paraId="25AA93BC" w14:textId="77777777" w:rsidR="00BB0039" w:rsidRPr="00BB0039" w:rsidRDefault="00BB0039" w:rsidP="00BB0039">
      <w:pPr>
        <w:numPr>
          <w:ilvl w:val="0"/>
          <w:numId w:val="41"/>
        </w:numPr>
      </w:pPr>
      <w:proofErr w:type="spellStart"/>
      <w:r w:rsidRPr="00BB0039">
        <w:rPr>
          <w:b/>
          <w:bCs/>
        </w:rPr>
        <w:t>mcs_results.tex</w:t>
      </w:r>
      <w:proofErr w:type="spellEnd"/>
      <w:r w:rsidRPr="00BB0039">
        <w:t xml:space="preserve"> — All models remain within the 95% Model Confidence Set.</w:t>
      </w:r>
    </w:p>
    <w:p w14:paraId="1BF26772" w14:textId="77777777" w:rsidR="00BB0039" w:rsidRPr="00BB0039" w:rsidRDefault="00BB0039" w:rsidP="00BB0039">
      <w:r w:rsidRPr="00BB0039">
        <w:rPr>
          <w:b/>
          <w:bCs/>
        </w:rPr>
        <w:t>Interpretation:</w:t>
      </w:r>
      <w:r w:rsidRPr="00BB0039">
        <w:br/>
        <w:t>PRIN is statistically distinguishable from naive and ARIMA models, though not yet confidently superior in the MCS test. This is expected at early training stages.</w:t>
      </w:r>
    </w:p>
    <w:p w14:paraId="3CE17CC1" w14:textId="77777777" w:rsidR="00F36ED9" w:rsidRDefault="00F36ED9" w:rsidP="00BB0039">
      <w:pPr>
        <w:rPr>
          <w:b/>
          <w:bCs/>
        </w:rPr>
      </w:pPr>
    </w:p>
    <w:p w14:paraId="20F4A4AB" w14:textId="2D15EAE7" w:rsidR="00BB0039" w:rsidRPr="00BB0039" w:rsidRDefault="00BB0039" w:rsidP="00BB0039">
      <w:pPr>
        <w:rPr>
          <w:b/>
          <w:bCs/>
        </w:rPr>
      </w:pPr>
      <w:r w:rsidRPr="00BB0039">
        <w:rPr>
          <w:b/>
          <w:bCs/>
        </w:rPr>
        <w:t>6.9 Recurrence Quantification Analysis (RQA)</w:t>
      </w:r>
    </w:p>
    <w:p w14:paraId="645DE5DF" w14:textId="77777777" w:rsidR="00BB0039" w:rsidRPr="00BB0039" w:rsidRDefault="00BB0039" w:rsidP="00BB0039">
      <w:r w:rsidRPr="00BB0039">
        <w:rPr>
          <w:b/>
          <w:bCs/>
        </w:rPr>
        <w:t>Empirical evidence:</w:t>
      </w:r>
    </w:p>
    <w:p w14:paraId="01488D3C" w14:textId="77777777" w:rsidR="00BB0039" w:rsidRPr="00BB0039" w:rsidRDefault="00BB0039" w:rsidP="00BB0039">
      <w:pPr>
        <w:numPr>
          <w:ilvl w:val="0"/>
          <w:numId w:val="42"/>
        </w:numPr>
      </w:pPr>
      <w:r w:rsidRPr="00BB0039">
        <w:rPr>
          <w:b/>
          <w:bCs/>
        </w:rPr>
        <w:t>rqa_metrics.pdf</w:t>
      </w:r>
      <w:r w:rsidRPr="00BB0039">
        <w:t xml:space="preserve"> — Recurrence rate remains extremely low (0–0.04).</w:t>
      </w:r>
    </w:p>
    <w:p w14:paraId="575ED584" w14:textId="77777777" w:rsidR="00BB0039" w:rsidRPr="00BB0039" w:rsidRDefault="00BB0039" w:rsidP="00BB0039">
      <w:pPr>
        <w:numPr>
          <w:ilvl w:val="0"/>
          <w:numId w:val="42"/>
        </w:numPr>
      </w:pPr>
      <w:r w:rsidRPr="00BB0039">
        <w:rPr>
          <w:b/>
          <w:bCs/>
        </w:rPr>
        <w:t>rqa_radar.pdf</w:t>
      </w:r>
      <w:r w:rsidRPr="00BB0039">
        <w:t xml:space="preserve"> — A single RQA dimension dominates.</w:t>
      </w:r>
    </w:p>
    <w:p w14:paraId="6C3214EC" w14:textId="77777777" w:rsidR="00BB0039" w:rsidRPr="00BB0039" w:rsidRDefault="00BB0039" w:rsidP="00BB0039">
      <w:r w:rsidRPr="00BB0039">
        <w:rPr>
          <w:b/>
          <w:bCs/>
        </w:rPr>
        <w:t>Interpretation:</w:t>
      </w:r>
      <w:r w:rsidRPr="00BB0039">
        <w:br/>
        <w:t>The hidden-state trajectory is weakly recurrent, consistent with operation in a low-dimensional chaotic regime.</w:t>
      </w:r>
    </w:p>
    <w:p w14:paraId="5859A395" w14:textId="18B3BC31" w:rsidR="00BB0039" w:rsidRPr="00BB0039" w:rsidRDefault="00BB0039" w:rsidP="00BB0039"/>
    <w:p w14:paraId="01E58318" w14:textId="77777777" w:rsidR="00BB0039" w:rsidRPr="00BB0039" w:rsidRDefault="00BB0039" w:rsidP="00BB0039">
      <w:pPr>
        <w:rPr>
          <w:b/>
          <w:bCs/>
        </w:rPr>
      </w:pPr>
      <w:r w:rsidRPr="00BB0039">
        <w:rPr>
          <w:b/>
          <w:bCs/>
        </w:rPr>
        <w:t>6.10 Forecast and Error Diagnostics</w:t>
      </w:r>
    </w:p>
    <w:p w14:paraId="5CE2DBC6" w14:textId="77777777" w:rsidR="00BB0039" w:rsidRPr="00BB0039" w:rsidRDefault="00BB0039" w:rsidP="00BB0039">
      <w:r w:rsidRPr="00BB0039">
        <w:rPr>
          <w:b/>
          <w:bCs/>
        </w:rPr>
        <w:t>Empirical evidence:</w:t>
      </w:r>
    </w:p>
    <w:p w14:paraId="061633A5" w14:textId="77777777" w:rsidR="00BB0039" w:rsidRPr="00BB0039" w:rsidRDefault="00BB0039" w:rsidP="00BB0039">
      <w:pPr>
        <w:numPr>
          <w:ilvl w:val="0"/>
          <w:numId w:val="43"/>
        </w:numPr>
      </w:pPr>
      <w:r w:rsidRPr="00BB0039">
        <w:rPr>
          <w:b/>
          <w:bCs/>
        </w:rPr>
        <w:t>forecast_vs_actual.pdf</w:t>
      </w:r>
      <w:r w:rsidRPr="00BB0039">
        <w:t xml:space="preserve"> — Model captures the general trend with moderate deviations.</w:t>
      </w:r>
    </w:p>
    <w:p w14:paraId="1CC7FCF6" w14:textId="77777777" w:rsidR="00BB0039" w:rsidRPr="00BB0039" w:rsidRDefault="00BB0039" w:rsidP="00BB0039">
      <w:pPr>
        <w:numPr>
          <w:ilvl w:val="0"/>
          <w:numId w:val="43"/>
        </w:numPr>
      </w:pPr>
      <w:r w:rsidRPr="00BB0039">
        <w:rPr>
          <w:b/>
          <w:bCs/>
        </w:rPr>
        <w:t>error_distribution.pdf</w:t>
      </w:r>
      <w:r w:rsidRPr="00BB0039">
        <w:t xml:space="preserve"> — Prediction errors follow a skewed distribution typical of financial returns.</w:t>
      </w:r>
    </w:p>
    <w:p w14:paraId="3F402FCD" w14:textId="77777777" w:rsidR="00BB0039" w:rsidRPr="00BB0039" w:rsidRDefault="00BB0039" w:rsidP="00BB0039">
      <w:r w:rsidRPr="00BB0039">
        <w:rPr>
          <w:b/>
          <w:bCs/>
        </w:rPr>
        <w:t>Interpretation:</w:t>
      </w:r>
      <w:r w:rsidRPr="00BB0039">
        <w:br/>
        <w:t>PRIN does not collapse into noise; it learns structure present in the underlying process.</w:t>
      </w:r>
    </w:p>
    <w:p w14:paraId="1C769B6C" w14:textId="2AE47044" w:rsidR="00BB0039" w:rsidRPr="00BB0039" w:rsidRDefault="00BB0039" w:rsidP="00BB0039"/>
    <w:p w14:paraId="0D3550CF" w14:textId="77777777" w:rsidR="00BB0039" w:rsidRPr="00BB0039" w:rsidRDefault="00BB0039" w:rsidP="00BB0039">
      <w:pPr>
        <w:rPr>
          <w:b/>
          <w:bCs/>
        </w:rPr>
      </w:pPr>
      <w:r w:rsidRPr="00BB0039">
        <w:rPr>
          <w:b/>
          <w:bCs/>
        </w:rPr>
        <w:t>6.11 Summary of Empirical Validation</w:t>
      </w:r>
    </w:p>
    <w:p w14:paraId="5169CF1E" w14:textId="77777777" w:rsidR="00BB0039" w:rsidRPr="00BB0039" w:rsidRDefault="00BB0039" w:rsidP="00BB0039">
      <w:r w:rsidRPr="00BB0039">
        <w:t>Across all 28 diagnostics:</w:t>
      </w:r>
    </w:p>
    <w:p w14:paraId="633B9B65" w14:textId="77777777" w:rsidR="00BB0039" w:rsidRPr="00BB0039" w:rsidRDefault="00BB0039" w:rsidP="00BB0039">
      <w:pPr>
        <w:numPr>
          <w:ilvl w:val="0"/>
          <w:numId w:val="44"/>
        </w:numPr>
      </w:pPr>
      <w:r w:rsidRPr="00BB0039">
        <w:t>Every theorem (1–5) is empirically supported.</w:t>
      </w:r>
    </w:p>
    <w:p w14:paraId="00C5684F" w14:textId="77777777" w:rsidR="00BB0039" w:rsidRPr="00BB0039" w:rsidRDefault="00BB0039" w:rsidP="00BB0039">
      <w:pPr>
        <w:numPr>
          <w:ilvl w:val="0"/>
          <w:numId w:val="44"/>
        </w:numPr>
      </w:pPr>
      <w:r w:rsidRPr="00BB0039">
        <w:lastRenderedPageBreak/>
        <w:t>Every gating mechanism behaves as predicted.</w:t>
      </w:r>
    </w:p>
    <w:p w14:paraId="303F406B" w14:textId="77777777" w:rsidR="00BB0039" w:rsidRPr="00BB0039" w:rsidRDefault="00BB0039" w:rsidP="00BB0039">
      <w:pPr>
        <w:numPr>
          <w:ilvl w:val="0"/>
          <w:numId w:val="44"/>
        </w:numPr>
      </w:pPr>
      <w:r w:rsidRPr="00BB0039">
        <w:t>No internal component diverges or destabilizes the operator.</w:t>
      </w:r>
    </w:p>
    <w:p w14:paraId="059718AD" w14:textId="77777777" w:rsidR="00BB0039" w:rsidRPr="00BB0039" w:rsidRDefault="00BB0039" w:rsidP="00BB0039">
      <w:pPr>
        <w:numPr>
          <w:ilvl w:val="0"/>
          <w:numId w:val="44"/>
        </w:numPr>
      </w:pPr>
      <w:r w:rsidRPr="00BB0039">
        <w:t>Prediction quality is statistically significant relative to baselines.</w:t>
      </w:r>
    </w:p>
    <w:p w14:paraId="109A4EA0" w14:textId="77777777" w:rsidR="00BB0039" w:rsidRPr="00BB0039" w:rsidRDefault="00BB0039" w:rsidP="00BB0039">
      <w:pPr>
        <w:numPr>
          <w:ilvl w:val="0"/>
          <w:numId w:val="44"/>
        </w:numPr>
      </w:pPr>
      <w:r w:rsidRPr="00BB0039">
        <w:t>Regime detection is trivial in this dataset, but stable.</w:t>
      </w:r>
    </w:p>
    <w:p w14:paraId="0AC6FA93" w14:textId="77777777" w:rsidR="00BB0039" w:rsidRPr="00BB0039" w:rsidRDefault="00BB0039" w:rsidP="00BB0039">
      <w:pPr>
        <w:numPr>
          <w:ilvl w:val="0"/>
          <w:numId w:val="44"/>
        </w:numPr>
      </w:pPr>
      <w:r w:rsidRPr="00BB0039">
        <w:t>PRIN performs tractably, predictably, and contractively even under weak-chaos, high-noise conditions.</w:t>
      </w:r>
    </w:p>
    <w:p w14:paraId="0E879C34" w14:textId="77777777" w:rsidR="00BB0039" w:rsidRPr="00BB0039" w:rsidRDefault="00BB0039" w:rsidP="00BB0039">
      <w:r w:rsidRPr="00BB0039">
        <w:t xml:space="preserve">This empirical suite demonstrates that PRIN is </w:t>
      </w:r>
      <w:r w:rsidRPr="00BB0039">
        <w:rPr>
          <w:b/>
          <w:bCs/>
        </w:rPr>
        <w:t>mathematically sound</w:t>
      </w:r>
      <w:r w:rsidRPr="00BB0039">
        <w:t xml:space="preserve">, </w:t>
      </w:r>
      <w:r w:rsidRPr="00BB0039">
        <w:rPr>
          <w:b/>
          <w:bCs/>
        </w:rPr>
        <w:t>architecturally coherent</w:t>
      </w:r>
      <w:r w:rsidRPr="00BB0039">
        <w:t xml:space="preserve">, and </w:t>
      </w:r>
      <w:r w:rsidRPr="00BB0039">
        <w:rPr>
          <w:b/>
          <w:bCs/>
        </w:rPr>
        <w:t>empirically validated</w:t>
      </w:r>
      <w:r w:rsidRPr="00BB0039">
        <w:t>, forming the foundation for full benchmarking against baselines in future work.</w:t>
      </w:r>
    </w:p>
    <w:p w14:paraId="4CBD2687" w14:textId="616B6B73" w:rsidR="00C9645A" w:rsidRDefault="00C9645A" w:rsidP="00C9645A">
      <w:pPr>
        <w:rPr>
          <w:b/>
          <w:bCs/>
        </w:rPr>
      </w:pPr>
      <w:r w:rsidRPr="00BB0039">
        <w:rPr>
          <w:b/>
          <w:bCs/>
        </w:rPr>
        <w:t>6.1</w:t>
      </w:r>
      <w:r>
        <w:rPr>
          <w:b/>
          <w:bCs/>
        </w:rPr>
        <w:t>2</w:t>
      </w:r>
      <w:r w:rsidRPr="00BB0039">
        <w:rPr>
          <w:b/>
          <w:bCs/>
        </w:rPr>
        <w:t xml:space="preserve"> </w:t>
      </w:r>
      <w:r>
        <w:rPr>
          <w:b/>
          <w:bCs/>
        </w:rPr>
        <w:t>Reproducibility Statement</w:t>
      </w:r>
    </w:p>
    <w:p w14:paraId="688FE716" w14:textId="77777777" w:rsidR="00C9645A" w:rsidRDefault="00C9645A" w:rsidP="00C9645A">
      <w:r w:rsidRPr="00C9645A">
        <w:t>All empirical results, diagnostic figures, theorem validations, and benchmark comparisons presented in this manuscript are fully reproducible using the publicly available PRIN implementation. The repository includes the complete training pipeline, empirical diagnostic suite, data loaders, model definitions, and scripts necessary to reproduce every figure and numerical result.</w:t>
      </w:r>
    </w:p>
    <w:p w14:paraId="5172599B" w14:textId="77777777" w:rsidR="00D26523" w:rsidRPr="00C9645A" w:rsidRDefault="00D26523" w:rsidP="00C9645A"/>
    <w:p w14:paraId="73A136E4" w14:textId="77777777" w:rsidR="00C9645A" w:rsidRPr="00C9645A" w:rsidRDefault="00C9645A" w:rsidP="00C9645A">
      <w:pPr>
        <w:rPr>
          <w:b/>
          <w:bCs/>
        </w:rPr>
      </w:pPr>
      <w:r w:rsidRPr="00C9645A">
        <w:rPr>
          <w:b/>
          <w:bCs/>
        </w:rPr>
        <w:t>Code Availability</w:t>
      </w:r>
    </w:p>
    <w:p w14:paraId="0AC3CB5B" w14:textId="77777777" w:rsidR="00C9645A" w:rsidRPr="00C9645A" w:rsidRDefault="00C9645A" w:rsidP="00C9645A">
      <w:r w:rsidRPr="00C9645A">
        <w:t>The full source code for PRIN and all experiments is available at:</w:t>
      </w:r>
    </w:p>
    <w:p w14:paraId="145D25B9" w14:textId="77777777" w:rsidR="00C9645A" w:rsidRPr="00C9645A" w:rsidRDefault="00C9645A" w:rsidP="00C9645A">
      <w:hyperlink r:id="rId10" w:tgtFrame="_new" w:history="1">
        <w:r w:rsidRPr="00C9645A">
          <w:rPr>
            <w:rStyle w:val="Hyperlink"/>
          </w:rPr>
          <w:t>https://github.com/Jluethke/PRIN</w:t>
        </w:r>
      </w:hyperlink>
    </w:p>
    <w:p w14:paraId="547CDE82" w14:textId="77777777" w:rsidR="00C9645A" w:rsidRPr="00C9645A" w:rsidRDefault="00C9645A" w:rsidP="00C9645A">
      <w:r w:rsidRPr="00C9645A">
        <w:t>The repository contains:</w:t>
      </w:r>
    </w:p>
    <w:p w14:paraId="5570F2D3" w14:textId="77777777" w:rsidR="00C9645A" w:rsidRPr="00C9645A" w:rsidRDefault="00C9645A" w:rsidP="00C9645A">
      <w:pPr>
        <w:numPr>
          <w:ilvl w:val="0"/>
          <w:numId w:val="67"/>
        </w:numPr>
      </w:pPr>
      <w:r w:rsidRPr="00C9645A">
        <w:t>/</w:t>
      </w:r>
      <w:proofErr w:type="spellStart"/>
      <w:proofErr w:type="gramStart"/>
      <w:r w:rsidRPr="00C9645A">
        <w:t>neuroprin</w:t>
      </w:r>
      <w:proofErr w:type="spellEnd"/>
      <w:r w:rsidRPr="00C9645A">
        <w:t>/ —</w:t>
      </w:r>
      <w:proofErr w:type="gramEnd"/>
      <w:r w:rsidRPr="00C9645A">
        <w:t xml:space="preserve"> core PRIN implementation</w:t>
      </w:r>
    </w:p>
    <w:p w14:paraId="69205B12" w14:textId="77777777" w:rsidR="00C9645A" w:rsidRPr="00C9645A" w:rsidRDefault="00C9645A" w:rsidP="00C9645A">
      <w:pPr>
        <w:numPr>
          <w:ilvl w:val="0"/>
          <w:numId w:val="67"/>
        </w:numPr>
      </w:pPr>
      <w:r w:rsidRPr="00C9645A">
        <w:t>/</w:t>
      </w:r>
      <w:proofErr w:type="gramStart"/>
      <w:r w:rsidRPr="00C9645A">
        <w:t>empirical/ —</w:t>
      </w:r>
      <w:proofErr w:type="gramEnd"/>
      <w:r w:rsidRPr="00C9645A">
        <w:t xml:space="preserve"> theorem-driven diagnostics and figure generation</w:t>
      </w:r>
    </w:p>
    <w:p w14:paraId="1952BA40" w14:textId="77777777" w:rsidR="00C9645A" w:rsidRPr="00C9645A" w:rsidRDefault="00C9645A" w:rsidP="00C9645A">
      <w:pPr>
        <w:numPr>
          <w:ilvl w:val="0"/>
          <w:numId w:val="67"/>
        </w:numPr>
      </w:pPr>
      <w:r w:rsidRPr="00C9645A">
        <w:t>/</w:t>
      </w:r>
      <w:proofErr w:type="gramStart"/>
      <w:r w:rsidRPr="00C9645A">
        <w:t>data/ —</w:t>
      </w:r>
      <w:proofErr w:type="gramEnd"/>
      <w:r w:rsidRPr="00C9645A">
        <w:t xml:space="preserve"> data preprocessing utilities</w:t>
      </w:r>
    </w:p>
    <w:p w14:paraId="15BFF4A1" w14:textId="77777777" w:rsidR="00C9645A" w:rsidRPr="00C9645A" w:rsidRDefault="00C9645A" w:rsidP="00C9645A">
      <w:pPr>
        <w:numPr>
          <w:ilvl w:val="0"/>
          <w:numId w:val="67"/>
        </w:numPr>
      </w:pPr>
      <w:r w:rsidRPr="00C9645A">
        <w:t>/train.py — full training and evaluation pipeline</w:t>
      </w:r>
    </w:p>
    <w:p w14:paraId="001893FE" w14:textId="77777777" w:rsidR="00C9645A" w:rsidRPr="00C9645A" w:rsidRDefault="00C9645A" w:rsidP="00C9645A">
      <w:pPr>
        <w:numPr>
          <w:ilvl w:val="0"/>
          <w:numId w:val="67"/>
        </w:numPr>
      </w:pPr>
      <w:r w:rsidRPr="00C9645A">
        <w:t>/Empirical_Output.py — empirical suite producing all Appendix plots</w:t>
      </w:r>
    </w:p>
    <w:p w14:paraId="49F22009" w14:textId="77777777" w:rsidR="00C9645A" w:rsidRPr="00C9645A" w:rsidRDefault="00C9645A" w:rsidP="00C9645A">
      <w:pPr>
        <w:numPr>
          <w:ilvl w:val="0"/>
          <w:numId w:val="67"/>
        </w:numPr>
      </w:pPr>
      <w:r w:rsidRPr="00C9645A">
        <w:t>/models.py — architecture including chaos gate, resonance module, DPLSTM, predictive coding, and multi-head regime gating</w:t>
      </w:r>
    </w:p>
    <w:p w14:paraId="68C3CBEA" w14:textId="77777777" w:rsidR="00C9645A" w:rsidRPr="00C9645A" w:rsidRDefault="00C9645A" w:rsidP="00C9645A">
      <w:r w:rsidRPr="00C9645A">
        <w:t>All scripts are self-contained and packaged for reproducibility.</w:t>
      </w:r>
    </w:p>
    <w:p w14:paraId="3A72C4E6" w14:textId="5F884DD9" w:rsidR="00C9645A" w:rsidRPr="00C9645A" w:rsidRDefault="00C9645A" w:rsidP="00C9645A">
      <w:pPr>
        <w:rPr>
          <w:b/>
          <w:bCs/>
        </w:rPr>
      </w:pPr>
    </w:p>
    <w:p w14:paraId="5FF86CD1" w14:textId="77777777" w:rsidR="00C9645A" w:rsidRPr="00C9645A" w:rsidRDefault="00C9645A" w:rsidP="00C9645A">
      <w:pPr>
        <w:rPr>
          <w:b/>
          <w:bCs/>
        </w:rPr>
      </w:pPr>
      <w:r w:rsidRPr="00C9645A">
        <w:rPr>
          <w:b/>
          <w:bCs/>
        </w:rPr>
        <w:t>Dependencies</w:t>
      </w:r>
    </w:p>
    <w:p w14:paraId="3A0DD176" w14:textId="77777777" w:rsidR="00D26523" w:rsidRPr="00D26523" w:rsidRDefault="00D26523" w:rsidP="00D26523">
      <w:r w:rsidRPr="00D26523">
        <w:t xml:space="preserve">All experiments were conducted using </w:t>
      </w:r>
      <w:r w:rsidRPr="00D26523">
        <w:rPr>
          <w:b/>
          <w:bCs/>
        </w:rPr>
        <w:t>Python 3.11</w:t>
      </w:r>
      <w:r w:rsidRPr="00D26523">
        <w:t xml:space="preserve"> and rely on the following major open-source libraries:</w:t>
      </w:r>
    </w:p>
    <w:p w14:paraId="3F296BAB" w14:textId="77777777" w:rsidR="00D26523" w:rsidRPr="00D26523" w:rsidRDefault="00D26523" w:rsidP="00D26523">
      <w:pPr>
        <w:numPr>
          <w:ilvl w:val="0"/>
          <w:numId w:val="73"/>
        </w:numPr>
      </w:pPr>
      <w:proofErr w:type="spellStart"/>
      <w:r w:rsidRPr="00D26523">
        <w:rPr>
          <w:b/>
          <w:bCs/>
        </w:rPr>
        <w:t>PyTorch</w:t>
      </w:r>
      <w:proofErr w:type="spellEnd"/>
      <w:r w:rsidRPr="00D26523">
        <w:t xml:space="preserve"> — LSTM/DPLSTM implementation, predictive-coding layer, and training pipeline</w:t>
      </w:r>
    </w:p>
    <w:p w14:paraId="331443C2" w14:textId="77777777" w:rsidR="00D26523" w:rsidRPr="00D26523" w:rsidRDefault="00D26523" w:rsidP="00D26523">
      <w:pPr>
        <w:numPr>
          <w:ilvl w:val="0"/>
          <w:numId w:val="73"/>
        </w:numPr>
      </w:pPr>
      <w:r w:rsidRPr="00D26523">
        <w:rPr>
          <w:b/>
          <w:bCs/>
        </w:rPr>
        <w:t>NumPy</w:t>
      </w:r>
      <w:r w:rsidRPr="00D26523">
        <w:t xml:space="preserve">, </w:t>
      </w:r>
      <w:r w:rsidRPr="00D26523">
        <w:rPr>
          <w:b/>
          <w:bCs/>
        </w:rPr>
        <w:t>SciPy</w:t>
      </w:r>
      <w:r w:rsidRPr="00D26523">
        <w:t xml:space="preserve"> — chaos estimators, divergence metrics, FFT-based resonance extraction</w:t>
      </w:r>
    </w:p>
    <w:p w14:paraId="2B782BA4" w14:textId="77777777" w:rsidR="00D26523" w:rsidRPr="00D26523" w:rsidRDefault="00D26523" w:rsidP="00D26523">
      <w:pPr>
        <w:numPr>
          <w:ilvl w:val="0"/>
          <w:numId w:val="73"/>
        </w:numPr>
      </w:pPr>
      <w:r w:rsidRPr="00D26523">
        <w:rPr>
          <w:b/>
          <w:bCs/>
        </w:rPr>
        <w:t>scikit-learn</w:t>
      </w:r>
      <w:r w:rsidRPr="00D26523">
        <w:t xml:space="preserve"> — Hidden Markov Model regimes, classical baselines (LR, SVR, RF, KNN)</w:t>
      </w:r>
    </w:p>
    <w:p w14:paraId="3C2EF4F7" w14:textId="77777777" w:rsidR="00D26523" w:rsidRPr="00D26523" w:rsidRDefault="00D26523" w:rsidP="00D26523">
      <w:pPr>
        <w:numPr>
          <w:ilvl w:val="0"/>
          <w:numId w:val="73"/>
        </w:numPr>
      </w:pPr>
      <w:r w:rsidRPr="00D26523">
        <w:rPr>
          <w:b/>
          <w:bCs/>
        </w:rPr>
        <w:t>seaborn</w:t>
      </w:r>
      <w:r w:rsidRPr="00D26523">
        <w:t xml:space="preserve">, </w:t>
      </w:r>
      <w:r w:rsidRPr="00D26523">
        <w:rPr>
          <w:b/>
          <w:bCs/>
        </w:rPr>
        <w:t>matplotlib</w:t>
      </w:r>
      <w:r w:rsidRPr="00D26523">
        <w:t xml:space="preserve"> — empirical diagnostics and visualizations</w:t>
      </w:r>
    </w:p>
    <w:p w14:paraId="70787F05" w14:textId="77777777" w:rsidR="00D26523" w:rsidRPr="00D26523" w:rsidRDefault="00D26523" w:rsidP="00D26523">
      <w:pPr>
        <w:numPr>
          <w:ilvl w:val="0"/>
          <w:numId w:val="73"/>
        </w:numPr>
      </w:pPr>
      <w:r w:rsidRPr="00D26523">
        <w:rPr>
          <w:b/>
          <w:bCs/>
        </w:rPr>
        <w:t>pandas</w:t>
      </w:r>
      <w:r w:rsidRPr="00D26523">
        <w:t xml:space="preserve"> — data preprocessing and window construction</w:t>
      </w:r>
    </w:p>
    <w:p w14:paraId="59ADD41B" w14:textId="77777777" w:rsidR="00D26523" w:rsidRPr="00D26523" w:rsidRDefault="00D26523" w:rsidP="00D26523">
      <w:pPr>
        <w:numPr>
          <w:ilvl w:val="0"/>
          <w:numId w:val="73"/>
        </w:numPr>
      </w:pPr>
      <w:proofErr w:type="spellStart"/>
      <w:r w:rsidRPr="00D26523">
        <w:rPr>
          <w:b/>
          <w:bCs/>
        </w:rPr>
        <w:t>yfinance</w:t>
      </w:r>
      <w:proofErr w:type="spellEnd"/>
      <w:r w:rsidRPr="00D26523">
        <w:t xml:space="preserve"> — retrieval of SPX, NVDA, and EUR/USD market data</w:t>
      </w:r>
    </w:p>
    <w:p w14:paraId="7CAF0239" w14:textId="77777777" w:rsidR="00D26523" w:rsidRPr="00D26523" w:rsidRDefault="00D26523" w:rsidP="00D26523">
      <w:pPr>
        <w:numPr>
          <w:ilvl w:val="0"/>
          <w:numId w:val="73"/>
        </w:numPr>
      </w:pPr>
      <w:proofErr w:type="spellStart"/>
      <w:r w:rsidRPr="00D26523">
        <w:rPr>
          <w:b/>
          <w:bCs/>
        </w:rPr>
        <w:t>pandas_</w:t>
      </w:r>
      <w:proofErr w:type="gramStart"/>
      <w:r w:rsidRPr="00D26523">
        <w:rPr>
          <w:b/>
          <w:bCs/>
        </w:rPr>
        <w:t>ta</w:t>
      </w:r>
      <w:proofErr w:type="spellEnd"/>
      <w:r w:rsidRPr="00D26523">
        <w:t xml:space="preserve"> —</w:t>
      </w:r>
      <w:proofErr w:type="gramEnd"/>
      <w:r w:rsidRPr="00D26523">
        <w:t xml:space="preserve"> technical-indicator library required for additional feature engineering</w:t>
      </w:r>
    </w:p>
    <w:p w14:paraId="60F52C8E" w14:textId="77777777" w:rsidR="00D26523" w:rsidRPr="00D26523" w:rsidRDefault="00D26523" w:rsidP="00D26523">
      <w:pPr>
        <w:numPr>
          <w:ilvl w:val="1"/>
          <w:numId w:val="73"/>
        </w:numPr>
      </w:pPr>
      <w:r w:rsidRPr="00D26523">
        <w:rPr>
          <w:i/>
          <w:iCs/>
        </w:rPr>
        <w:t>Note:</w:t>
      </w:r>
      <w:r w:rsidRPr="00D26523">
        <w:t xml:space="preserve"> Due to Python 3.11 compatibility constraints, </w:t>
      </w:r>
      <w:proofErr w:type="spellStart"/>
      <w:r w:rsidRPr="00D26523">
        <w:t>pandas_ta</w:t>
      </w:r>
      <w:proofErr w:type="spellEnd"/>
      <w:r w:rsidRPr="00D26523">
        <w:t xml:space="preserve"> must be installed from the </w:t>
      </w:r>
      <w:r w:rsidRPr="00D26523">
        <w:rPr>
          <w:b/>
          <w:bCs/>
        </w:rPr>
        <w:t>included .tar.gz source archive</w:t>
      </w:r>
      <w:r w:rsidRPr="00D26523">
        <w:t>, not via pip. The repository contains the complete source file (PandasTA-v0.3.14b source code.tar.gz) and installation instructions.</w:t>
      </w:r>
    </w:p>
    <w:p w14:paraId="6C24730E" w14:textId="47509ACC" w:rsidR="00C9645A" w:rsidRDefault="00D26523" w:rsidP="00C9645A">
      <w:r w:rsidRPr="00D26523">
        <w:t>A complete and version-locked requirements.txt file is included in the repository to ensure environment reproducibility.</w:t>
      </w:r>
    </w:p>
    <w:p w14:paraId="51D12514" w14:textId="77777777" w:rsidR="00D26523" w:rsidRPr="00C9645A" w:rsidRDefault="00D26523" w:rsidP="00C9645A"/>
    <w:p w14:paraId="4D5ED63F" w14:textId="77777777" w:rsidR="00C9645A" w:rsidRPr="00C9645A" w:rsidRDefault="00C9645A" w:rsidP="00C9645A">
      <w:pPr>
        <w:rPr>
          <w:b/>
          <w:bCs/>
        </w:rPr>
      </w:pPr>
      <w:r w:rsidRPr="00C9645A">
        <w:rPr>
          <w:b/>
          <w:bCs/>
        </w:rPr>
        <w:t>Data Availability</w:t>
      </w:r>
    </w:p>
    <w:p w14:paraId="4A4E19F5" w14:textId="77777777" w:rsidR="00C9645A" w:rsidRPr="00C9645A" w:rsidRDefault="00C9645A" w:rsidP="00C9645A">
      <w:pPr>
        <w:rPr>
          <w:b/>
          <w:bCs/>
        </w:rPr>
      </w:pPr>
      <w:r w:rsidRPr="00C9645A">
        <w:rPr>
          <w:b/>
          <w:bCs/>
        </w:rPr>
        <w:t>All datasets used in this study are publicly accessible:</w:t>
      </w:r>
    </w:p>
    <w:p w14:paraId="3146BB80" w14:textId="77777777" w:rsidR="00C9645A" w:rsidRPr="00C9645A" w:rsidRDefault="00C9645A" w:rsidP="00C9645A">
      <w:pPr>
        <w:numPr>
          <w:ilvl w:val="0"/>
          <w:numId w:val="69"/>
        </w:numPr>
        <w:rPr>
          <w:b/>
          <w:bCs/>
        </w:rPr>
      </w:pPr>
      <w:r w:rsidRPr="00C9645A">
        <w:rPr>
          <w:b/>
          <w:bCs/>
        </w:rPr>
        <w:t xml:space="preserve">Synthetic chaotic systems </w:t>
      </w:r>
      <w:r w:rsidRPr="00C9645A">
        <w:t>(Logistic map, Lorenz attractor) are generated within the repo via data.py.</w:t>
      </w:r>
    </w:p>
    <w:p w14:paraId="0193DBC5" w14:textId="77777777" w:rsidR="00C9645A" w:rsidRPr="00C9645A" w:rsidRDefault="00C9645A" w:rsidP="00C9645A">
      <w:pPr>
        <w:numPr>
          <w:ilvl w:val="0"/>
          <w:numId w:val="69"/>
        </w:numPr>
        <w:rPr>
          <w:b/>
          <w:bCs/>
        </w:rPr>
      </w:pPr>
      <w:r w:rsidRPr="00C9645A">
        <w:rPr>
          <w:b/>
          <w:bCs/>
        </w:rPr>
        <w:t xml:space="preserve">Financial market data </w:t>
      </w:r>
      <w:r w:rsidRPr="00C9645A">
        <w:t xml:space="preserve">(SPX, NVDA, EUR/USD) is retrieved automatically using </w:t>
      </w:r>
      <w:proofErr w:type="spellStart"/>
      <w:r w:rsidRPr="00C9645A">
        <w:t>yfinance</w:t>
      </w:r>
      <w:proofErr w:type="spellEnd"/>
      <w:r w:rsidRPr="00C9645A">
        <w:t xml:space="preserve"> during preprocessing.</w:t>
      </w:r>
    </w:p>
    <w:p w14:paraId="2062C5DF" w14:textId="77777777" w:rsidR="00C9645A" w:rsidRPr="00C9645A" w:rsidRDefault="00C9645A" w:rsidP="00C9645A">
      <w:pPr>
        <w:numPr>
          <w:ilvl w:val="0"/>
          <w:numId w:val="69"/>
        </w:numPr>
        <w:rPr>
          <w:b/>
          <w:bCs/>
        </w:rPr>
      </w:pPr>
      <w:r w:rsidRPr="00C9645A">
        <w:rPr>
          <w:b/>
          <w:bCs/>
        </w:rPr>
        <w:t>UCI Household Power Consumption Dataset is available at:</w:t>
      </w:r>
      <w:r w:rsidRPr="00C9645A">
        <w:rPr>
          <w:b/>
          <w:bCs/>
        </w:rPr>
        <w:br/>
      </w:r>
      <w:r w:rsidRPr="00C9645A">
        <w:t>https://archive.ics.uci.edu/ml/datasets/individual+household+electric+power+consumption</w:t>
      </w:r>
    </w:p>
    <w:p w14:paraId="084DC36C" w14:textId="77777777" w:rsidR="00C9645A" w:rsidRPr="00C9645A" w:rsidRDefault="00C9645A" w:rsidP="00C9645A">
      <w:r w:rsidRPr="00C9645A">
        <w:lastRenderedPageBreak/>
        <w:t>The repository includes scripts that automatically download or generate all required data.</w:t>
      </w:r>
    </w:p>
    <w:p w14:paraId="2A4EC92F" w14:textId="22EC7640" w:rsidR="00C9645A" w:rsidRPr="00C9645A" w:rsidRDefault="00C9645A" w:rsidP="00C9645A">
      <w:pPr>
        <w:rPr>
          <w:b/>
          <w:bCs/>
        </w:rPr>
      </w:pPr>
    </w:p>
    <w:p w14:paraId="2B88E216" w14:textId="77777777" w:rsidR="00C9645A" w:rsidRPr="00C9645A" w:rsidRDefault="00C9645A" w:rsidP="00C9645A">
      <w:pPr>
        <w:rPr>
          <w:b/>
          <w:bCs/>
        </w:rPr>
      </w:pPr>
      <w:r w:rsidRPr="00C9645A">
        <w:rPr>
          <w:b/>
          <w:bCs/>
        </w:rPr>
        <w:t>Experiment Configuration</w:t>
      </w:r>
    </w:p>
    <w:p w14:paraId="3D562532" w14:textId="77777777" w:rsidR="00C9645A" w:rsidRPr="00C9645A" w:rsidRDefault="00C9645A" w:rsidP="00C9645A">
      <w:r w:rsidRPr="00C9645A">
        <w:t>Every figure in the empirical diagnostics corresponds to a named function inside:</w:t>
      </w:r>
    </w:p>
    <w:p w14:paraId="2CDDBE07" w14:textId="77777777" w:rsidR="00C9645A" w:rsidRPr="00C9645A" w:rsidRDefault="00C9645A" w:rsidP="00C9645A">
      <w:pPr>
        <w:rPr>
          <w:b/>
          <w:bCs/>
        </w:rPr>
      </w:pPr>
      <w:r w:rsidRPr="00C9645A">
        <w:rPr>
          <w:b/>
          <w:bCs/>
        </w:rPr>
        <w:t>empirical/Empirical_Output.py</w:t>
      </w:r>
    </w:p>
    <w:p w14:paraId="51CFE005" w14:textId="77777777" w:rsidR="00C9645A" w:rsidRPr="00C9645A" w:rsidRDefault="00C9645A" w:rsidP="00C9645A">
      <w:pPr>
        <w:rPr>
          <w:b/>
          <w:bCs/>
        </w:rPr>
      </w:pPr>
      <w:r w:rsidRPr="00C9645A">
        <w:rPr>
          <w:b/>
          <w:bCs/>
        </w:rPr>
        <w:t>empirical/figures/</w:t>
      </w:r>
    </w:p>
    <w:p w14:paraId="2ED1F29D" w14:textId="77777777" w:rsidR="00C9645A" w:rsidRPr="00C9645A" w:rsidRDefault="00C9645A" w:rsidP="00C9645A">
      <w:r w:rsidRPr="00C9645A">
        <w:t>This includes:</w:t>
      </w:r>
    </w:p>
    <w:p w14:paraId="47553FDC" w14:textId="77777777" w:rsidR="00C9645A" w:rsidRPr="00C9645A" w:rsidRDefault="00C9645A" w:rsidP="00C9645A">
      <w:pPr>
        <w:numPr>
          <w:ilvl w:val="0"/>
          <w:numId w:val="70"/>
        </w:numPr>
      </w:pPr>
      <w:r w:rsidRPr="00C9645A">
        <w:t>chaos maps</w:t>
      </w:r>
    </w:p>
    <w:p w14:paraId="2C7FB80F" w14:textId="77777777" w:rsidR="00C9645A" w:rsidRPr="00C9645A" w:rsidRDefault="00C9645A" w:rsidP="00C9645A">
      <w:pPr>
        <w:numPr>
          <w:ilvl w:val="0"/>
          <w:numId w:val="70"/>
        </w:numPr>
      </w:pPr>
      <w:r w:rsidRPr="00C9645A">
        <w:t>chaos gating outputs</w:t>
      </w:r>
    </w:p>
    <w:p w14:paraId="3AC4E8D2" w14:textId="77777777" w:rsidR="00C9645A" w:rsidRPr="00C9645A" w:rsidRDefault="00C9645A" w:rsidP="00C9645A">
      <w:pPr>
        <w:numPr>
          <w:ilvl w:val="0"/>
          <w:numId w:val="70"/>
        </w:numPr>
      </w:pPr>
      <w:r w:rsidRPr="00C9645A">
        <w:t>pruning norms</w:t>
      </w:r>
    </w:p>
    <w:p w14:paraId="2F24A42B" w14:textId="77777777" w:rsidR="00C9645A" w:rsidRPr="00C9645A" w:rsidRDefault="00C9645A" w:rsidP="00C9645A">
      <w:pPr>
        <w:numPr>
          <w:ilvl w:val="0"/>
          <w:numId w:val="70"/>
        </w:numPr>
      </w:pPr>
      <w:r w:rsidRPr="00C9645A">
        <w:t>predictive-coding contraction plots</w:t>
      </w:r>
    </w:p>
    <w:p w14:paraId="2BBAE455" w14:textId="77777777" w:rsidR="00C9645A" w:rsidRPr="00C9645A" w:rsidRDefault="00C9645A" w:rsidP="00C9645A">
      <w:pPr>
        <w:numPr>
          <w:ilvl w:val="0"/>
          <w:numId w:val="70"/>
        </w:numPr>
      </w:pPr>
      <w:r w:rsidRPr="00C9645A">
        <w:t>spectral radius distributions</w:t>
      </w:r>
    </w:p>
    <w:p w14:paraId="3BD65B22" w14:textId="77777777" w:rsidR="00C9645A" w:rsidRPr="00C9645A" w:rsidRDefault="00C9645A" w:rsidP="00C9645A">
      <w:pPr>
        <w:numPr>
          <w:ilvl w:val="0"/>
          <w:numId w:val="70"/>
        </w:numPr>
      </w:pPr>
      <w:r w:rsidRPr="00C9645A">
        <w:t>resonance heatmaps</w:t>
      </w:r>
    </w:p>
    <w:p w14:paraId="2973016B" w14:textId="77777777" w:rsidR="00C9645A" w:rsidRPr="00C9645A" w:rsidRDefault="00C9645A" w:rsidP="00C9645A">
      <w:pPr>
        <w:numPr>
          <w:ilvl w:val="0"/>
          <w:numId w:val="70"/>
        </w:numPr>
      </w:pPr>
      <w:r w:rsidRPr="00C9645A">
        <w:t>cross-correlation matrices</w:t>
      </w:r>
    </w:p>
    <w:p w14:paraId="3C0A2616" w14:textId="77777777" w:rsidR="00C9645A" w:rsidRPr="00C9645A" w:rsidRDefault="00C9645A" w:rsidP="00C9645A">
      <w:pPr>
        <w:numPr>
          <w:ilvl w:val="0"/>
          <w:numId w:val="70"/>
        </w:numPr>
      </w:pPr>
      <w:r w:rsidRPr="00C9645A">
        <w:t>RQA metrics</w:t>
      </w:r>
    </w:p>
    <w:p w14:paraId="6C63E704" w14:textId="77777777" w:rsidR="00C9645A" w:rsidRPr="00C9645A" w:rsidRDefault="00C9645A" w:rsidP="00C9645A">
      <w:pPr>
        <w:numPr>
          <w:ilvl w:val="0"/>
          <w:numId w:val="70"/>
        </w:numPr>
      </w:pPr>
      <w:r w:rsidRPr="00C9645A">
        <w:t>forecast vs. actual curves</w:t>
      </w:r>
    </w:p>
    <w:p w14:paraId="4FA27A2A" w14:textId="77777777" w:rsidR="00C9645A" w:rsidRPr="00C9645A" w:rsidRDefault="00C9645A" w:rsidP="00C9645A">
      <w:pPr>
        <w:numPr>
          <w:ilvl w:val="0"/>
          <w:numId w:val="70"/>
        </w:numPr>
      </w:pPr>
      <w:r w:rsidRPr="00C9645A">
        <w:t>error distributions</w:t>
      </w:r>
    </w:p>
    <w:p w14:paraId="273584E3" w14:textId="77777777" w:rsidR="00C9645A" w:rsidRPr="00C9645A" w:rsidRDefault="00C9645A" w:rsidP="00C9645A">
      <w:pPr>
        <w:numPr>
          <w:ilvl w:val="0"/>
          <w:numId w:val="70"/>
        </w:numPr>
      </w:pPr>
      <w:r w:rsidRPr="00C9645A">
        <w:t>Diebold–Mariano tests</w:t>
      </w:r>
    </w:p>
    <w:p w14:paraId="4B37B3F5" w14:textId="77777777" w:rsidR="00C9645A" w:rsidRPr="00C9645A" w:rsidRDefault="00C9645A" w:rsidP="00C9645A">
      <w:pPr>
        <w:numPr>
          <w:ilvl w:val="0"/>
          <w:numId w:val="70"/>
        </w:numPr>
      </w:pPr>
      <w:r w:rsidRPr="00C9645A">
        <w:t>Model Confidence Set results</w:t>
      </w:r>
    </w:p>
    <w:p w14:paraId="32FFA063" w14:textId="77777777" w:rsidR="00C9645A" w:rsidRPr="00C9645A" w:rsidRDefault="00C9645A" w:rsidP="00C9645A">
      <w:r w:rsidRPr="00C9645A">
        <w:t xml:space="preserve">Hyperparameters and random seeds are documented in </w:t>
      </w:r>
      <w:proofErr w:type="spellStart"/>
      <w:r w:rsidRPr="00C9645A">
        <w:t>train_config.json</w:t>
      </w:r>
      <w:proofErr w:type="spellEnd"/>
      <w:r w:rsidRPr="00C9645A">
        <w:t xml:space="preserve"> and in the docstrings of each experiment file.</w:t>
      </w:r>
    </w:p>
    <w:p w14:paraId="13B8BC67" w14:textId="0DFFA1BD" w:rsidR="00C9645A" w:rsidRPr="00C9645A" w:rsidRDefault="00C9645A" w:rsidP="00C9645A">
      <w:pPr>
        <w:rPr>
          <w:b/>
          <w:bCs/>
        </w:rPr>
      </w:pPr>
    </w:p>
    <w:p w14:paraId="31206501" w14:textId="77777777" w:rsidR="00C9645A" w:rsidRPr="00C9645A" w:rsidRDefault="00C9645A" w:rsidP="00C9645A">
      <w:pPr>
        <w:rPr>
          <w:b/>
          <w:bCs/>
        </w:rPr>
      </w:pPr>
      <w:r w:rsidRPr="00C9645A">
        <w:rPr>
          <w:b/>
          <w:bCs/>
        </w:rPr>
        <w:t>Determinism &amp; Hardware</w:t>
      </w:r>
    </w:p>
    <w:p w14:paraId="42CFA9EF" w14:textId="77777777" w:rsidR="00C9645A" w:rsidRPr="00C9645A" w:rsidRDefault="00C9645A" w:rsidP="00C9645A">
      <w:r w:rsidRPr="00C9645A">
        <w:t>All experiments were run on a standard desktop workstation (NVIDIA GPU optional). For full determinism, we provide:</w:t>
      </w:r>
    </w:p>
    <w:p w14:paraId="33B7161C" w14:textId="77777777" w:rsidR="00C9645A" w:rsidRPr="00C9645A" w:rsidRDefault="00C9645A" w:rsidP="00C9645A">
      <w:pPr>
        <w:numPr>
          <w:ilvl w:val="0"/>
          <w:numId w:val="71"/>
        </w:numPr>
      </w:pPr>
      <w:r w:rsidRPr="00C9645A">
        <w:t xml:space="preserve">Seed setting for Python, NumPy, and </w:t>
      </w:r>
      <w:proofErr w:type="spellStart"/>
      <w:r w:rsidRPr="00C9645A">
        <w:t>PyTorch</w:t>
      </w:r>
      <w:proofErr w:type="spellEnd"/>
    </w:p>
    <w:p w14:paraId="11D7F350" w14:textId="77777777" w:rsidR="00C9645A" w:rsidRPr="00C9645A" w:rsidRDefault="00C9645A" w:rsidP="00C9645A">
      <w:pPr>
        <w:numPr>
          <w:ilvl w:val="0"/>
          <w:numId w:val="71"/>
        </w:numPr>
      </w:pPr>
      <w:r w:rsidRPr="00C9645A">
        <w:t xml:space="preserve">Deterministic flags for </w:t>
      </w:r>
      <w:proofErr w:type="spellStart"/>
      <w:r w:rsidRPr="00C9645A">
        <w:t>PyTorch</w:t>
      </w:r>
      <w:proofErr w:type="spellEnd"/>
      <w:r w:rsidRPr="00C9645A">
        <w:t xml:space="preserve"> LSTM backend</w:t>
      </w:r>
    </w:p>
    <w:p w14:paraId="249DEDF3" w14:textId="77777777" w:rsidR="00C9645A" w:rsidRPr="00C9645A" w:rsidRDefault="00C9645A" w:rsidP="00C9645A">
      <w:pPr>
        <w:numPr>
          <w:ilvl w:val="0"/>
          <w:numId w:val="71"/>
        </w:numPr>
      </w:pPr>
      <w:r w:rsidRPr="00C9645A">
        <w:lastRenderedPageBreak/>
        <w:t>Fixed FFT window sizes and HMM configurations</w:t>
      </w:r>
    </w:p>
    <w:p w14:paraId="59BE4B5B" w14:textId="77777777" w:rsidR="00C9645A" w:rsidRPr="00C9645A" w:rsidRDefault="00C9645A" w:rsidP="00C9645A">
      <w:r w:rsidRPr="00C9645A">
        <w:t>The computational cost of reproducing all experiments (training + diagnostics) is approximately:</w:t>
      </w:r>
    </w:p>
    <w:p w14:paraId="745DD838" w14:textId="7F314E2C" w:rsidR="00C9645A" w:rsidRPr="00C9645A" w:rsidRDefault="00C9645A" w:rsidP="00C9645A">
      <w:pPr>
        <w:numPr>
          <w:ilvl w:val="0"/>
          <w:numId w:val="72"/>
        </w:numPr>
        <w:rPr>
          <w:b/>
          <w:bCs/>
        </w:rPr>
      </w:pPr>
      <w:r w:rsidRPr="00C9645A">
        <w:rPr>
          <w:b/>
          <w:bCs/>
        </w:rPr>
        <w:t xml:space="preserve">Training PRIN: </w:t>
      </w:r>
      <w:r w:rsidRPr="00C9645A">
        <w:t>~</w:t>
      </w:r>
      <w:r>
        <w:t>3-5</w:t>
      </w:r>
      <w:r w:rsidRPr="00C9645A">
        <w:t xml:space="preserve"> minutes GPU / 1–2 hours CPU</w:t>
      </w:r>
    </w:p>
    <w:p w14:paraId="4F3CC757" w14:textId="4F989E90" w:rsidR="00C9645A" w:rsidRPr="00C9645A" w:rsidRDefault="00C9645A" w:rsidP="00C9645A">
      <w:pPr>
        <w:numPr>
          <w:ilvl w:val="0"/>
          <w:numId w:val="72"/>
        </w:numPr>
        <w:rPr>
          <w:b/>
          <w:bCs/>
        </w:rPr>
      </w:pPr>
      <w:r w:rsidRPr="00C9645A">
        <w:rPr>
          <w:b/>
          <w:bCs/>
        </w:rPr>
        <w:t xml:space="preserve">Empirical diagnostics: </w:t>
      </w:r>
      <w:r w:rsidRPr="00C9645A">
        <w:t>~</w:t>
      </w:r>
      <w:r>
        <w:t>1</w:t>
      </w:r>
      <w:r w:rsidRPr="00C9645A">
        <w:t xml:space="preserve"> </w:t>
      </w:r>
      <w:proofErr w:type="gramStart"/>
      <w:r w:rsidRPr="00C9645A">
        <w:t>minutes</w:t>
      </w:r>
      <w:proofErr w:type="gramEnd"/>
    </w:p>
    <w:p w14:paraId="69B83D21" w14:textId="2C52362A" w:rsidR="00C9645A" w:rsidRPr="00C9645A" w:rsidRDefault="00C9645A" w:rsidP="00C9645A">
      <w:pPr>
        <w:numPr>
          <w:ilvl w:val="0"/>
          <w:numId w:val="72"/>
        </w:numPr>
        <w:rPr>
          <w:b/>
          <w:bCs/>
        </w:rPr>
      </w:pPr>
      <w:r w:rsidRPr="00C9645A">
        <w:rPr>
          <w:b/>
          <w:bCs/>
        </w:rPr>
        <w:t xml:space="preserve">Baseline comparison models: </w:t>
      </w:r>
      <w:r w:rsidRPr="00C9645A">
        <w:t>~</w:t>
      </w:r>
      <w:r>
        <w:t xml:space="preserve">3 </w:t>
      </w:r>
      <w:r w:rsidRPr="00C9645A">
        <w:t>minutes</w:t>
      </w:r>
    </w:p>
    <w:p w14:paraId="5C0E03BD" w14:textId="77777777" w:rsidR="00C9645A" w:rsidRPr="00C9645A" w:rsidRDefault="00C9645A" w:rsidP="00C9645A">
      <w:r w:rsidRPr="00C9645A">
        <w:t xml:space="preserve">All training-time randomness is fixed to ensure </w:t>
      </w:r>
      <w:proofErr w:type="gramStart"/>
      <w:r w:rsidRPr="00C9645A">
        <w:t>bitwise</w:t>
      </w:r>
      <w:proofErr w:type="gramEnd"/>
      <w:r w:rsidRPr="00C9645A">
        <w:t>-reproducible results.</w:t>
      </w:r>
    </w:p>
    <w:p w14:paraId="20B240F4" w14:textId="60DCB459" w:rsidR="00C9645A" w:rsidRPr="00C9645A" w:rsidRDefault="00C9645A" w:rsidP="00C9645A">
      <w:pPr>
        <w:rPr>
          <w:b/>
          <w:bCs/>
        </w:rPr>
      </w:pPr>
    </w:p>
    <w:p w14:paraId="71729B91" w14:textId="77777777" w:rsidR="00C9645A" w:rsidRPr="00C9645A" w:rsidRDefault="00C9645A" w:rsidP="00C9645A">
      <w:pPr>
        <w:rPr>
          <w:b/>
          <w:bCs/>
        </w:rPr>
      </w:pPr>
      <w:r w:rsidRPr="00C9645A">
        <w:rPr>
          <w:b/>
          <w:bCs/>
        </w:rPr>
        <w:t>Reproducibility Guarantee</w:t>
      </w:r>
    </w:p>
    <w:p w14:paraId="54C6FC17" w14:textId="77777777" w:rsidR="00C9645A" w:rsidRPr="00C9645A" w:rsidRDefault="00C9645A" w:rsidP="00C9645A">
      <w:r w:rsidRPr="00C9645A">
        <w:t>Every figure, table, theorem validation, and statistical result in the manuscript can be reproduced by executing:</w:t>
      </w:r>
    </w:p>
    <w:p w14:paraId="70C1E647" w14:textId="15D96F30" w:rsidR="00C9645A" w:rsidRPr="00C9645A" w:rsidRDefault="00C9645A" w:rsidP="00C9645A">
      <w:pPr>
        <w:rPr>
          <w:b/>
          <w:bCs/>
        </w:rPr>
      </w:pPr>
      <w:r w:rsidRPr="00C9645A">
        <w:rPr>
          <w:b/>
          <w:bCs/>
        </w:rPr>
        <w:t>Start.bat</w:t>
      </w:r>
    </w:p>
    <w:p w14:paraId="3DA7F9BA" w14:textId="77777777" w:rsidR="00C9645A" w:rsidRPr="00C9645A" w:rsidRDefault="00C9645A" w:rsidP="00C9645A">
      <w:r w:rsidRPr="00C9645A">
        <w:t>from the project root. The repository is version-locked and includes tagged releases corresponding to the manuscript.</w:t>
      </w:r>
    </w:p>
    <w:p w14:paraId="490AA5DE" w14:textId="77777777" w:rsidR="00BB0039" w:rsidRDefault="00BB0039" w:rsidP="00BB0039"/>
    <w:p w14:paraId="6E76D91F" w14:textId="21E7ADB8" w:rsidR="00BB0039" w:rsidRPr="00BB0039" w:rsidRDefault="00BB0039" w:rsidP="00BB0039">
      <w:pPr>
        <w:rPr>
          <w:b/>
          <w:bCs/>
        </w:rPr>
      </w:pPr>
      <w:r w:rsidRPr="00BB0039">
        <w:rPr>
          <w:b/>
          <w:bCs/>
        </w:rPr>
        <w:t>7. Discussion</w:t>
      </w:r>
    </w:p>
    <w:p w14:paraId="607478AA" w14:textId="77777777" w:rsidR="00BB0039" w:rsidRPr="00BB0039" w:rsidRDefault="00BB0039" w:rsidP="00BB0039">
      <w:r w:rsidRPr="00BB0039">
        <w:t xml:space="preserve">The Predictive Resonance Inference Network (PRIN) provides a unified theoretical and empirical framework for modeling nonlinear, weakly chaotic, and nonstationary time series. By combining chaos gating, resonance extraction, regime inference, pruning dynamics, predictive coding, and multi-head spectral gating, PRIN represents a new class of architectures: </w:t>
      </w:r>
      <w:r w:rsidRPr="00BB0039">
        <w:rPr>
          <w:b/>
          <w:bCs/>
        </w:rPr>
        <w:t>dynamically constrained neural inference systems</w:t>
      </w:r>
      <w:r w:rsidRPr="00BB0039">
        <w:t xml:space="preserve"> that incorporate mathematical guarantees rarely found in machine-learning models.</w:t>
      </w:r>
    </w:p>
    <w:p w14:paraId="6F45FC14" w14:textId="77777777" w:rsidR="00BB0039" w:rsidRPr="00BB0039" w:rsidRDefault="00BB0039" w:rsidP="00BB0039">
      <w:r w:rsidRPr="00BB0039">
        <w:t>This section synthesizes the implications of the five PRIN theorems, integrates the empirical evidence from Section 6, evaluates the architectural design choices, and outlines future directions extending toward a neuromorphic PRIN–Cortex hybrid architecture.</w:t>
      </w:r>
    </w:p>
    <w:p w14:paraId="6AE481CD" w14:textId="47534722" w:rsidR="00BB0039" w:rsidRPr="00BB0039" w:rsidRDefault="00BB0039" w:rsidP="00BB0039"/>
    <w:p w14:paraId="5B547D19" w14:textId="77777777" w:rsidR="00BB0039" w:rsidRPr="00BB0039" w:rsidRDefault="00BB0039" w:rsidP="00BB0039">
      <w:pPr>
        <w:rPr>
          <w:b/>
          <w:bCs/>
        </w:rPr>
      </w:pPr>
      <w:r w:rsidRPr="00BB0039">
        <w:rPr>
          <w:b/>
          <w:bCs/>
        </w:rPr>
        <w:t>7.1 Theoretical Implications</w:t>
      </w:r>
    </w:p>
    <w:p w14:paraId="53500A03" w14:textId="77777777" w:rsidR="00BB0039" w:rsidRPr="00BB0039" w:rsidRDefault="00BB0039" w:rsidP="00BB0039">
      <w:pPr>
        <w:rPr>
          <w:b/>
          <w:bCs/>
        </w:rPr>
      </w:pPr>
      <w:r w:rsidRPr="00BB0039">
        <w:rPr>
          <w:b/>
          <w:bCs/>
        </w:rPr>
        <w:t>Stability Under Chaos-Gated Representations (Theorem 1)</w:t>
      </w:r>
    </w:p>
    <w:p w14:paraId="409CFE70" w14:textId="77777777" w:rsidR="00BB0039" w:rsidRPr="00BB0039" w:rsidRDefault="00BB0039" w:rsidP="00BB0039">
      <w:r w:rsidRPr="00BB0039">
        <w:lastRenderedPageBreak/>
        <w:t xml:space="preserve">The chaos gate </w:t>
      </w:r>
      <w:proofErr w:type="gramStart"/>
      <w:r w:rsidRPr="00BB0039">
        <w:t>provably</w:t>
      </w:r>
      <w:proofErr w:type="gramEnd"/>
      <w:r w:rsidRPr="00BB0039">
        <w:t xml:space="preserve"> contracts feature magnitudes when the estimated Lyapunov exponent rises. Empirically, this aligns with:</w:t>
      </w:r>
    </w:p>
    <w:p w14:paraId="61D9F75C" w14:textId="77777777" w:rsidR="00BB0039" w:rsidRPr="00BB0039" w:rsidRDefault="00BB0039" w:rsidP="00BB0039">
      <w:pPr>
        <w:numPr>
          <w:ilvl w:val="0"/>
          <w:numId w:val="45"/>
        </w:numPr>
      </w:pPr>
      <w:r w:rsidRPr="00BB0039">
        <w:t>Lyapunov values oscillating around zero (</w:t>
      </w:r>
      <w:r w:rsidRPr="00BB0039">
        <w:rPr>
          <w:b/>
          <w:bCs/>
        </w:rPr>
        <w:t>chaos_map.pdf</w:t>
      </w:r>
      <w:r w:rsidRPr="00BB0039">
        <w:t>)</w:t>
      </w:r>
    </w:p>
    <w:p w14:paraId="01F37B1D" w14:textId="77777777" w:rsidR="00BB0039" w:rsidRPr="00BB0039" w:rsidRDefault="00BB0039" w:rsidP="00BB0039">
      <w:pPr>
        <w:numPr>
          <w:ilvl w:val="0"/>
          <w:numId w:val="45"/>
        </w:numPr>
      </w:pPr>
      <w:r w:rsidRPr="00BB0039">
        <w:t>Gate outputs constrained around 0.48–0.52 (</w:t>
      </w:r>
      <w:r w:rsidRPr="00BB0039">
        <w:rPr>
          <w:b/>
          <w:bCs/>
        </w:rPr>
        <w:t>chaos_gate.pdf</w:t>
      </w:r>
      <w:r w:rsidRPr="00BB0039">
        <w:t>)</w:t>
      </w:r>
    </w:p>
    <w:p w14:paraId="74C6B038" w14:textId="77777777" w:rsidR="00BB0039" w:rsidRPr="00BB0039" w:rsidRDefault="00BB0039" w:rsidP="00BB0039">
      <w:pPr>
        <w:numPr>
          <w:ilvl w:val="0"/>
          <w:numId w:val="45"/>
        </w:numPr>
      </w:pPr>
      <w:r w:rsidRPr="00BB0039">
        <w:t>Reduction of amplitude and variance in gated features (</w:t>
      </w:r>
      <w:r w:rsidRPr="00BB0039">
        <w:rPr>
          <w:b/>
          <w:bCs/>
        </w:rPr>
        <w:t>chaos_contraction_effect.pdf</w:t>
      </w:r>
      <w:r w:rsidRPr="00BB0039">
        <w:t xml:space="preserve">, </w:t>
      </w:r>
      <w:r w:rsidRPr="00BB0039">
        <w:rPr>
          <w:b/>
          <w:bCs/>
        </w:rPr>
        <w:t>chaos_variance_reduction.pdf</w:t>
      </w:r>
      <w:r w:rsidRPr="00BB0039">
        <w:t>)</w:t>
      </w:r>
    </w:p>
    <w:p w14:paraId="05634664" w14:textId="77777777" w:rsidR="00BB0039" w:rsidRPr="00BB0039" w:rsidRDefault="00BB0039" w:rsidP="00BB0039">
      <w:r w:rsidRPr="00BB0039">
        <w:t>Together, the theory + evidence demonstrate that PRIN smooths chaotic variation without suppressing meaningful structure.</w:t>
      </w:r>
    </w:p>
    <w:p w14:paraId="4C90200D" w14:textId="4F31DF60" w:rsidR="00BB0039" w:rsidRPr="00BB0039" w:rsidRDefault="00BB0039" w:rsidP="00BB0039"/>
    <w:p w14:paraId="502A75A1" w14:textId="77777777" w:rsidR="00BB0039" w:rsidRPr="00BB0039" w:rsidRDefault="00BB0039" w:rsidP="00BB0039">
      <w:pPr>
        <w:rPr>
          <w:b/>
          <w:bCs/>
        </w:rPr>
      </w:pPr>
      <w:r w:rsidRPr="00BB0039">
        <w:rPr>
          <w:b/>
          <w:bCs/>
        </w:rPr>
        <w:t>Boundedness of Recurrent Dynamics (Theorem 2)</w:t>
      </w:r>
    </w:p>
    <w:p w14:paraId="07EF7257" w14:textId="77777777" w:rsidR="00BB0039" w:rsidRPr="00BB0039" w:rsidRDefault="00BB0039" w:rsidP="00BB0039">
      <w:r w:rsidRPr="00BB0039">
        <w:t>The salience-based pruning operator produces bounded hidden-state dynamics even when unpruned recurrence might diverge. The empirical confirmation is clear:</w:t>
      </w:r>
    </w:p>
    <w:p w14:paraId="080226B6" w14:textId="77777777" w:rsidR="00BB0039" w:rsidRPr="00BB0039" w:rsidRDefault="00BB0039" w:rsidP="00BB0039">
      <w:pPr>
        <w:numPr>
          <w:ilvl w:val="0"/>
          <w:numId w:val="46"/>
        </w:numPr>
      </w:pPr>
      <w:r w:rsidRPr="00BB0039">
        <w:t>Hidden-state norms remain between ~2 and 12 for the entire trajectory (</w:t>
      </w:r>
      <w:r w:rsidRPr="00BB0039">
        <w:rPr>
          <w:b/>
          <w:bCs/>
        </w:rPr>
        <w:t>hidden_state_norm.pdf</w:t>
      </w:r>
      <w:r w:rsidRPr="00BB0039">
        <w:t>)</w:t>
      </w:r>
    </w:p>
    <w:p w14:paraId="5593C2F2" w14:textId="77777777" w:rsidR="00BB0039" w:rsidRPr="00BB0039" w:rsidRDefault="00BB0039" w:rsidP="00BB0039">
      <w:r w:rsidRPr="00BB0039">
        <w:t xml:space="preserve">Thus, pruning functions </w:t>
      </w:r>
      <w:proofErr w:type="gramStart"/>
      <w:r w:rsidRPr="00BB0039">
        <w:t>not</w:t>
      </w:r>
      <w:proofErr w:type="gramEnd"/>
      <w:r w:rsidRPr="00BB0039">
        <w:t xml:space="preserve"> as </w:t>
      </w:r>
      <w:proofErr w:type="gramStart"/>
      <w:r w:rsidRPr="00BB0039">
        <w:t>regularization</w:t>
      </w:r>
      <w:proofErr w:type="gramEnd"/>
      <w:r w:rsidRPr="00BB0039">
        <w:t xml:space="preserve"> but as a mathematically motivated stabilizer.</w:t>
      </w:r>
    </w:p>
    <w:p w14:paraId="20AAABE9" w14:textId="37B25349" w:rsidR="00BB0039" w:rsidRPr="00BB0039" w:rsidRDefault="00BB0039" w:rsidP="00BB0039"/>
    <w:p w14:paraId="4E91D5FF" w14:textId="77777777" w:rsidR="00BB0039" w:rsidRPr="00BB0039" w:rsidRDefault="00BB0039" w:rsidP="00BB0039">
      <w:pPr>
        <w:rPr>
          <w:b/>
          <w:bCs/>
        </w:rPr>
      </w:pPr>
      <w:r w:rsidRPr="00BB0039">
        <w:rPr>
          <w:b/>
          <w:bCs/>
        </w:rPr>
        <w:t>Predictive Coding Contraction (Theorem 3)</w:t>
      </w:r>
    </w:p>
    <w:p w14:paraId="4BCB74FF" w14:textId="77777777" w:rsidR="00BB0039" w:rsidRPr="00BB0039" w:rsidRDefault="00BB0039" w:rsidP="00BB0039">
      <w:r w:rsidRPr="00BB0039">
        <w:t>Predictive coding acts as a contraction map that shrinks reconstruction error over time. Empirically:</w:t>
      </w:r>
    </w:p>
    <w:p w14:paraId="575440EA" w14:textId="77777777" w:rsidR="00BB0039" w:rsidRPr="00BB0039" w:rsidRDefault="00BB0039" w:rsidP="00BB0039">
      <w:pPr>
        <w:numPr>
          <w:ilvl w:val="0"/>
          <w:numId w:val="47"/>
        </w:numPr>
      </w:pPr>
      <w:r w:rsidRPr="00BB0039">
        <w:t>Latent norms remain stable and non-growing (</w:t>
      </w:r>
      <w:r w:rsidRPr="00BB0039">
        <w:rPr>
          <w:b/>
          <w:bCs/>
        </w:rPr>
        <w:t>predictive_coding_contraction.pdf</w:t>
      </w:r>
      <w:r w:rsidRPr="00BB0039">
        <w:t>)</w:t>
      </w:r>
    </w:p>
    <w:p w14:paraId="564B2886" w14:textId="77777777" w:rsidR="00BB0039" w:rsidRPr="00BB0039" w:rsidRDefault="00BB0039" w:rsidP="00BB0039">
      <w:pPr>
        <w:numPr>
          <w:ilvl w:val="0"/>
          <w:numId w:val="47"/>
        </w:numPr>
      </w:pPr>
      <w:r w:rsidRPr="00BB0039">
        <w:t>Prediction error converges (</w:t>
      </w:r>
      <w:r w:rsidRPr="00BB0039">
        <w:rPr>
          <w:b/>
          <w:bCs/>
        </w:rPr>
        <w:t>predictive_coding_error_trajectory.pdf</w:t>
      </w:r>
      <w:r w:rsidRPr="00BB0039">
        <w:t>)</w:t>
      </w:r>
    </w:p>
    <w:p w14:paraId="1C5E7C84" w14:textId="77777777" w:rsidR="00BB0039" w:rsidRPr="00BB0039" w:rsidRDefault="00BB0039" w:rsidP="00BB0039">
      <w:pPr>
        <w:numPr>
          <w:ilvl w:val="0"/>
          <w:numId w:val="47"/>
        </w:numPr>
      </w:pPr>
      <w:r w:rsidRPr="00BB0039">
        <w:t>Jacobian norms remain below 1 (</w:t>
      </w:r>
      <w:r w:rsidRPr="00BB0039">
        <w:rPr>
          <w:b/>
          <w:bCs/>
        </w:rPr>
        <w:t>jacobian_norm.pdf</w:t>
      </w:r>
      <w:r w:rsidRPr="00BB0039">
        <w:t>)</w:t>
      </w:r>
    </w:p>
    <w:p w14:paraId="6FDB93A4" w14:textId="77777777" w:rsidR="00BB0039" w:rsidRPr="00BB0039" w:rsidRDefault="00BB0039" w:rsidP="00BB0039">
      <w:pPr>
        <w:numPr>
          <w:ilvl w:val="0"/>
          <w:numId w:val="47"/>
        </w:numPr>
      </w:pPr>
      <w:r w:rsidRPr="00BB0039">
        <w:t>The contraction operator has a near-critical but &lt;1 spectral radius (</w:t>
      </w:r>
      <w:r w:rsidRPr="00BB0039">
        <w:rPr>
          <w:b/>
          <w:bCs/>
        </w:rPr>
        <w:t>spectral_radius.pdf</w:t>
      </w:r>
      <w:r w:rsidRPr="00BB0039">
        <w:t>)</w:t>
      </w:r>
    </w:p>
    <w:p w14:paraId="55BBE38D" w14:textId="77777777" w:rsidR="00BB0039" w:rsidRPr="00BB0039" w:rsidRDefault="00BB0039" w:rsidP="00BB0039">
      <w:r w:rsidRPr="00BB0039">
        <w:t>This provides rare empirical confirmation of a contraction theorem in a deep neural model.</w:t>
      </w:r>
    </w:p>
    <w:p w14:paraId="2415847F" w14:textId="78F059CF" w:rsidR="00BB0039" w:rsidRPr="00BB0039" w:rsidRDefault="00BB0039" w:rsidP="00BB0039"/>
    <w:p w14:paraId="6888C1AB" w14:textId="77777777" w:rsidR="00BB0039" w:rsidRPr="00BB0039" w:rsidRDefault="00BB0039" w:rsidP="00BB0039">
      <w:pPr>
        <w:rPr>
          <w:b/>
          <w:bCs/>
        </w:rPr>
      </w:pPr>
      <w:r w:rsidRPr="00BB0039">
        <w:rPr>
          <w:b/>
          <w:bCs/>
        </w:rPr>
        <w:t>Resonance Dominance (Theorem 4)</w:t>
      </w:r>
    </w:p>
    <w:p w14:paraId="617AAC8A" w14:textId="77777777" w:rsidR="00BB0039" w:rsidRPr="00BB0039" w:rsidRDefault="00BB0039" w:rsidP="00BB0039">
      <w:r w:rsidRPr="00BB0039">
        <w:lastRenderedPageBreak/>
        <w:t>The resonance gate amplifies oscillatory structure when persistent frequency modes are present. Supporting evidence shows:</w:t>
      </w:r>
    </w:p>
    <w:p w14:paraId="3A3A07CB" w14:textId="77777777" w:rsidR="00BB0039" w:rsidRPr="00BB0039" w:rsidRDefault="00BB0039" w:rsidP="00BB0039">
      <w:pPr>
        <w:numPr>
          <w:ilvl w:val="0"/>
          <w:numId w:val="48"/>
        </w:numPr>
      </w:pPr>
      <w:r w:rsidRPr="00BB0039">
        <w:t>Resonance magnitude remains structured and bounded (</w:t>
      </w:r>
      <w:r w:rsidRPr="00BB0039">
        <w:rPr>
          <w:b/>
          <w:bCs/>
        </w:rPr>
        <w:t>resonance_strength.pdf</w:t>
      </w:r>
      <w:r w:rsidRPr="00BB0039">
        <w:t>)</w:t>
      </w:r>
    </w:p>
    <w:p w14:paraId="5F49D288" w14:textId="77777777" w:rsidR="00BB0039" w:rsidRPr="00BB0039" w:rsidRDefault="00BB0039" w:rsidP="00BB0039">
      <w:pPr>
        <w:numPr>
          <w:ilvl w:val="0"/>
          <w:numId w:val="48"/>
        </w:numPr>
      </w:pPr>
      <w:r w:rsidRPr="00BB0039">
        <w:t>Gate outputs behave smoothly and do not saturate (</w:t>
      </w:r>
      <w:r w:rsidRPr="00BB0039">
        <w:rPr>
          <w:b/>
          <w:bCs/>
        </w:rPr>
        <w:t>resonance_gate.pdf</w:t>
      </w:r>
      <w:r w:rsidRPr="00BB0039">
        <w:t>)</w:t>
      </w:r>
    </w:p>
    <w:p w14:paraId="2E1E98CE" w14:textId="77777777" w:rsidR="00BB0039" w:rsidRPr="00BB0039" w:rsidRDefault="00BB0039" w:rsidP="00BB0039">
      <w:pPr>
        <w:numPr>
          <w:ilvl w:val="0"/>
          <w:numId w:val="48"/>
        </w:numPr>
      </w:pPr>
      <w:r w:rsidRPr="00BB0039">
        <w:t>Cross-feature resonance structure forms strong clusters (</w:t>
      </w:r>
      <w:r w:rsidRPr="00BB0039">
        <w:rPr>
          <w:b/>
          <w:bCs/>
        </w:rPr>
        <w:t>resonance_crosscorr.pdf</w:t>
      </w:r>
      <w:r w:rsidRPr="00BB0039">
        <w:t>)</w:t>
      </w:r>
    </w:p>
    <w:p w14:paraId="66D8D1CD" w14:textId="77777777" w:rsidR="00BB0039" w:rsidRPr="00BB0039" w:rsidRDefault="00BB0039" w:rsidP="00BB0039">
      <w:pPr>
        <w:numPr>
          <w:ilvl w:val="0"/>
          <w:numId w:val="48"/>
        </w:numPr>
      </w:pPr>
      <w:r w:rsidRPr="00BB0039">
        <w:t>Fourier energy is localized, not diffuse (</w:t>
      </w:r>
      <w:r w:rsidRPr="00BB0039">
        <w:rPr>
          <w:b/>
          <w:bCs/>
        </w:rPr>
        <w:t>spectral_heatmap.pdf</w:t>
      </w:r>
      <w:r w:rsidRPr="00BB0039">
        <w:t>)</w:t>
      </w:r>
    </w:p>
    <w:p w14:paraId="26F5A3CE" w14:textId="77777777" w:rsidR="00BB0039" w:rsidRPr="00BB0039" w:rsidRDefault="00BB0039" w:rsidP="00BB0039">
      <w:r w:rsidRPr="00BB0039">
        <w:t>This confirms a core proposition: PRIN detects and emphasizes meaningful cyclic structure.</w:t>
      </w:r>
    </w:p>
    <w:p w14:paraId="3899D2C1" w14:textId="61579B5E" w:rsidR="00BB0039" w:rsidRPr="00BB0039" w:rsidRDefault="00BB0039" w:rsidP="00BB0039"/>
    <w:p w14:paraId="00370372" w14:textId="77777777" w:rsidR="00BB0039" w:rsidRPr="00BB0039" w:rsidRDefault="00BB0039" w:rsidP="00BB0039">
      <w:pPr>
        <w:rPr>
          <w:b/>
          <w:bCs/>
        </w:rPr>
      </w:pPr>
      <w:r w:rsidRPr="00BB0039">
        <w:rPr>
          <w:b/>
          <w:bCs/>
        </w:rPr>
        <w:t>Multi-Head Spectral Stability (Theorem 5)</w:t>
      </w:r>
    </w:p>
    <w:p w14:paraId="598BCAE9" w14:textId="77777777" w:rsidR="00BB0039" w:rsidRPr="00BB0039" w:rsidRDefault="00BB0039" w:rsidP="00BB0039">
      <w:r w:rsidRPr="00BB0039">
        <w:t>The new multi-head formulation asserts that if each head satisfies gating-bound constraints, the combined operator also remains stable. This is validated experimentally:</w:t>
      </w:r>
    </w:p>
    <w:p w14:paraId="62F423B6" w14:textId="77777777" w:rsidR="00BB0039" w:rsidRPr="00BB0039" w:rsidRDefault="00BB0039" w:rsidP="00BB0039">
      <w:pPr>
        <w:numPr>
          <w:ilvl w:val="0"/>
          <w:numId w:val="49"/>
        </w:numPr>
      </w:pPr>
      <w:r w:rsidRPr="00BB0039">
        <w:t>Eigenvalues cluster around 1 but do not exceed it (</w:t>
      </w:r>
      <w:r w:rsidRPr="00BB0039">
        <w:rPr>
          <w:b/>
          <w:bCs/>
        </w:rPr>
        <w:t>spectral_radius.pdf</w:t>
      </w:r>
      <w:r w:rsidRPr="00BB0039">
        <w:t>)</w:t>
      </w:r>
    </w:p>
    <w:p w14:paraId="4B0AE7E4" w14:textId="77777777" w:rsidR="00BB0039" w:rsidRPr="00BB0039" w:rsidRDefault="00BB0039" w:rsidP="00BB0039">
      <w:pPr>
        <w:numPr>
          <w:ilvl w:val="0"/>
          <w:numId w:val="49"/>
        </w:numPr>
      </w:pPr>
      <w:r w:rsidRPr="00BB0039">
        <w:t>Multi-head spectral activity stays localized (</w:t>
      </w:r>
      <w:r w:rsidRPr="00BB0039">
        <w:rPr>
          <w:b/>
          <w:bCs/>
        </w:rPr>
        <w:t>spectral_heatmap.pdf</w:t>
      </w:r>
      <w:r w:rsidRPr="00BB0039">
        <w:t>)</w:t>
      </w:r>
    </w:p>
    <w:p w14:paraId="7C6EE972" w14:textId="77777777" w:rsidR="00BB0039" w:rsidRPr="00BB0039" w:rsidRDefault="00BB0039" w:rsidP="00BB0039">
      <w:pPr>
        <w:numPr>
          <w:ilvl w:val="0"/>
          <w:numId w:val="49"/>
        </w:numPr>
      </w:pPr>
      <w:r w:rsidRPr="00BB0039">
        <w:t>Feature correlations remain modular and non-explosive (</w:t>
      </w:r>
      <w:r w:rsidRPr="00BB0039">
        <w:rPr>
          <w:b/>
          <w:bCs/>
        </w:rPr>
        <w:t>resonance_crosscorr.pdf</w:t>
      </w:r>
      <w:r w:rsidRPr="00BB0039">
        <w:t>)</w:t>
      </w:r>
    </w:p>
    <w:p w14:paraId="45FEAF87" w14:textId="77777777" w:rsidR="00BB0039" w:rsidRPr="00BB0039" w:rsidRDefault="00BB0039" w:rsidP="00BB0039">
      <w:r w:rsidRPr="00BB0039">
        <w:t>This is mathematically and empirically significant:</w:t>
      </w:r>
      <w:r w:rsidRPr="00BB0039">
        <w:br/>
      </w:r>
      <w:r w:rsidRPr="00BB0039">
        <w:rPr>
          <w:b/>
          <w:bCs/>
        </w:rPr>
        <w:t>PRIN’s multi-head operator behaves as a spectrally stable dynamical system.</w:t>
      </w:r>
    </w:p>
    <w:p w14:paraId="56A0A449" w14:textId="50C64526" w:rsidR="00BB0039" w:rsidRPr="00BB0039" w:rsidRDefault="00BB0039" w:rsidP="00BB0039"/>
    <w:p w14:paraId="6BCB60FB" w14:textId="77777777" w:rsidR="00BB0039" w:rsidRPr="00BB0039" w:rsidRDefault="00BB0039" w:rsidP="00BB0039">
      <w:pPr>
        <w:rPr>
          <w:b/>
          <w:bCs/>
        </w:rPr>
      </w:pPr>
      <w:r w:rsidRPr="00BB0039">
        <w:rPr>
          <w:b/>
          <w:bCs/>
        </w:rPr>
        <w:t>7.2 Empirical Implications</w:t>
      </w:r>
    </w:p>
    <w:p w14:paraId="74545C90" w14:textId="77777777" w:rsidR="00BB0039" w:rsidRPr="00BB0039" w:rsidRDefault="00BB0039" w:rsidP="00BB0039">
      <w:r w:rsidRPr="00BB0039">
        <w:t>Unlike typical benchmarking sections, PRIN’s empirical evaluation directly tests architectural and theoretical behaviors. Several key implications emerge:</w:t>
      </w:r>
    </w:p>
    <w:p w14:paraId="6370095B" w14:textId="77777777" w:rsidR="00BB0039" w:rsidRPr="00BB0039" w:rsidRDefault="00BB0039" w:rsidP="00BB0039">
      <w:pPr>
        <w:rPr>
          <w:b/>
          <w:bCs/>
        </w:rPr>
      </w:pPr>
      <w:r w:rsidRPr="00BB0039">
        <w:rPr>
          <w:b/>
          <w:bCs/>
        </w:rPr>
        <w:t>(1) All five theorems are empirically confirmed</w:t>
      </w:r>
    </w:p>
    <w:p w14:paraId="5C23CA70" w14:textId="77777777" w:rsidR="00BB0039" w:rsidRPr="00BB0039" w:rsidRDefault="00BB0039" w:rsidP="00BB0039">
      <w:r w:rsidRPr="00BB0039">
        <w:t>Each theorem’s predicted behavior appears in the diagnostic plots, forming a rare alignment between theory and empirical data in nonlinear time-series modeling.</w:t>
      </w:r>
    </w:p>
    <w:p w14:paraId="641A177B" w14:textId="77777777" w:rsidR="00BB0039" w:rsidRPr="00BB0039" w:rsidRDefault="00BB0039" w:rsidP="00BB0039">
      <w:pPr>
        <w:rPr>
          <w:b/>
          <w:bCs/>
        </w:rPr>
      </w:pPr>
      <w:r w:rsidRPr="00BB0039">
        <w:rPr>
          <w:b/>
          <w:bCs/>
        </w:rPr>
        <w:t>(2) PRIN behaves predictably even under weak chaos</w:t>
      </w:r>
    </w:p>
    <w:p w14:paraId="5803BFFF" w14:textId="77777777" w:rsidR="00BB0039" w:rsidRPr="00BB0039" w:rsidRDefault="00BB0039" w:rsidP="00BB0039">
      <w:r w:rsidRPr="00BB0039">
        <w:t>Financial returns have Lyapunov exponents near zero. In this difficult regime:</w:t>
      </w:r>
    </w:p>
    <w:p w14:paraId="22E96C36" w14:textId="77777777" w:rsidR="00BB0039" w:rsidRPr="00BB0039" w:rsidRDefault="00BB0039" w:rsidP="00BB0039">
      <w:pPr>
        <w:numPr>
          <w:ilvl w:val="0"/>
          <w:numId w:val="50"/>
        </w:numPr>
      </w:pPr>
      <w:r w:rsidRPr="00BB0039">
        <w:t>PRIN does not diverge</w:t>
      </w:r>
    </w:p>
    <w:p w14:paraId="6FE90D89" w14:textId="77777777" w:rsidR="00BB0039" w:rsidRPr="00BB0039" w:rsidRDefault="00BB0039" w:rsidP="00BB0039">
      <w:pPr>
        <w:numPr>
          <w:ilvl w:val="0"/>
          <w:numId w:val="50"/>
        </w:numPr>
      </w:pPr>
      <w:r w:rsidRPr="00BB0039">
        <w:lastRenderedPageBreak/>
        <w:t>Gates remain smooth</w:t>
      </w:r>
    </w:p>
    <w:p w14:paraId="5AB92A44" w14:textId="77777777" w:rsidR="00BB0039" w:rsidRPr="00BB0039" w:rsidRDefault="00BB0039" w:rsidP="00BB0039">
      <w:pPr>
        <w:numPr>
          <w:ilvl w:val="0"/>
          <w:numId w:val="50"/>
        </w:numPr>
      </w:pPr>
      <w:r w:rsidRPr="00BB0039">
        <w:t>Predictive coding contracts</w:t>
      </w:r>
    </w:p>
    <w:p w14:paraId="0C976951" w14:textId="77777777" w:rsidR="00BB0039" w:rsidRPr="00BB0039" w:rsidRDefault="00BB0039" w:rsidP="00BB0039">
      <w:pPr>
        <w:numPr>
          <w:ilvl w:val="0"/>
          <w:numId w:val="50"/>
        </w:numPr>
      </w:pPr>
      <w:r w:rsidRPr="00BB0039">
        <w:t>Resonance extraction detects weak structured oscillations</w:t>
      </w:r>
    </w:p>
    <w:p w14:paraId="27B01082" w14:textId="77777777" w:rsidR="00BB0039" w:rsidRPr="00BB0039" w:rsidRDefault="00BB0039" w:rsidP="00BB0039">
      <w:r w:rsidRPr="00BB0039">
        <w:t>This shows PRIN is robust even when data barely contain predictable structure.</w:t>
      </w:r>
    </w:p>
    <w:p w14:paraId="28761B07" w14:textId="77777777" w:rsidR="00BB0039" w:rsidRPr="00BB0039" w:rsidRDefault="00BB0039" w:rsidP="00BB0039">
      <w:pPr>
        <w:rPr>
          <w:b/>
          <w:bCs/>
        </w:rPr>
      </w:pPr>
      <w:r w:rsidRPr="00BB0039">
        <w:rPr>
          <w:b/>
          <w:bCs/>
        </w:rPr>
        <w:t>(3) Regime inference is stable even when no regimes exist</w:t>
      </w:r>
    </w:p>
    <w:p w14:paraId="55F7A02D" w14:textId="77777777" w:rsidR="00BB0039" w:rsidRPr="00BB0039" w:rsidRDefault="00BB0039" w:rsidP="00BB0039">
      <w:r w:rsidRPr="00BB0039">
        <w:t>The HMM identified only one meaningful regime:</w:t>
      </w:r>
    </w:p>
    <w:p w14:paraId="17C8C6E0" w14:textId="77777777" w:rsidR="00BB0039" w:rsidRPr="00BB0039" w:rsidRDefault="00BB0039" w:rsidP="00BB0039">
      <w:pPr>
        <w:numPr>
          <w:ilvl w:val="0"/>
          <w:numId w:val="51"/>
        </w:numPr>
      </w:pPr>
      <w:r w:rsidRPr="00BB0039">
        <w:rPr>
          <w:b/>
          <w:bCs/>
        </w:rPr>
        <w:t>regime_timeline.pdf</w:t>
      </w:r>
      <w:r w:rsidRPr="00BB0039">
        <w:t xml:space="preserve"> shows a flat regime label</w:t>
      </w:r>
    </w:p>
    <w:p w14:paraId="0C8241C4" w14:textId="77777777" w:rsidR="00BB0039" w:rsidRPr="00BB0039" w:rsidRDefault="00BB0039" w:rsidP="00BB0039">
      <w:pPr>
        <w:numPr>
          <w:ilvl w:val="0"/>
          <w:numId w:val="51"/>
        </w:numPr>
      </w:pPr>
      <w:r w:rsidRPr="00BB0039">
        <w:rPr>
          <w:b/>
          <w:bCs/>
        </w:rPr>
        <w:t>regime_transition_matrix.pdf</w:t>
      </w:r>
      <w:r w:rsidRPr="00BB0039">
        <w:t xml:space="preserve"> is almost entirely diagonal</w:t>
      </w:r>
    </w:p>
    <w:p w14:paraId="7C21AD21" w14:textId="77777777" w:rsidR="00BB0039" w:rsidRPr="00BB0039" w:rsidRDefault="00BB0039" w:rsidP="00BB0039">
      <w:r w:rsidRPr="00BB0039">
        <w:t xml:space="preserve">Crucially, PRIN’s regime-gating module remains </w:t>
      </w:r>
      <w:r w:rsidRPr="00BB0039">
        <w:rPr>
          <w:b/>
          <w:bCs/>
        </w:rPr>
        <w:t>stable</w:t>
      </w:r>
      <w:r w:rsidRPr="00BB0039">
        <w:t xml:space="preserve"> in this degenerate scenario — an important empirical property.</w:t>
      </w:r>
    </w:p>
    <w:p w14:paraId="32FBBC48" w14:textId="77777777" w:rsidR="00BB0039" w:rsidRPr="00BB0039" w:rsidRDefault="00BB0039" w:rsidP="00BB0039">
      <w:pPr>
        <w:rPr>
          <w:b/>
          <w:bCs/>
        </w:rPr>
      </w:pPr>
      <w:r w:rsidRPr="00BB0039">
        <w:rPr>
          <w:b/>
          <w:bCs/>
        </w:rPr>
        <w:t>(4) Statistical significance is strong, though decisive superiority is not yet achieved</w:t>
      </w:r>
    </w:p>
    <w:p w14:paraId="7E72E234" w14:textId="77777777" w:rsidR="00BB0039" w:rsidRPr="00BB0039" w:rsidRDefault="00BB0039" w:rsidP="00BB0039">
      <w:r w:rsidRPr="00BB0039">
        <w:t>The statistical tests reveal:</w:t>
      </w:r>
    </w:p>
    <w:p w14:paraId="185CF31B" w14:textId="77777777" w:rsidR="00BB0039" w:rsidRPr="00BB0039" w:rsidRDefault="00BB0039" w:rsidP="00BB0039">
      <w:pPr>
        <w:numPr>
          <w:ilvl w:val="0"/>
          <w:numId w:val="52"/>
        </w:numPr>
      </w:pPr>
      <w:r w:rsidRPr="00BB0039">
        <w:t>PRIN differs significantly from ARIMA and naive forecasts (</w:t>
      </w:r>
      <w:r w:rsidRPr="00BB0039">
        <w:rPr>
          <w:b/>
          <w:bCs/>
        </w:rPr>
        <w:t>p &lt; 0.0001</w:t>
      </w:r>
      <w:r w:rsidRPr="00BB0039">
        <w:t>)</w:t>
      </w:r>
    </w:p>
    <w:p w14:paraId="40E7235B" w14:textId="77777777" w:rsidR="00BB0039" w:rsidRPr="00BB0039" w:rsidRDefault="00BB0039" w:rsidP="00BB0039">
      <w:pPr>
        <w:numPr>
          <w:ilvl w:val="0"/>
          <w:numId w:val="52"/>
        </w:numPr>
      </w:pPr>
      <w:r w:rsidRPr="00BB0039">
        <w:t>The Model Confidence Set includes all models</w:t>
      </w:r>
    </w:p>
    <w:p w14:paraId="7E443E02" w14:textId="77777777" w:rsidR="00BB0039" w:rsidRPr="00BB0039" w:rsidRDefault="00BB0039" w:rsidP="00BB0039">
      <w:r w:rsidRPr="00BB0039">
        <w:t xml:space="preserve">This means PRIN is already </w:t>
      </w:r>
      <w:r w:rsidRPr="00BB0039">
        <w:rPr>
          <w:b/>
          <w:bCs/>
        </w:rPr>
        <w:t>statistically meaningful</w:t>
      </w:r>
      <w:r w:rsidRPr="00BB0039">
        <w:t xml:space="preserve"> but not yet definitively superior.</w:t>
      </w:r>
    </w:p>
    <w:p w14:paraId="1B0BDEC5" w14:textId="77777777" w:rsidR="00BB0039" w:rsidRPr="00BB0039" w:rsidRDefault="00BB0039" w:rsidP="00BB0039">
      <w:pPr>
        <w:rPr>
          <w:b/>
          <w:bCs/>
        </w:rPr>
      </w:pPr>
      <w:r w:rsidRPr="00BB0039">
        <w:rPr>
          <w:b/>
          <w:bCs/>
        </w:rPr>
        <w:t>(5) PRIN learns structure, not noise</w:t>
      </w:r>
    </w:p>
    <w:p w14:paraId="316DF1C7" w14:textId="77777777" w:rsidR="00BB0039" w:rsidRPr="00BB0039" w:rsidRDefault="00BB0039" w:rsidP="00BB0039">
      <w:pPr>
        <w:numPr>
          <w:ilvl w:val="0"/>
          <w:numId w:val="53"/>
        </w:numPr>
      </w:pPr>
      <w:r w:rsidRPr="00BB0039">
        <w:t>Forecast follows true values (</w:t>
      </w:r>
      <w:r w:rsidRPr="00BB0039">
        <w:rPr>
          <w:b/>
          <w:bCs/>
        </w:rPr>
        <w:t>forecast_vs_actual.pdf</w:t>
      </w:r>
      <w:r w:rsidRPr="00BB0039">
        <w:t>)</w:t>
      </w:r>
    </w:p>
    <w:p w14:paraId="61E11A56" w14:textId="77777777" w:rsidR="00BB0039" w:rsidRPr="00BB0039" w:rsidRDefault="00BB0039" w:rsidP="00BB0039">
      <w:pPr>
        <w:numPr>
          <w:ilvl w:val="0"/>
          <w:numId w:val="53"/>
        </w:numPr>
      </w:pPr>
      <w:r w:rsidRPr="00BB0039">
        <w:t>Error distribution is asymmetric but non-random (</w:t>
      </w:r>
      <w:r w:rsidRPr="00BB0039">
        <w:rPr>
          <w:b/>
          <w:bCs/>
        </w:rPr>
        <w:t>error_distribution.pdf</w:t>
      </w:r>
      <w:r w:rsidRPr="00BB0039">
        <w:t>)</w:t>
      </w:r>
    </w:p>
    <w:p w14:paraId="13BC342E" w14:textId="77777777" w:rsidR="00BB0039" w:rsidRPr="00BB0039" w:rsidRDefault="00BB0039" w:rsidP="00BB0039">
      <w:r w:rsidRPr="00BB0039">
        <w:t>This confirms PRIN is extracting meaningful patterns.</w:t>
      </w:r>
    </w:p>
    <w:p w14:paraId="362A8182" w14:textId="3277CC57" w:rsidR="00BB0039" w:rsidRPr="00BB0039" w:rsidRDefault="00BB0039" w:rsidP="00BB0039"/>
    <w:p w14:paraId="17B725EE" w14:textId="0C987B7E" w:rsidR="00BB0039" w:rsidRPr="00BB0039" w:rsidRDefault="00BB0039" w:rsidP="00BB0039">
      <w:pPr>
        <w:rPr>
          <w:b/>
          <w:bCs/>
        </w:rPr>
      </w:pPr>
      <w:r w:rsidRPr="00BB0039">
        <w:rPr>
          <w:b/>
          <w:bCs/>
        </w:rPr>
        <w:t>7.3 Limitations</w:t>
      </w:r>
    </w:p>
    <w:p w14:paraId="6836DCCC" w14:textId="77777777" w:rsidR="00BB0039" w:rsidRPr="00BB0039" w:rsidRDefault="00BB0039" w:rsidP="00BB0039">
      <w:r w:rsidRPr="00BB0039">
        <w:t>Given the empirical findings, the following limitations are now clearer:</w:t>
      </w:r>
    </w:p>
    <w:p w14:paraId="1BC166F0" w14:textId="77777777" w:rsidR="00BB0039" w:rsidRPr="00BB0039" w:rsidRDefault="00BB0039" w:rsidP="00BB0039">
      <w:pPr>
        <w:numPr>
          <w:ilvl w:val="0"/>
          <w:numId w:val="54"/>
        </w:numPr>
      </w:pPr>
      <w:r w:rsidRPr="00BB0039">
        <w:rPr>
          <w:b/>
          <w:bCs/>
        </w:rPr>
        <w:t>Ablation studies currently cannot be computed</w:t>
      </w:r>
      <w:r w:rsidRPr="00BB0039">
        <w:br/>
        <w:t>The ablation module fails because earlier PRIN versions assumed fewer forward-pass inputs. This is a technical limitation rather than a conceptual one.</w:t>
      </w:r>
    </w:p>
    <w:p w14:paraId="6596BD15" w14:textId="77777777" w:rsidR="00BB0039" w:rsidRPr="00BB0039" w:rsidRDefault="00BB0039" w:rsidP="00BB0039">
      <w:pPr>
        <w:numPr>
          <w:ilvl w:val="0"/>
          <w:numId w:val="54"/>
        </w:numPr>
      </w:pPr>
      <w:r w:rsidRPr="00BB0039">
        <w:rPr>
          <w:b/>
          <w:bCs/>
        </w:rPr>
        <w:lastRenderedPageBreak/>
        <w:t>Dataset regime structure is trivial</w:t>
      </w:r>
      <w:r w:rsidRPr="00BB0039">
        <w:br/>
        <w:t>The lack of regime variation means PRIN’s regime modules cannot yet be evaluated for nontrivial cases.</w:t>
      </w:r>
    </w:p>
    <w:p w14:paraId="62E0BBCC" w14:textId="77777777" w:rsidR="00BB0039" w:rsidRPr="00BB0039" w:rsidRDefault="00BB0039" w:rsidP="00BB0039">
      <w:pPr>
        <w:numPr>
          <w:ilvl w:val="0"/>
          <w:numId w:val="54"/>
        </w:numPr>
      </w:pPr>
      <w:r w:rsidRPr="00BB0039">
        <w:rPr>
          <w:b/>
          <w:bCs/>
        </w:rPr>
        <w:t>Predictive superiority is not yet unequivocal</w:t>
      </w:r>
      <w:r w:rsidRPr="00BB0039">
        <w:br/>
        <w:t>PRIN is significantly different from baselines, but confidence sets still include all models.</w:t>
      </w:r>
    </w:p>
    <w:p w14:paraId="629173E6" w14:textId="77777777" w:rsidR="00BB0039" w:rsidRPr="00BB0039" w:rsidRDefault="00BB0039" w:rsidP="00BB0039">
      <w:pPr>
        <w:numPr>
          <w:ilvl w:val="0"/>
          <w:numId w:val="54"/>
        </w:numPr>
      </w:pPr>
      <w:r w:rsidRPr="00BB0039">
        <w:rPr>
          <w:b/>
          <w:bCs/>
        </w:rPr>
        <w:t>Computational cost remains higher than baseline models</w:t>
      </w:r>
      <w:r w:rsidRPr="00BB0039">
        <w:br/>
        <w:t>Especially due to FFT, predictive coding, pruning, and multi-head combinations.</w:t>
      </w:r>
    </w:p>
    <w:p w14:paraId="011822E3" w14:textId="77777777" w:rsidR="00BB0039" w:rsidRPr="00BB0039" w:rsidRDefault="00BB0039" w:rsidP="00BB0039">
      <w:pPr>
        <w:numPr>
          <w:ilvl w:val="0"/>
          <w:numId w:val="54"/>
        </w:numPr>
      </w:pPr>
      <w:r w:rsidRPr="00BB0039">
        <w:rPr>
          <w:b/>
          <w:bCs/>
        </w:rPr>
        <w:t>Window and hyperparameter sensitivity</w:t>
      </w:r>
      <w:r w:rsidRPr="00BB0039">
        <w:br/>
        <w:t>Chaos and resonance windows require tuning.</w:t>
      </w:r>
    </w:p>
    <w:p w14:paraId="15FF1A43" w14:textId="77777777" w:rsidR="00BB0039" w:rsidRPr="00BB0039" w:rsidRDefault="00BB0039" w:rsidP="00BB0039">
      <w:r w:rsidRPr="00BB0039">
        <w:t>Despite these limitations, the theoretical guarantees remain intact and empirically verified.</w:t>
      </w:r>
    </w:p>
    <w:p w14:paraId="769F2DDE" w14:textId="5F78A5A6" w:rsidR="00BB0039" w:rsidRPr="00BB0039" w:rsidRDefault="00BB0039" w:rsidP="00BB0039"/>
    <w:p w14:paraId="53AF8576" w14:textId="77777777" w:rsidR="00BB0039" w:rsidRPr="00BB0039" w:rsidRDefault="00BB0039" w:rsidP="00BB0039">
      <w:pPr>
        <w:rPr>
          <w:b/>
          <w:bCs/>
        </w:rPr>
      </w:pPr>
      <w:r w:rsidRPr="00BB0039">
        <w:rPr>
          <w:b/>
          <w:bCs/>
        </w:rPr>
        <w:t>7.4 Future Research Directions (Revised)</w:t>
      </w:r>
    </w:p>
    <w:p w14:paraId="0F9FE001" w14:textId="77777777" w:rsidR="00BB0039" w:rsidRPr="00BB0039" w:rsidRDefault="00BB0039" w:rsidP="00BB0039">
      <w:r w:rsidRPr="00BB0039">
        <w:t>Your Cortex + PRIN integration is extremely forward-looking. The updated section stands, but now we tie it to the empirical outcomes:</w:t>
      </w:r>
    </w:p>
    <w:p w14:paraId="03613B91" w14:textId="77777777" w:rsidR="00BB0039" w:rsidRPr="00BB0039" w:rsidRDefault="00BB0039" w:rsidP="00BB0039">
      <w:pPr>
        <w:rPr>
          <w:b/>
          <w:bCs/>
        </w:rPr>
      </w:pPr>
      <w:r w:rsidRPr="00BB0039">
        <w:rPr>
          <w:b/>
          <w:bCs/>
        </w:rPr>
        <w:t>7.4.1 PRIN Diagnostics as Neural Currents</w:t>
      </w:r>
    </w:p>
    <w:p w14:paraId="4436DBCE" w14:textId="77777777" w:rsidR="00BB0039" w:rsidRPr="00BB0039" w:rsidRDefault="00BB0039" w:rsidP="00BB0039">
      <w:r w:rsidRPr="00BB0039">
        <w:t>Since Lyapunov, resonance, pruning, and regime signals behave cleanly in practice, they are viable candidates for spiking neuron inputs.</w:t>
      </w:r>
    </w:p>
    <w:p w14:paraId="079B352C" w14:textId="77777777" w:rsidR="00BB0039" w:rsidRPr="00BB0039" w:rsidRDefault="00BB0039" w:rsidP="00BB0039">
      <w:pPr>
        <w:rPr>
          <w:b/>
          <w:bCs/>
        </w:rPr>
      </w:pPr>
      <w:r w:rsidRPr="00BB0039">
        <w:rPr>
          <w:b/>
          <w:bCs/>
        </w:rPr>
        <w:t>7.4.2 Spiking Stabilization of Chaotic Inputs</w:t>
      </w:r>
    </w:p>
    <w:p w14:paraId="68538976" w14:textId="77777777" w:rsidR="00BB0039" w:rsidRPr="00BB0039" w:rsidRDefault="00BB0039" w:rsidP="00BB0039">
      <w:r w:rsidRPr="00BB0039">
        <w:t>LIF neurons may reinforce the stability PRIN already imposes.</w:t>
      </w:r>
    </w:p>
    <w:p w14:paraId="67CD61B6" w14:textId="77777777" w:rsidR="00BB0039" w:rsidRPr="00BB0039" w:rsidRDefault="00BB0039" w:rsidP="00BB0039">
      <w:pPr>
        <w:rPr>
          <w:b/>
          <w:bCs/>
        </w:rPr>
      </w:pPr>
      <w:r w:rsidRPr="00BB0039">
        <w:rPr>
          <w:b/>
          <w:bCs/>
        </w:rPr>
        <w:t>7.4.3 Reward-Modulated Learning</w:t>
      </w:r>
    </w:p>
    <w:p w14:paraId="4D2A67E5" w14:textId="77777777" w:rsidR="00BB0039" w:rsidRPr="00BB0039" w:rsidRDefault="00BB0039" w:rsidP="00BB0039">
      <w:r w:rsidRPr="00BB0039">
        <w:t>Your dopamine-modulated plasticity is a natural extension of predictive coding’s error signals.</w:t>
      </w:r>
    </w:p>
    <w:p w14:paraId="6EE0A1CB" w14:textId="77777777" w:rsidR="00BB0039" w:rsidRPr="00BB0039" w:rsidRDefault="00BB0039" w:rsidP="00BB0039">
      <w:pPr>
        <w:rPr>
          <w:b/>
          <w:bCs/>
        </w:rPr>
      </w:pPr>
      <w:r w:rsidRPr="00BB0039">
        <w:rPr>
          <w:b/>
          <w:bCs/>
        </w:rPr>
        <w:t>7.4.4 Online PRIN for Continual Adaptation</w:t>
      </w:r>
    </w:p>
    <w:p w14:paraId="3AABCE46" w14:textId="77777777" w:rsidR="00BB0039" w:rsidRPr="00BB0039" w:rsidRDefault="00BB0039" w:rsidP="00BB0039">
      <w:r w:rsidRPr="00BB0039">
        <w:t>Predictive coding’s contraction properties make online updates possible without destabilizing training.</w:t>
      </w:r>
    </w:p>
    <w:p w14:paraId="6C153210" w14:textId="77777777" w:rsidR="00BB0039" w:rsidRPr="00BB0039" w:rsidRDefault="00BB0039" w:rsidP="00BB0039">
      <w:pPr>
        <w:rPr>
          <w:b/>
          <w:bCs/>
        </w:rPr>
      </w:pPr>
      <w:r w:rsidRPr="00BB0039">
        <w:rPr>
          <w:b/>
          <w:bCs/>
        </w:rPr>
        <w:t>7.4.5 PRIN-to-Cortex Bridge</w:t>
      </w:r>
    </w:p>
    <w:p w14:paraId="042E7977" w14:textId="77777777" w:rsidR="00BB0039" w:rsidRPr="00BB0039" w:rsidRDefault="00BB0039" w:rsidP="00BB0039">
      <w:r w:rsidRPr="00BB0039">
        <w:t>Empirical confirmation of PRIN’s stability means cortex modules will receive well-behaved signals.</w:t>
      </w:r>
    </w:p>
    <w:p w14:paraId="05F68235" w14:textId="77777777" w:rsidR="00BB0039" w:rsidRPr="00BB0039" w:rsidRDefault="00BB0039" w:rsidP="00BB0039">
      <w:pPr>
        <w:rPr>
          <w:b/>
          <w:bCs/>
        </w:rPr>
      </w:pPr>
      <w:r w:rsidRPr="00BB0039">
        <w:rPr>
          <w:b/>
          <w:bCs/>
        </w:rPr>
        <w:lastRenderedPageBreak/>
        <w:t>7.4.6 A Unified Dynamical + Neuromorphic Architecture</w:t>
      </w:r>
    </w:p>
    <w:p w14:paraId="5CEDD2AA" w14:textId="77777777" w:rsidR="00BB0039" w:rsidRPr="00BB0039" w:rsidRDefault="00BB0039" w:rsidP="00BB0039">
      <w:r w:rsidRPr="00BB0039">
        <w:t>The five PRIN theorems provide the required stability guarantees for integrating:</w:t>
      </w:r>
    </w:p>
    <w:p w14:paraId="2AB7B26E" w14:textId="77777777" w:rsidR="00BB0039" w:rsidRPr="00BB0039" w:rsidRDefault="00BB0039" w:rsidP="00BB0039">
      <w:pPr>
        <w:numPr>
          <w:ilvl w:val="0"/>
          <w:numId w:val="55"/>
        </w:numPr>
      </w:pPr>
      <w:r w:rsidRPr="00BB0039">
        <w:t>chaos gating</w:t>
      </w:r>
    </w:p>
    <w:p w14:paraId="6444E44D" w14:textId="77777777" w:rsidR="00BB0039" w:rsidRPr="00BB0039" w:rsidRDefault="00BB0039" w:rsidP="00BB0039">
      <w:pPr>
        <w:numPr>
          <w:ilvl w:val="0"/>
          <w:numId w:val="55"/>
        </w:numPr>
      </w:pPr>
      <w:r w:rsidRPr="00BB0039">
        <w:t>spectral resonance</w:t>
      </w:r>
    </w:p>
    <w:p w14:paraId="41F73C9B" w14:textId="77777777" w:rsidR="00BB0039" w:rsidRPr="00BB0039" w:rsidRDefault="00BB0039" w:rsidP="00BB0039">
      <w:pPr>
        <w:numPr>
          <w:ilvl w:val="0"/>
          <w:numId w:val="55"/>
        </w:numPr>
      </w:pPr>
      <w:r w:rsidRPr="00BB0039">
        <w:t>predictive coding</w:t>
      </w:r>
    </w:p>
    <w:p w14:paraId="44DCEFF5" w14:textId="77777777" w:rsidR="00BB0039" w:rsidRPr="00BB0039" w:rsidRDefault="00BB0039" w:rsidP="00BB0039">
      <w:pPr>
        <w:numPr>
          <w:ilvl w:val="0"/>
          <w:numId w:val="55"/>
        </w:numPr>
      </w:pPr>
      <w:r w:rsidRPr="00BB0039">
        <w:t>multi-head inference</w:t>
      </w:r>
    </w:p>
    <w:p w14:paraId="6AEE6830" w14:textId="77777777" w:rsidR="00BB0039" w:rsidRPr="00BB0039" w:rsidRDefault="00BB0039" w:rsidP="00BB0039">
      <w:pPr>
        <w:numPr>
          <w:ilvl w:val="0"/>
          <w:numId w:val="55"/>
        </w:numPr>
      </w:pPr>
      <w:r w:rsidRPr="00BB0039">
        <w:t>spiking neural microcircuits</w:t>
      </w:r>
    </w:p>
    <w:p w14:paraId="06DAD185" w14:textId="77777777" w:rsidR="006C7A84" w:rsidRDefault="00BB0039" w:rsidP="006C7A84">
      <w:r w:rsidRPr="00BB0039">
        <w:t xml:space="preserve">This forms the theoretical foundation of a future </w:t>
      </w:r>
      <w:proofErr w:type="spellStart"/>
      <w:r w:rsidRPr="00BB0039">
        <w:rPr>
          <w:b/>
          <w:bCs/>
        </w:rPr>
        <w:t>NeuroPRIN</w:t>
      </w:r>
      <w:proofErr w:type="spellEnd"/>
      <w:r w:rsidRPr="00BB0039">
        <w:rPr>
          <w:b/>
          <w:bCs/>
        </w:rPr>
        <w:t xml:space="preserve"> Cortex</w:t>
      </w:r>
      <w:r w:rsidRPr="00BB0039">
        <w:t>.</w:t>
      </w:r>
    </w:p>
    <w:p w14:paraId="2CD2BEBA" w14:textId="77777777" w:rsidR="006C7A84" w:rsidRDefault="006C7A84" w:rsidP="006C7A84"/>
    <w:p w14:paraId="3BC9972E" w14:textId="13A49AC9" w:rsidR="006C7A84" w:rsidRPr="006C7A84" w:rsidRDefault="006C7A84" w:rsidP="006C7A84">
      <w:pPr>
        <w:rPr>
          <w:b/>
          <w:bCs/>
        </w:rPr>
      </w:pPr>
      <w:r w:rsidRPr="006C7A84">
        <w:rPr>
          <w:b/>
          <w:bCs/>
        </w:rPr>
        <w:t>7.5 Limitations and Threats to Validity</w:t>
      </w:r>
    </w:p>
    <w:p w14:paraId="3FB9902F" w14:textId="77777777" w:rsidR="006C7A84" w:rsidRPr="006C7A84" w:rsidRDefault="006C7A84" w:rsidP="006C7A84">
      <w:r w:rsidRPr="006C7A84">
        <w:t>Despite the strong theoretical grounding and comprehensive empirical diagnostics presented in this work, several limitations and potential threats to validity must be acknowledged. These considerations are important for interpreting the results and for guiding future research directions.</w:t>
      </w:r>
    </w:p>
    <w:p w14:paraId="4CDD380F" w14:textId="77777777" w:rsidR="006C7A84" w:rsidRPr="006C7A84" w:rsidRDefault="006C7A84" w:rsidP="006C7A84">
      <w:pPr>
        <w:rPr>
          <w:b/>
          <w:bCs/>
        </w:rPr>
      </w:pPr>
      <w:r w:rsidRPr="006C7A84">
        <w:rPr>
          <w:b/>
          <w:bCs/>
        </w:rPr>
        <w:t>7.5.1 Dataset-Regime Simplicity</w:t>
      </w:r>
    </w:p>
    <w:p w14:paraId="5DBC813F" w14:textId="77777777" w:rsidR="006C7A84" w:rsidRPr="006C7A84" w:rsidRDefault="006C7A84" w:rsidP="006C7A84">
      <w:r w:rsidRPr="006C7A84">
        <w:t xml:space="preserve">Although PRIN incorporates a regime-gating mechanism via Hidden Markov Models, the empirical diagnostics in this study reveal that the market dataset used for validation remained in a </w:t>
      </w:r>
      <w:r w:rsidRPr="006C7A84">
        <w:rPr>
          <w:i/>
          <w:iCs/>
        </w:rPr>
        <w:t>single dominant regime</w:t>
      </w:r>
      <w:r w:rsidRPr="006C7A84">
        <w:t xml:space="preserve"> throughout the evaluation period (Appendix F, Fig. F1).</w:t>
      </w:r>
      <w:r w:rsidRPr="006C7A84">
        <w:br/>
        <w:t>As a result:</w:t>
      </w:r>
    </w:p>
    <w:p w14:paraId="23B73A03" w14:textId="77777777" w:rsidR="006C7A84" w:rsidRPr="006C7A84" w:rsidRDefault="006C7A84" w:rsidP="006C7A84">
      <w:pPr>
        <w:numPr>
          <w:ilvl w:val="0"/>
          <w:numId w:val="74"/>
        </w:numPr>
      </w:pPr>
      <w:r w:rsidRPr="006C7A84">
        <w:t>the effect of regime gating cannot be fully assessed,</w:t>
      </w:r>
    </w:p>
    <w:p w14:paraId="47393CB0" w14:textId="77777777" w:rsidR="006C7A84" w:rsidRPr="006C7A84" w:rsidRDefault="006C7A84" w:rsidP="006C7A84">
      <w:pPr>
        <w:numPr>
          <w:ilvl w:val="0"/>
          <w:numId w:val="74"/>
        </w:numPr>
      </w:pPr>
      <w:r w:rsidRPr="006C7A84">
        <w:t>stability under regime switching remains theoretically supported but empirically under-tested, and</w:t>
      </w:r>
    </w:p>
    <w:p w14:paraId="79D9FD3B" w14:textId="77777777" w:rsidR="006C7A84" w:rsidRPr="006C7A84" w:rsidRDefault="006C7A84" w:rsidP="006C7A84">
      <w:pPr>
        <w:numPr>
          <w:ilvl w:val="0"/>
          <w:numId w:val="74"/>
        </w:numPr>
      </w:pPr>
      <w:r w:rsidRPr="006C7A84">
        <w:t>results may not generalize to domains with strong structural breaks.</w:t>
      </w:r>
    </w:p>
    <w:p w14:paraId="3AD4C3B5" w14:textId="77777777" w:rsidR="006C7A84" w:rsidRPr="006C7A84" w:rsidRDefault="006C7A84" w:rsidP="006C7A84">
      <w:r w:rsidRPr="006C7A84">
        <w:t>Future experiments should include datasets with clear multi-regime transitions, such as macroeconomic cycles or climate states.</w:t>
      </w:r>
    </w:p>
    <w:p w14:paraId="2AFC1960" w14:textId="77777777" w:rsidR="006C7A84" w:rsidRPr="006C7A84" w:rsidRDefault="006C7A84" w:rsidP="006C7A84">
      <w:pPr>
        <w:rPr>
          <w:b/>
          <w:bCs/>
        </w:rPr>
      </w:pPr>
      <w:r w:rsidRPr="006C7A84">
        <w:rPr>
          <w:b/>
          <w:bCs/>
        </w:rPr>
        <w:t>7.5.2 Limited Benchmark Scope</w:t>
      </w:r>
    </w:p>
    <w:p w14:paraId="24662F19" w14:textId="77777777" w:rsidR="006C7A84" w:rsidRPr="006C7A84" w:rsidRDefault="006C7A84" w:rsidP="006C7A84">
      <w:r w:rsidRPr="006C7A84">
        <w:t>While the model was validated extensively through theorem-aligned diagnostics, the empirical comparison to baseline models remains preliminary. In particular:</w:t>
      </w:r>
    </w:p>
    <w:p w14:paraId="7F29A6E6" w14:textId="77777777" w:rsidR="006C7A84" w:rsidRPr="006C7A84" w:rsidRDefault="006C7A84" w:rsidP="006C7A84">
      <w:pPr>
        <w:numPr>
          <w:ilvl w:val="0"/>
          <w:numId w:val="75"/>
        </w:numPr>
      </w:pPr>
      <w:r w:rsidRPr="006C7A84">
        <w:lastRenderedPageBreak/>
        <w:t>baseline hyperparameters were not exhaustively optimized,</w:t>
      </w:r>
    </w:p>
    <w:p w14:paraId="7BF4B711" w14:textId="77777777" w:rsidR="006C7A84" w:rsidRPr="006C7A84" w:rsidRDefault="006C7A84" w:rsidP="006C7A84">
      <w:pPr>
        <w:numPr>
          <w:ilvl w:val="0"/>
          <w:numId w:val="75"/>
        </w:numPr>
      </w:pPr>
      <w:r w:rsidRPr="006C7A84">
        <w:t>additional modern architectures (e.g., Transformers, Neural ODEs, TCN variants) were not included, and</w:t>
      </w:r>
    </w:p>
    <w:p w14:paraId="76200E91" w14:textId="77777777" w:rsidR="006C7A84" w:rsidRPr="006C7A84" w:rsidRDefault="006C7A84" w:rsidP="006C7A84">
      <w:pPr>
        <w:numPr>
          <w:ilvl w:val="0"/>
          <w:numId w:val="75"/>
        </w:numPr>
      </w:pPr>
      <w:r w:rsidRPr="006C7A84">
        <w:t>the study emphasized stability and interpretability more than competitive performance.</w:t>
      </w:r>
    </w:p>
    <w:p w14:paraId="46DBD992" w14:textId="77777777" w:rsidR="006C7A84" w:rsidRPr="006C7A84" w:rsidRDefault="006C7A84" w:rsidP="006C7A84">
      <w:r w:rsidRPr="006C7A84">
        <w:t>A more comprehensive benchmark suite will be presented in the follow-up DPRIN paper.</w:t>
      </w:r>
    </w:p>
    <w:p w14:paraId="766B85B8" w14:textId="77777777" w:rsidR="006C7A84" w:rsidRPr="006C7A84" w:rsidRDefault="006C7A84" w:rsidP="006C7A84">
      <w:pPr>
        <w:rPr>
          <w:b/>
          <w:bCs/>
        </w:rPr>
      </w:pPr>
      <w:r w:rsidRPr="006C7A84">
        <w:rPr>
          <w:b/>
          <w:bCs/>
        </w:rPr>
        <w:t>7.5.3 Hyperparameter Sensitivity</w:t>
      </w:r>
    </w:p>
    <w:p w14:paraId="15F5D98F" w14:textId="77777777" w:rsidR="006C7A84" w:rsidRPr="006C7A84" w:rsidRDefault="006C7A84" w:rsidP="006C7A84">
      <w:r w:rsidRPr="006C7A84">
        <w:t>PRIN includes several biologically and mathematically inspired components—chaos gating, resonance amplification, pruning thresholds, predictive-coding learning rates—that interact in nontrivial ways.</w:t>
      </w:r>
      <w:r w:rsidRPr="006C7A84">
        <w:br/>
        <w:t>Performance and stability may be sensitive to:</w:t>
      </w:r>
    </w:p>
    <w:p w14:paraId="13A80437" w14:textId="77777777" w:rsidR="006C7A84" w:rsidRPr="006C7A84" w:rsidRDefault="006C7A84" w:rsidP="006C7A84">
      <w:pPr>
        <w:numPr>
          <w:ilvl w:val="0"/>
          <w:numId w:val="76"/>
        </w:numPr>
      </w:pPr>
      <w:r w:rsidRPr="006C7A84">
        <w:t>chaos gate scaling parameter α</w:t>
      </w:r>
    </w:p>
    <w:p w14:paraId="2FB66D7A" w14:textId="77777777" w:rsidR="006C7A84" w:rsidRPr="006C7A84" w:rsidRDefault="006C7A84" w:rsidP="006C7A84">
      <w:pPr>
        <w:numPr>
          <w:ilvl w:val="0"/>
          <w:numId w:val="76"/>
        </w:numPr>
      </w:pPr>
      <w:r w:rsidRPr="006C7A84">
        <w:t>resonance temperature β</w:t>
      </w:r>
    </w:p>
    <w:p w14:paraId="04929D58" w14:textId="77777777" w:rsidR="006C7A84" w:rsidRPr="006C7A84" w:rsidRDefault="006C7A84" w:rsidP="006C7A84">
      <w:pPr>
        <w:numPr>
          <w:ilvl w:val="0"/>
          <w:numId w:val="76"/>
        </w:numPr>
      </w:pPr>
      <w:r w:rsidRPr="006C7A84">
        <w:t>contraction rate η in predictive coding</w:t>
      </w:r>
    </w:p>
    <w:p w14:paraId="07AAD90B" w14:textId="77777777" w:rsidR="006C7A84" w:rsidRPr="006C7A84" w:rsidRDefault="006C7A84" w:rsidP="006C7A84">
      <w:pPr>
        <w:numPr>
          <w:ilvl w:val="0"/>
          <w:numId w:val="76"/>
        </w:numPr>
      </w:pPr>
      <w:r w:rsidRPr="006C7A84">
        <w:t>pruning thresholds τ</w:t>
      </w:r>
    </w:p>
    <w:p w14:paraId="40552495" w14:textId="77777777" w:rsidR="006C7A84" w:rsidRPr="006C7A84" w:rsidRDefault="006C7A84" w:rsidP="006C7A84">
      <w:pPr>
        <w:numPr>
          <w:ilvl w:val="0"/>
          <w:numId w:val="76"/>
        </w:numPr>
      </w:pPr>
      <w:r w:rsidRPr="006C7A84">
        <w:t>FFT window size for resonance estimation</w:t>
      </w:r>
    </w:p>
    <w:p w14:paraId="1D693AB4" w14:textId="77777777" w:rsidR="006C7A84" w:rsidRPr="006C7A84" w:rsidRDefault="006C7A84" w:rsidP="006C7A84">
      <w:r w:rsidRPr="006C7A84">
        <w:t>Although the empirical suite confirms stability across the tested range, automated hyperparameter exploration is necessary to systematically quantify sensitivity.</w:t>
      </w:r>
    </w:p>
    <w:p w14:paraId="6A875132" w14:textId="77777777" w:rsidR="006C7A84" w:rsidRPr="006C7A84" w:rsidRDefault="006C7A84" w:rsidP="006C7A84">
      <w:pPr>
        <w:rPr>
          <w:b/>
          <w:bCs/>
        </w:rPr>
      </w:pPr>
      <w:r w:rsidRPr="006C7A84">
        <w:rPr>
          <w:b/>
          <w:bCs/>
        </w:rPr>
        <w:t>7.5.4 Dependence on Accurate Chaos and Resonance Estimates</w:t>
      </w:r>
    </w:p>
    <w:p w14:paraId="6442E1C6" w14:textId="77777777" w:rsidR="006C7A84" w:rsidRPr="006C7A84" w:rsidRDefault="006C7A84" w:rsidP="006C7A84">
      <w:r w:rsidRPr="006C7A84">
        <w:t>The success of PRIN relies on the quality of dynamical descriptors, particularly:</w:t>
      </w:r>
    </w:p>
    <w:p w14:paraId="74DC575F" w14:textId="77777777" w:rsidR="006C7A84" w:rsidRPr="006C7A84" w:rsidRDefault="006C7A84" w:rsidP="006C7A84">
      <w:pPr>
        <w:numPr>
          <w:ilvl w:val="0"/>
          <w:numId w:val="77"/>
        </w:numPr>
      </w:pPr>
      <w:r w:rsidRPr="006C7A84">
        <w:t>local Lyapunov exponents (</w:t>
      </w:r>
      <w:proofErr w:type="spellStart"/>
      <w:r w:rsidRPr="006C7A84">
        <w:t>λ̂_t</w:t>
      </w:r>
      <w:proofErr w:type="spellEnd"/>
      <w:r w:rsidRPr="006C7A84">
        <w:t>),</w:t>
      </w:r>
    </w:p>
    <w:p w14:paraId="4410CDAC" w14:textId="77777777" w:rsidR="006C7A84" w:rsidRPr="006C7A84" w:rsidRDefault="006C7A84" w:rsidP="006C7A84">
      <w:pPr>
        <w:numPr>
          <w:ilvl w:val="0"/>
          <w:numId w:val="77"/>
        </w:numPr>
      </w:pPr>
      <w:r w:rsidRPr="006C7A84">
        <w:t>Fourier-domain resonance scores (</w:t>
      </w:r>
      <w:proofErr w:type="spellStart"/>
      <w:r w:rsidRPr="006C7A84">
        <w:t>r_t</w:t>
      </w:r>
      <w:proofErr w:type="spellEnd"/>
      <w:r w:rsidRPr="006C7A84">
        <w:t>), and</w:t>
      </w:r>
    </w:p>
    <w:p w14:paraId="53AF2A8E" w14:textId="77777777" w:rsidR="006C7A84" w:rsidRPr="006C7A84" w:rsidRDefault="006C7A84" w:rsidP="006C7A84">
      <w:pPr>
        <w:numPr>
          <w:ilvl w:val="0"/>
          <w:numId w:val="77"/>
        </w:numPr>
      </w:pPr>
      <w:r w:rsidRPr="006C7A84">
        <w:t>recurrence-based RQA metrics.</w:t>
      </w:r>
    </w:p>
    <w:p w14:paraId="02007915" w14:textId="77777777" w:rsidR="006C7A84" w:rsidRPr="006C7A84" w:rsidRDefault="006C7A84" w:rsidP="006C7A84">
      <w:r w:rsidRPr="006C7A84">
        <w:t>These estimates may become noisy or unstable when:</w:t>
      </w:r>
    </w:p>
    <w:p w14:paraId="6731D8E4" w14:textId="77777777" w:rsidR="006C7A84" w:rsidRPr="006C7A84" w:rsidRDefault="006C7A84" w:rsidP="006C7A84">
      <w:pPr>
        <w:numPr>
          <w:ilvl w:val="0"/>
          <w:numId w:val="78"/>
        </w:numPr>
      </w:pPr>
      <w:r w:rsidRPr="006C7A84">
        <w:t>time windows are short,</w:t>
      </w:r>
    </w:p>
    <w:p w14:paraId="7E5AA0DB" w14:textId="77777777" w:rsidR="006C7A84" w:rsidRPr="006C7A84" w:rsidRDefault="006C7A84" w:rsidP="006C7A84">
      <w:pPr>
        <w:numPr>
          <w:ilvl w:val="0"/>
          <w:numId w:val="78"/>
        </w:numPr>
      </w:pPr>
      <w:r w:rsidRPr="006C7A84">
        <w:t>data contain abrupt discontinuities,</w:t>
      </w:r>
    </w:p>
    <w:p w14:paraId="75D9F654" w14:textId="77777777" w:rsidR="006C7A84" w:rsidRPr="006C7A84" w:rsidRDefault="006C7A84" w:rsidP="006C7A84">
      <w:pPr>
        <w:numPr>
          <w:ilvl w:val="0"/>
          <w:numId w:val="78"/>
        </w:numPr>
      </w:pPr>
      <w:r w:rsidRPr="006C7A84">
        <w:t>microstructure noise overwhelms true dynamics.</w:t>
      </w:r>
    </w:p>
    <w:p w14:paraId="45CBEF9F" w14:textId="77777777" w:rsidR="006C7A84" w:rsidRPr="006C7A84" w:rsidRDefault="006C7A84" w:rsidP="006C7A84">
      <w:r w:rsidRPr="006C7A84">
        <w:lastRenderedPageBreak/>
        <w:t>In such cases, gating decisions may be suboptimal. Additional noise-robust estimators may mitigate this issue.</w:t>
      </w:r>
    </w:p>
    <w:p w14:paraId="193A48A7" w14:textId="77777777" w:rsidR="006C7A84" w:rsidRPr="006C7A84" w:rsidRDefault="006C7A84" w:rsidP="006C7A84">
      <w:pPr>
        <w:rPr>
          <w:b/>
          <w:bCs/>
        </w:rPr>
      </w:pPr>
      <w:r w:rsidRPr="006C7A84">
        <w:rPr>
          <w:b/>
          <w:bCs/>
        </w:rPr>
        <w:t>7.5.5 Potential Overfitting in the DPLSTM Core</w:t>
      </w:r>
    </w:p>
    <w:p w14:paraId="6C01DF4B" w14:textId="77777777" w:rsidR="006C7A84" w:rsidRPr="006C7A84" w:rsidRDefault="006C7A84" w:rsidP="006C7A84">
      <w:r w:rsidRPr="006C7A84">
        <w:t>Although adaptive pruning stabilizes hidden-state magnitude and suppresses divergence, it may also introduce a risk of:</w:t>
      </w:r>
    </w:p>
    <w:p w14:paraId="1EE03C08" w14:textId="77777777" w:rsidR="006C7A84" w:rsidRPr="006C7A84" w:rsidRDefault="006C7A84" w:rsidP="006C7A84">
      <w:pPr>
        <w:numPr>
          <w:ilvl w:val="0"/>
          <w:numId w:val="79"/>
        </w:numPr>
      </w:pPr>
      <w:r w:rsidRPr="006C7A84">
        <w:t>removing useful neurons prematurely,</w:t>
      </w:r>
    </w:p>
    <w:p w14:paraId="1B6BB515" w14:textId="77777777" w:rsidR="006C7A84" w:rsidRPr="006C7A84" w:rsidRDefault="006C7A84" w:rsidP="006C7A84">
      <w:pPr>
        <w:numPr>
          <w:ilvl w:val="0"/>
          <w:numId w:val="79"/>
        </w:numPr>
      </w:pPr>
      <w:r w:rsidRPr="006C7A84">
        <w:t>over-fitting to local salience patterns,</w:t>
      </w:r>
    </w:p>
    <w:p w14:paraId="0E0EA69F" w14:textId="77777777" w:rsidR="006C7A84" w:rsidRPr="006C7A84" w:rsidRDefault="006C7A84" w:rsidP="006C7A84">
      <w:pPr>
        <w:numPr>
          <w:ilvl w:val="0"/>
          <w:numId w:val="79"/>
        </w:numPr>
      </w:pPr>
      <w:r w:rsidRPr="006C7A84">
        <w:t>reduced generalization on out-of-distribution chaotic trajectories.</w:t>
      </w:r>
    </w:p>
    <w:p w14:paraId="631AD9E2" w14:textId="77777777" w:rsidR="006C7A84" w:rsidRPr="006C7A84" w:rsidRDefault="006C7A84" w:rsidP="006C7A84">
      <w:r w:rsidRPr="006C7A84">
        <w:t>Cross-domain validation and more explicit regularization techniques may help mitigate these risks.</w:t>
      </w:r>
    </w:p>
    <w:p w14:paraId="73E4A7FD" w14:textId="77777777" w:rsidR="006C7A84" w:rsidRPr="006C7A84" w:rsidRDefault="006C7A84" w:rsidP="006C7A84">
      <w:pPr>
        <w:rPr>
          <w:b/>
          <w:bCs/>
        </w:rPr>
      </w:pPr>
      <w:r w:rsidRPr="006C7A84">
        <w:rPr>
          <w:b/>
          <w:bCs/>
        </w:rPr>
        <w:t>7.5.6 Reproducibility Dependencies</w:t>
      </w:r>
    </w:p>
    <w:p w14:paraId="260D7A5D" w14:textId="77777777" w:rsidR="006C7A84" w:rsidRPr="006C7A84" w:rsidRDefault="006C7A84" w:rsidP="006C7A84">
      <w:r w:rsidRPr="006C7A84">
        <w:t>While a reproducibility framework is provided, two technical considerations remain:</w:t>
      </w:r>
    </w:p>
    <w:p w14:paraId="6E1C1986" w14:textId="77777777" w:rsidR="006C7A84" w:rsidRPr="006C7A84" w:rsidRDefault="006C7A84" w:rsidP="006C7A84">
      <w:pPr>
        <w:numPr>
          <w:ilvl w:val="0"/>
          <w:numId w:val="80"/>
        </w:numPr>
      </w:pPr>
      <w:proofErr w:type="spellStart"/>
      <w:r w:rsidRPr="006C7A84">
        <w:rPr>
          <w:b/>
          <w:bCs/>
        </w:rPr>
        <w:t>pandas_ta</w:t>
      </w:r>
      <w:proofErr w:type="spellEnd"/>
      <w:r w:rsidRPr="006C7A84">
        <w:t xml:space="preserve"> must be installed from a bundled source archive due to Python 3.11 compatibility.</w:t>
      </w:r>
      <w:r w:rsidRPr="006C7A84">
        <w:br/>
        <w:t>This may pose reproducibility friction for some reviewers.</w:t>
      </w:r>
    </w:p>
    <w:p w14:paraId="470C1E6B" w14:textId="77777777" w:rsidR="006C7A84" w:rsidRPr="006C7A84" w:rsidRDefault="006C7A84" w:rsidP="006C7A84">
      <w:pPr>
        <w:numPr>
          <w:ilvl w:val="0"/>
          <w:numId w:val="80"/>
        </w:numPr>
      </w:pPr>
      <w:r w:rsidRPr="006C7A84">
        <w:t>Small nondeterministic floating-point variations may occur in:</w:t>
      </w:r>
    </w:p>
    <w:p w14:paraId="36F7C8B6" w14:textId="77777777" w:rsidR="006C7A84" w:rsidRPr="006C7A84" w:rsidRDefault="006C7A84" w:rsidP="006C7A84">
      <w:pPr>
        <w:numPr>
          <w:ilvl w:val="1"/>
          <w:numId w:val="80"/>
        </w:numPr>
      </w:pPr>
      <w:proofErr w:type="spellStart"/>
      <w:r w:rsidRPr="006C7A84">
        <w:t>PyTorch</w:t>
      </w:r>
      <w:proofErr w:type="spellEnd"/>
      <w:r w:rsidRPr="006C7A84">
        <w:t xml:space="preserve"> LSTM operations</w:t>
      </w:r>
    </w:p>
    <w:p w14:paraId="5ADBBFCA" w14:textId="77777777" w:rsidR="006C7A84" w:rsidRPr="006C7A84" w:rsidRDefault="006C7A84" w:rsidP="006C7A84">
      <w:pPr>
        <w:numPr>
          <w:ilvl w:val="1"/>
          <w:numId w:val="80"/>
        </w:numPr>
      </w:pPr>
      <w:r w:rsidRPr="006C7A84">
        <w:t>FFT-based calculations</w:t>
      </w:r>
    </w:p>
    <w:p w14:paraId="3B5981C6" w14:textId="77777777" w:rsidR="006C7A84" w:rsidRPr="006C7A84" w:rsidRDefault="006C7A84" w:rsidP="006C7A84">
      <w:pPr>
        <w:numPr>
          <w:ilvl w:val="1"/>
          <w:numId w:val="80"/>
        </w:numPr>
      </w:pPr>
      <w:r w:rsidRPr="006C7A84">
        <w:t>HMM posterior estimation</w:t>
      </w:r>
    </w:p>
    <w:p w14:paraId="73D45727" w14:textId="77777777" w:rsidR="006C7A84" w:rsidRPr="006C7A84" w:rsidRDefault="006C7A84" w:rsidP="006C7A84">
      <w:r w:rsidRPr="006C7A84">
        <w:t>These do not affect conclusions but may produce slight numerical differences across hardware.</w:t>
      </w:r>
    </w:p>
    <w:p w14:paraId="59DA6D92" w14:textId="77777777" w:rsidR="006C7A84" w:rsidRPr="006C7A84" w:rsidRDefault="006C7A84" w:rsidP="006C7A84">
      <w:pPr>
        <w:rPr>
          <w:b/>
          <w:bCs/>
        </w:rPr>
      </w:pPr>
      <w:r w:rsidRPr="006C7A84">
        <w:rPr>
          <w:b/>
          <w:bCs/>
        </w:rPr>
        <w:t>7.5.7 External Validity</w:t>
      </w:r>
    </w:p>
    <w:p w14:paraId="2BAA61E4" w14:textId="77777777" w:rsidR="006C7A84" w:rsidRPr="006C7A84" w:rsidRDefault="006C7A84" w:rsidP="006C7A84">
      <w:r w:rsidRPr="006C7A84">
        <w:t>Finally, although PRIN performs strongly across chaotic functions and market data, external validity to other domains—such as biological signals, climatology, or energy systems—remains partly untested.</w:t>
      </w:r>
      <w:r w:rsidRPr="006C7A84">
        <w:br/>
        <w:t>The theoretical principles generalize, but domain-specific preprocessing and feature engineering may be required.</w:t>
      </w:r>
    </w:p>
    <w:p w14:paraId="46FA0615" w14:textId="52EFF484" w:rsidR="00D27DF3" w:rsidRDefault="00D27DF3" w:rsidP="00BB0039"/>
    <w:p w14:paraId="5A1BD885" w14:textId="77777777" w:rsidR="00D27DF3" w:rsidRPr="00D27DF3" w:rsidRDefault="00D27DF3" w:rsidP="00D27DF3">
      <w:pPr>
        <w:rPr>
          <w:b/>
          <w:bCs/>
        </w:rPr>
      </w:pPr>
      <w:r w:rsidRPr="00D27DF3">
        <w:rPr>
          <w:b/>
          <w:bCs/>
        </w:rPr>
        <w:t>8. Conclusion (Revised and Aligned With Empirical Results)</w:t>
      </w:r>
    </w:p>
    <w:p w14:paraId="794E3A28" w14:textId="044C2E16" w:rsidR="00D27DF3" w:rsidRPr="00D27DF3" w:rsidRDefault="00D27DF3" w:rsidP="00D27DF3">
      <w:r w:rsidRPr="00D27DF3">
        <w:lastRenderedPageBreak/>
        <w:t>This study presents the Predictive Resonance Inference Network (PRIN) as a mathematically principled and empirically validated architecture for modeling weakly chaotic, nonlinear, and nonstationary time series. Unlike conventional deep learning models</w:t>
      </w:r>
      <w:r w:rsidR="006C7A84">
        <w:t xml:space="preserve"> </w:t>
      </w:r>
      <w:r w:rsidRPr="00D27DF3">
        <w:t xml:space="preserve">which often lack interpretability, stability guarantees, or explicit connections to dynamical </w:t>
      </w:r>
      <w:r w:rsidR="006C7A84" w:rsidRPr="00D27DF3">
        <w:t xml:space="preserve">systems, </w:t>
      </w:r>
      <w:r w:rsidRPr="00D27DF3">
        <w:t xml:space="preserve">PRIN is defined by a set of five core theorems establishing contraction, boundedness, resonance dominance, multi-head spectral stability, and structured gating behavior. Together, these theorems frame PRIN not as a black-box predictor but as a </w:t>
      </w:r>
      <w:r w:rsidRPr="00D27DF3">
        <w:rPr>
          <w:b/>
          <w:bCs/>
        </w:rPr>
        <w:t>dynamically constrained inference operator</w:t>
      </w:r>
      <w:r w:rsidRPr="00D27DF3">
        <w:t xml:space="preserve"> whose internal mechanisms can be understood, analyzed, and validated.</w:t>
      </w:r>
    </w:p>
    <w:p w14:paraId="491A1A8D" w14:textId="77777777" w:rsidR="00D27DF3" w:rsidRPr="00D27DF3" w:rsidRDefault="00D27DF3" w:rsidP="00D27DF3">
      <w:r w:rsidRPr="00D27DF3">
        <w:t>The 28-module empirical suite confirms each of the theoretical predictions:</w:t>
      </w:r>
    </w:p>
    <w:p w14:paraId="09795D2E" w14:textId="77777777" w:rsidR="00D27DF3" w:rsidRPr="00D27DF3" w:rsidRDefault="00D27DF3" w:rsidP="00D27DF3">
      <w:pPr>
        <w:numPr>
          <w:ilvl w:val="0"/>
          <w:numId w:val="56"/>
        </w:numPr>
      </w:pPr>
      <w:r w:rsidRPr="00D27DF3">
        <w:t>Chaos gating behaves as a gentle contraction, stabilizing feature representations when Lyapunov divergence rises.</w:t>
      </w:r>
    </w:p>
    <w:p w14:paraId="0FF86BE8" w14:textId="77777777" w:rsidR="00D27DF3" w:rsidRPr="00D27DF3" w:rsidRDefault="00D27DF3" w:rsidP="00D27DF3">
      <w:pPr>
        <w:numPr>
          <w:ilvl w:val="0"/>
          <w:numId w:val="56"/>
        </w:numPr>
      </w:pPr>
      <w:r w:rsidRPr="00D27DF3">
        <w:t>Salience-based pruning keeps recurrent dynamics bounded throughout long sequences.</w:t>
      </w:r>
    </w:p>
    <w:p w14:paraId="48504D9E" w14:textId="77777777" w:rsidR="00D27DF3" w:rsidRPr="00D27DF3" w:rsidRDefault="00D27DF3" w:rsidP="00D27DF3">
      <w:pPr>
        <w:numPr>
          <w:ilvl w:val="0"/>
          <w:numId w:val="56"/>
        </w:numPr>
      </w:pPr>
      <w:r w:rsidRPr="00D27DF3">
        <w:t>Predictive coding acts as a near-critical contraction map with spectral radius just below 1.</w:t>
      </w:r>
    </w:p>
    <w:p w14:paraId="4BBE71ED" w14:textId="77777777" w:rsidR="00D27DF3" w:rsidRPr="00D27DF3" w:rsidRDefault="00D27DF3" w:rsidP="00D27DF3">
      <w:pPr>
        <w:numPr>
          <w:ilvl w:val="0"/>
          <w:numId w:val="56"/>
        </w:numPr>
      </w:pPr>
      <w:r w:rsidRPr="00D27DF3">
        <w:t>Resonance extraction identifies localized oscillatory structure and amplifies it without destabilizing dynamics.</w:t>
      </w:r>
    </w:p>
    <w:p w14:paraId="64256E88" w14:textId="77777777" w:rsidR="00D27DF3" w:rsidRPr="00D27DF3" w:rsidRDefault="00D27DF3" w:rsidP="00D27DF3">
      <w:pPr>
        <w:numPr>
          <w:ilvl w:val="0"/>
          <w:numId w:val="56"/>
        </w:numPr>
      </w:pPr>
      <w:r w:rsidRPr="00D27DF3">
        <w:t>The multi-head operator remains spectrally well-behaved, with no eigenvalues exceeding 1.</w:t>
      </w:r>
    </w:p>
    <w:p w14:paraId="0B0E44A8" w14:textId="77777777" w:rsidR="00D27DF3" w:rsidRPr="00D27DF3" w:rsidRDefault="00D27DF3" w:rsidP="00D27DF3">
      <w:r w:rsidRPr="00D27DF3">
        <w:t xml:space="preserve">These findings demonstrate a rare alignment between theory and empirical behavior in nonlinear time-series modeling. PRIN not only avoids internal </w:t>
      </w:r>
      <w:proofErr w:type="gramStart"/>
      <w:r w:rsidRPr="00D27DF3">
        <w:t>divergence—an issue</w:t>
      </w:r>
      <w:proofErr w:type="gramEnd"/>
      <w:r w:rsidRPr="00D27DF3">
        <w:t xml:space="preserve"> pervasive in RNNs trained on chaotic or noisy signals—but actively shapes its internal representations according to provable structural constraints.</w:t>
      </w:r>
    </w:p>
    <w:p w14:paraId="3D6C8E10" w14:textId="77777777" w:rsidR="00D27DF3" w:rsidRPr="00D27DF3" w:rsidRDefault="00D27DF3" w:rsidP="00D27DF3">
      <w:r w:rsidRPr="00D27DF3">
        <w:t xml:space="preserve">The statistical tests further indicate that PRIN produces forecasts that are </w:t>
      </w:r>
      <w:r w:rsidRPr="00D27DF3">
        <w:rPr>
          <w:b/>
          <w:bCs/>
        </w:rPr>
        <w:t>significantly different</w:t>
      </w:r>
      <w:r w:rsidRPr="00D27DF3">
        <w:t xml:space="preserve"> from baseline models, with all p-values &lt; 0.0001, though additional training and data may be required for PRIN to decisively dominate baselines within a Model Confidence Set framework. Nevertheless, the empirical diagnostics show that PRIN extracts meaningful structure from noisy real-world financial data, maintains stable internal dynamics, and preserves spectral information far more faithfully than traditional models.</w:t>
      </w:r>
    </w:p>
    <w:p w14:paraId="0892DC06" w14:textId="77777777" w:rsidR="00D27DF3" w:rsidRPr="00D27DF3" w:rsidRDefault="00D27DF3" w:rsidP="00D27DF3">
      <w:r w:rsidRPr="00D27DF3">
        <w:t xml:space="preserve">Beyond this foundational contribution, the work also outlines a forward-looking neuromorphic direction. The emerging PRIN–Cortex architecture—featuring spiking neurons, STDP and Hebbian plasticity, dopamine-modulated reward learning, synaptic pruning and regrowth, and online adaptation—extends PRIN from a predictive system into </w:t>
      </w:r>
      <w:r w:rsidRPr="00D27DF3">
        <w:lastRenderedPageBreak/>
        <w:t xml:space="preserve">an </w:t>
      </w:r>
      <w:r w:rsidRPr="00D27DF3">
        <w:rPr>
          <w:b/>
          <w:bCs/>
        </w:rPr>
        <w:t>adaptive, biologically inspired agent</w:t>
      </w:r>
      <w:r w:rsidRPr="00D27DF3">
        <w:t xml:space="preserve">. Early prototypes demonstrate that PRIN’s chaos, resonance, regime, pruning, and confidence signals can be mapped directly into neural currents driving spiking </w:t>
      </w:r>
      <w:proofErr w:type="gramStart"/>
      <w:r w:rsidRPr="00D27DF3">
        <w:t>microcircuits</w:t>
      </w:r>
      <w:proofErr w:type="gramEnd"/>
      <w:r w:rsidRPr="00D27DF3">
        <w:t>. This creates a hybrid computational framework in which PRIN functions as a stable, mathematically grounded perceptual front-end, while the Cortex provides continuous, reward-modulated learning in the style of biological nervous systems.</w:t>
      </w:r>
    </w:p>
    <w:p w14:paraId="1B627C4F" w14:textId="33B59B5E" w:rsidR="00D27DF3" w:rsidRPr="00BB0039" w:rsidRDefault="00D27DF3" w:rsidP="00BB0039">
      <w:r w:rsidRPr="00D27DF3">
        <w:t xml:space="preserve">In combination, these results position PRIN as a promising foundation for future work at the intersection of machine learning, nonlinear dynamics, and computational neuroscience. Subsequent research will refine the neuromorphic integration, extend the stability analysis to hybrid PRIN–Cortex systems, evaluate online and reinforcement-driven variants, and benchmark PRIN against state-of-the-art deep and neuromorphic baselines. Ultimately, this research moves toward artificial systems capable of </w:t>
      </w:r>
      <w:r w:rsidRPr="00D27DF3">
        <w:rPr>
          <w:b/>
          <w:bCs/>
        </w:rPr>
        <w:t>interpretable, stable, biologically plausible intelligence</w:t>
      </w:r>
      <w:r w:rsidRPr="00D27DF3">
        <w:t xml:space="preserve"> in chaotic and high-volatility real-world environments.</w:t>
      </w:r>
    </w:p>
    <w:p w14:paraId="5B6AC20F" w14:textId="77777777" w:rsidR="00561651" w:rsidRDefault="00561651" w:rsidP="00561651"/>
    <w:p w14:paraId="44059265" w14:textId="77777777" w:rsidR="00D26523" w:rsidRDefault="00D26523" w:rsidP="00561651"/>
    <w:p w14:paraId="0E98642F" w14:textId="77777777" w:rsidR="00D26523" w:rsidRDefault="00D26523" w:rsidP="00561651"/>
    <w:p w14:paraId="763E1763" w14:textId="77777777" w:rsidR="00D26523" w:rsidRDefault="00D26523" w:rsidP="00561651"/>
    <w:p w14:paraId="6BBD9B3B" w14:textId="77777777" w:rsidR="00D26523" w:rsidRDefault="00D26523" w:rsidP="00561651"/>
    <w:p w14:paraId="63A8E272" w14:textId="77777777" w:rsidR="00D26523" w:rsidRDefault="00D26523" w:rsidP="00561651"/>
    <w:p w14:paraId="7702C4D2" w14:textId="77777777" w:rsidR="00D26523" w:rsidRDefault="00D26523" w:rsidP="00561651"/>
    <w:p w14:paraId="49762C49" w14:textId="77777777" w:rsidR="00D26523" w:rsidRDefault="00D26523" w:rsidP="00561651"/>
    <w:p w14:paraId="1A7A4368" w14:textId="77777777" w:rsidR="00D26523" w:rsidRDefault="00D26523" w:rsidP="00561651"/>
    <w:p w14:paraId="3AAC2CD8" w14:textId="77777777" w:rsidR="00D26523" w:rsidRDefault="00D26523" w:rsidP="00561651"/>
    <w:p w14:paraId="3DE80147" w14:textId="77777777" w:rsidR="006C7A84" w:rsidRDefault="006C7A84" w:rsidP="00561651"/>
    <w:p w14:paraId="10DF5903" w14:textId="77777777" w:rsidR="006C7A84" w:rsidRDefault="006C7A84" w:rsidP="00561651"/>
    <w:p w14:paraId="6DBBFA0D" w14:textId="77777777" w:rsidR="006C7A84" w:rsidRDefault="006C7A84" w:rsidP="00561651"/>
    <w:p w14:paraId="1D350F8A" w14:textId="77777777" w:rsidR="006C7A84" w:rsidRDefault="006C7A84" w:rsidP="00561651"/>
    <w:p w14:paraId="35CDDD33" w14:textId="77777777" w:rsidR="006C7A84" w:rsidRDefault="006C7A84" w:rsidP="00561651"/>
    <w:p w14:paraId="1837A7E7" w14:textId="77777777" w:rsidR="006C7A84" w:rsidRDefault="006C7A84" w:rsidP="00561651"/>
    <w:p w14:paraId="372C7F63" w14:textId="77777777" w:rsidR="006C7A84" w:rsidRDefault="006C7A84" w:rsidP="00561651"/>
    <w:p w14:paraId="7A93F546" w14:textId="77777777" w:rsidR="006C7A84" w:rsidRDefault="006C7A84" w:rsidP="00561651"/>
    <w:p w14:paraId="35926FCD" w14:textId="77777777" w:rsidR="006C7A84" w:rsidRDefault="006C7A84" w:rsidP="00561651"/>
    <w:p w14:paraId="6E821FDC" w14:textId="77777777" w:rsidR="006C7A84" w:rsidRDefault="006C7A84" w:rsidP="00561651"/>
    <w:p w14:paraId="442EE5F6" w14:textId="77777777" w:rsidR="006C7A84" w:rsidRDefault="006C7A84" w:rsidP="00561651"/>
    <w:p w14:paraId="5E9BBD29" w14:textId="77777777" w:rsidR="006C7A84" w:rsidRDefault="006C7A84" w:rsidP="00561651"/>
    <w:p w14:paraId="095A000D" w14:textId="77777777" w:rsidR="006C7A84" w:rsidRDefault="006C7A84" w:rsidP="00561651"/>
    <w:p w14:paraId="2A3D73C3" w14:textId="77777777" w:rsidR="00D26523" w:rsidRDefault="00D26523" w:rsidP="00561651"/>
    <w:p w14:paraId="0D0DF4C6" w14:textId="77777777" w:rsidR="00561651" w:rsidRPr="000E7821" w:rsidRDefault="00561651" w:rsidP="00561651">
      <w:pPr>
        <w:rPr>
          <w:rFonts w:ascii="Times New Roman" w:hAnsi="Times New Roman" w:cs="Times New Roman"/>
          <w:b/>
          <w:bCs/>
        </w:rPr>
      </w:pPr>
      <w:r w:rsidRPr="000E7821">
        <w:rPr>
          <w:rFonts w:ascii="Times New Roman" w:hAnsi="Times New Roman" w:cs="Times New Roman"/>
          <w:b/>
          <w:bCs/>
        </w:rPr>
        <w:t>References</w:t>
      </w:r>
    </w:p>
    <w:p w14:paraId="6B7402BB" w14:textId="77777777" w:rsidR="00561651" w:rsidRPr="000E7821" w:rsidRDefault="00561651" w:rsidP="00561651">
      <w:pPr>
        <w:rPr>
          <w:rFonts w:ascii="Times New Roman" w:hAnsi="Times New Roman" w:cs="Times New Roman"/>
        </w:rPr>
      </w:pPr>
      <w:r w:rsidRPr="000E7821">
        <w:rPr>
          <w:rFonts w:ascii="Times New Roman" w:hAnsi="Times New Roman" w:cs="Times New Roman"/>
          <w:i/>
          <w:iCs/>
        </w:rPr>
        <w:t>(APA 7th Edition style)</w:t>
      </w:r>
    </w:p>
    <w:p w14:paraId="6523D18A" w14:textId="29A39F5B" w:rsidR="00561651" w:rsidRPr="00561651" w:rsidRDefault="00561651" w:rsidP="00561651">
      <w:r w:rsidRPr="00561651">
        <w:t xml:space="preserve">Lorenz, E. N. (1963). </w:t>
      </w:r>
      <w:r w:rsidRPr="00561651">
        <w:rPr>
          <w:i/>
          <w:iCs/>
        </w:rPr>
        <w:t>Deterministic non-periodic flow</w:t>
      </w:r>
      <w:r w:rsidRPr="00561651">
        <w:t>. Journal of the Atmospheric Sciences, 20(2), 130–141.</w:t>
      </w:r>
      <w:r w:rsidRPr="00561651">
        <w:br/>
      </w:r>
      <w:proofErr w:type="spellStart"/>
      <w:r w:rsidRPr="00561651">
        <w:t>Strogatz</w:t>
      </w:r>
      <w:proofErr w:type="spellEnd"/>
      <w:r w:rsidRPr="00561651">
        <w:t xml:space="preserve">, S. H. (2018). </w:t>
      </w:r>
      <w:r w:rsidRPr="00561651">
        <w:rPr>
          <w:i/>
          <w:iCs/>
        </w:rPr>
        <w:t>Nonlinear dynamics and chaos: With applications to physics, biology, chemistry, and engineering</w:t>
      </w:r>
      <w:r w:rsidRPr="00561651">
        <w:t xml:space="preserve"> (2nd ed.). CRC Press.</w:t>
      </w:r>
      <w:r w:rsidRPr="00561651">
        <w:br/>
        <w:t xml:space="preserve">Ott, E. (2002). </w:t>
      </w:r>
      <w:r w:rsidRPr="00561651">
        <w:rPr>
          <w:i/>
          <w:iCs/>
        </w:rPr>
        <w:t xml:space="preserve">Chaos in </w:t>
      </w:r>
      <w:proofErr w:type="gramStart"/>
      <w:r w:rsidRPr="00561651">
        <w:rPr>
          <w:i/>
          <w:iCs/>
        </w:rPr>
        <w:t>dynamical</w:t>
      </w:r>
      <w:proofErr w:type="gramEnd"/>
      <w:r w:rsidRPr="00561651">
        <w:rPr>
          <w:i/>
          <w:iCs/>
        </w:rPr>
        <w:t xml:space="preserve"> systems</w:t>
      </w:r>
      <w:r w:rsidRPr="00561651">
        <w:t xml:space="preserve"> (2nd ed.). Cambridge University Press.</w:t>
      </w:r>
      <w:r w:rsidRPr="00561651">
        <w:br/>
        <w:t xml:space="preserve">Kantz, H., &amp; Schreiber, T. (2004). </w:t>
      </w:r>
      <w:r w:rsidRPr="00561651">
        <w:rPr>
          <w:i/>
          <w:iCs/>
        </w:rPr>
        <w:t>Nonlinear time series analysis</w:t>
      </w:r>
      <w:r w:rsidRPr="00561651">
        <w:t>. Cambridge University Press.</w:t>
      </w:r>
    </w:p>
    <w:p w14:paraId="6DF5E33A" w14:textId="77777777" w:rsidR="00561651" w:rsidRPr="00561651" w:rsidRDefault="00561651" w:rsidP="00561651">
      <w:r w:rsidRPr="00561651">
        <w:t xml:space="preserve">Wolf, A., Swift, J. B., Swinney, H. L., &amp; Vastano, J. A. (1985). </w:t>
      </w:r>
      <w:r w:rsidRPr="00561651">
        <w:rPr>
          <w:i/>
          <w:iCs/>
        </w:rPr>
        <w:t>Determining Lyapunov exponents from a time series</w:t>
      </w:r>
      <w:r w:rsidRPr="00561651">
        <w:t>. Physica D, 16(3), 285–317.</w:t>
      </w:r>
      <w:r w:rsidRPr="00561651">
        <w:br/>
        <w:t xml:space="preserve">Rosenstein, M. T., Collins, J. J., &amp; De Luca, C. J. (1993). </w:t>
      </w:r>
      <w:r w:rsidRPr="00561651">
        <w:rPr>
          <w:i/>
          <w:iCs/>
        </w:rPr>
        <w:t>A practical method for calculating largest Lyapunov exponents from small data sets</w:t>
      </w:r>
      <w:r w:rsidRPr="00561651">
        <w:t>. Physica D, 65(1–2), 117–134.</w:t>
      </w:r>
    </w:p>
    <w:p w14:paraId="41243DBC" w14:textId="77777777" w:rsidR="00561651" w:rsidRPr="00561651" w:rsidRDefault="00561651" w:rsidP="00561651">
      <w:r w:rsidRPr="00561651">
        <w:t xml:space="preserve">Friston, K. (2010). </w:t>
      </w:r>
      <w:r w:rsidRPr="00561651">
        <w:rPr>
          <w:i/>
          <w:iCs/>
        </w:rPr>
        <w:t>The free-energy principle: A unified brain theory?</w:t>
      </w:r>
      <w:r w:rsidRPr="00561651">
        <w:t xml:space="preserve"> Nature Reviews Neuroscience, 11(2), 127–138.</w:t>
      </w:r>
      <w:r w:rsidRPr="00561651">
        <w:br/>
        <w:t xml:space="preserve">Clark, A. (2013). </w:t>
      </w:r>
      <w:r w:rsidRPr="00561651">
        <w:rPr>
          <w:i/>
          <w:iCs/>
        </w:rPr>
        <w:t>Whatever next? Predictive brains, situated agents, and the future of cognitive science</w:t>
      </w:r>
      <w:r w:rsidRPr="00561651">
        <w:t>. Behavioral and Brain Sciences, 36(3), 181–204.</w:t>
      </w:r>
      <w:r w:rsidRPr="00561651">
        <w:br/>
        <w:t xml:space="preserve">Rao, R. P., &amp; Ballard, D. H. (1999). </w:t>
      </w:r>
      <w:r w:rsidRPr="00561651">
        <w:rPr>
          <w:i/>
          <w:iCs/>
        </w:rPr>
        <w:t>Predictive coding in the visual cortex: A functional interpretation of some extra-classical receptive-field effects</w:t>
      </w:r>
      <w:r w:rsidRPr="00561651">
        <w:t>. Nature Neuroscience, 2(1), 79–87.</w:t>
      </w:r>
      <w:r w:rsidRPr="00561651">
        <w:br/>
        <w:t xml:space="preserve">Lohmiller, W., &amp; </w:t>
      </w:r>
      <w:proofErr w:type="spellStart"/>
      <w:r w:rsidRPr="00561651">
        <w:t>Slotine</w:t>
      </w:r>
      <w:proofErr w:type="spellEnd"/>
      <w:r w:rsidRPr="00561651">
        <w:t xml:space="preserve">, J.-J. E. (1998). </w:t>
      </w:r>
      <w:r w:rsidRPr="00561651">
        <w:rPr>
          <w:i/>
          <w:iCs/>
        </w:rPr>
        <w:t>On contraction analysis for nonlinear systems</w:t>
      </w:r>
      <w:r w:rsidRPr="00561651">
        <w:t xml:space="preserve">. </w:t>
      </w:r>
      <w:proofErr w:type="spellStart"/>
      <w:r w:rsidRPr="00561651">
        <w:t>Automatica</w:t>
      </w:r>
      <w:proofErr w:type="spellEnd"/>
      <w:r w:rsidRPr="00561651">
        <w:t>, 34(6), 683–696.</w:t>
      </w:r>
    </w:p>
    <w:p w14:paraId="70801E32" w14:textId="77777777" w:rsidR="00561651" w:rsidRPr="00561651" w:rsidRDefault="00561651" w:rsidP="00561651">
      <w:r w:rsidRPr="00561651">
        <w:t xml:space="preserve">Mallat, S. (2008). </w:t>
      </w:r>
      <w:r w:rsidRPr="00561651">
        <w:rPr>
          <w:i/>
          <w:iCs/>
        </w:rPr>
        <w:t>A wavelet tour of signal processing</w:t>
      </w:r>
      <w:r w:rsidRPr="00561651">
        <w:t>. Academic Press.</w:t>
      </w:r>
      <w:r w:rsidRPr="00561651">
        <w:br/>
        <w:t xml:space="preserve">Bracewell, R. (1999). </w:t>
      </w:r>
      <w:r w:rsidRPr="00561651">
        <w:rPr>
          <w:i/>
          <w:iCs/>
        </w:rPr>
        <w:t>The Fourier transform and its applications</w:t>
      </w:r>
      <w:r w:rsidRPr="00561651">
        <w:t>. McGraw-Hill.</w:t>
      </w:r>
    </w:p>
    <w:p w14:paraId="5E3384B0" w14:textId="77777777" w:rsidR="00561651" w:rsidRPr="00561651" w:rsidRDefault="00561651" w:rsidP="00561651">
      <w:r w:rsidRPr="00561651">
        <w:lastRenderedPageBreak/>
        <w:t xml:space="preserve">Hamilton, J. D. (1989). </w:t>
      </w:r>
      <w:r w:rsidRPr="00561651">
        <w:rPr>
          <w:i/>
          <w:iCs/>
        </w:rPr>
        <w:t>A new approach to the economic analysis of nonstationary time series and the business cycle</w:t>
      </w:r>
      <w:r w:rsidRPr="00561651">
        <w:t xml:space="preserve">. </w:t>
      </w:r>
      <w:proofErr w:type="spellStart"/>
      <w:r w:rsidRPr="00561651">
        <w:t>Econometrica</w:t>
      </w:r>
      <w:proofErr w:type="spellEnd"/>
      <w:r w:rsidRPr="00561651">
        <w:t>, 57(2), 357–384.</w:t>
      </w:r>
      <w:r w:rsidRPr="00561651">
        <w:br/>
        <w:t xml:space="preserve">Rabiner, L. R. (1989). </w:t>
      </w:r>
      <w:r w:rsidRPr="00561651">
        <w:rPr>
          <w:i/>
          <w:iCs/>
        </w:rPr>
        <w:t>A tutorial on hidden Markov models and selected applications in speech recognition</w:t>
      </w:r>
      <w:r w:rsidRPr="00561651">
        <w:t>. Proceedings of the IEEE, 77(2), 257–286.</w:t>
      </w:r>
    </w:p>
    <w:p w14:paraId="2137784F" w14:textId="77777777" w:rsidR="00561651" w:rsidRPr="00561651" w:rsidRDefault="00561651" w:rsidP="00561651">
      <w:r w:rsidRPr="00561651">
        <w:t xml:space="preserve">Hochreiter, S., &amp; </w:t>
      </w:r>
      <w:proofErr w:type="spellStart"/>
      <w:r w:rsidRPr="00561651">
        <w:t>Schmidhuber</w:t>
      </w:r>
      <w:proofErr w:type="spellEnd"/>
      <w:r w:rsidRPr="00561651">
        <w:t xml:space="preserve">, J. (1997). </w:t>
      </w:r>
      <w:r w:rsidRPr="00561651">
        <w:rPr>
          <w:i/>
          <w:iCs/>
        </w:rPr>
        <w:t>Long short-term memory</w:t>
      </w:r>
      <w:r w:rsidRPr="00561651">
        <w:t>. Neural Computation, 9(8), 1735–1780.</w:t>
      </w:r>
      <w:r w:rsidRPr="00561651">
        <w:br/>
        <w:t xml:space="preserve">Han, S., Pool, J., Tran, J., &amp; Dally, W. (2015). </w:t>
      </w:r>
      <w:r w:rsidRPr="00561651">
        <w:rPr>
          <w:i/>
          <w:iCs/>
        </w:rPr>
        <w:t>Learning both weights and connections for efficient neural networks</w:t>
      </w:r>
      <w:r w:rsidRPr="00561651">
        <w:t>. Advances in Neural Information Processing Systems, 28.</w:t>
      </w:r>
      <w:r w:rsidRPr="00561651">
        <w:br/>
      </w:r>
      <w:proofErr w:type="spellStart"/>
      <w:r w:rsidRPr="00561651">
        <w:t>Pascanu</w:t>
      </w:r>
      <w:proofErr w:type="spellEnd"/>
      <w:r w:rsidRPr="00561651">
        <w:t xml:space="preserve">, R., Mikolov, T., &amp; Bengio, Y. (2013). </w:t>
      </w:r>
      <w:r w:rsidRPr="00561651">
        <w:rPr>
          <w:i/>
          <w:iCs/>
        </w:rPr>
        <w:t>On the difficulty of training recurrent neural networks</w:t>
      </w:r>
      <w:r w:rsidRPr="00561651">
        <w:t>. Proceedings of the 30th International Conference on Machine Learning.</w:t>
      </w:r>
    </w:p>
    <w:p w14:paraId="121B418C" w14:textId="77777777" w:rsidR="00561651" w:rsidRPr="00561651" w:rsidRDefault="00561651" w:rsidP="00561651">
      <w:r w:rsidRPr="00561651">
        <w:t xml:space="preserve">Marwan, N., Romano, M. C., Thiel, M., &amp; </w:t>
      </w:r>
      <w:proofErr w:type="spellStart"/>
      <w:r w:rsidRPr="00561651">
        <w:t>Kurths</w:t>
      </w:r>
      <w:proofErr w:type="spellEnd"/>
      <w:r w:rsidRPr="00561651">
        <w:t xml:space="preserve">, J. (2007). </w:t>
      </w:r>
      <w:r w:rsidRPr="00561651">
        <w:rPr>
          <w:i/>
          <w:iCs/>
        </w:rPr>
        <w:t>Recurrence plots for the analysis of complex systems</w:t>
      </w:r>
      <w:r w:rsidRPr="00561651">
        <w:t>. Physics Reports, 438(5–6), 237–329.</w:t>
      </w:r>
    </w:p>
    <w:p w14:paraId="051DC400" w14:textId="77777777" w:rsidR="00561651" w:rsidRPr="00561651" w:rsidRDefault="00561651" w:rsidP="00561651">
      <w:r w:rsidRPr="00561651">
        <w:t xml:space="preserve">Gerstner, W., &amp; Kistler, W. (2002). </w:t>
      </w:r>
      <w:r w:rsidRPr="00561651">
        <w:rPr>
          <w:i/>
          <w:iCs/>
        </w:rPr>
        <w:t>Spiking neuron models: Single neurons, populations, plasticity</w:t>
      </w:r>
      <w:r w:rsidRPr="00561651">
        <w:t>. Cambridge University Press.</w:t>
      </w:r>
      <w:r w:rsidRPr="00561651">
        <w:br/>
        <w:t xml:space="preserve">Bi, G.-Q., &amp; Poo, M.-M. (1998). </w:t>
      </w:r>
      <w:r w:rsidRPr="00561651">
        <w:rPr>
          <w:i/>
          <w:iCs/>
        </w:rPr>
        <w:t>Synaptic modifications in cultured hippocampal neurons: Dependence on spike timing, synaptic strength, and postsynaptic cell type</w:t>
      </w:r>
      <w:r w:rsidRPr="00561651">
        <w:t>. Journal of Neuroscience, 18(24), 10464–10472.</w:t>
      </w:r>
      <w:r w:rsidRPr="00561651">
        <w:br/>
      </w:r>
      <w:proofErr w:type="spellStart"/>
      <w:r w:rsidRPr="00561651">
        <w:t>Izhikevich</w:t>
      </w:r>
      <w:proofErr w:type="spellEnd"/>
      <w:r w:rsidRPr="00561651">
        <w:t xml:space="preserve">, E. M. (2007). </w:t>
      </w:r>
      <w:r w:rsidRPr="00561651">
        <w:rPr>
          <w:i/>
          <w:iCs/>
        </w:rPr>
        <w:t>Dynamical systems in neuroscience: The geometry of excitability and bursting</w:t>
      </w:r>
      <w:r w:rsidRPr="00561651">
        <w:t>. MIT Press.</w:t>
      </w:r>
    </w:p>
    <w:p w14:paraId="0CD95594" w14:textId="77777777" w:rsidR="00561651" w:rsidRPr="00561651" w:rsidRDefault="00561651" w:rsidP="00561651">
      <w:r w:rsidRPr="00561651">
        <w:t xml:space="preserve">Hassabis, D., Kumaran, D., Summerfield, C., &amp; </w:t>
      </w:r>
      <w:proofErr w:type="spellStart"/>
      <w:r w:rsidRPr="00561651">
        <w:t>Botvinick</w:t>
      </w:r>
      <w:proofErr w:type="spellEnd"/>
      <w:r w:rsidRPr="00561651">
        <w:t xml:space="preserve">, M. (2017). </w:t>
      </w:r>
      <w:r w:rsidRPr="00561651">
        <w:rPr>
          <w:i/>
          <w:iCs/>
        </w:rPr>
        <w:t>Neuroscience-inspired artificial intelligence</w:t>
      </w:r>
      <w:r w:rsidRPr="00561651">
        <w:t>. Neuron, 95(2), 245–258.</w:t>
      </w:r>
      <w:r w:rsidRPr="00561651">
        <w:br/>
        <w:t xml:space="preserve">Parisi, G. I., Kemker, R., Part, J. L., Kanan, C., &amp; Wermter, S. (2019). </w:t>
      </w:r>
      <w:r w:rsidRPr="00561651">
        <w:rPr>
          <w:i/>
          <w:iCs/>
        </w:rPr>
        <w:t>Continual lifelong learning with neural networks: A review</w:t>
      </w:r>
      <w:r w:rsidRPr="00561651">
        <w:t>. Neural Networks, 113, 54–71.</w:t>
      </w:r>
    </w:p>
    <w:p w14:paraId="62CEF4B4" w14:textId="77777777" w:rsidR="00D26523" w:rsidRDefault="00D26523" w:rsidP="00561651">
      <w:pPr>
        <w:rPr>
          <w:b/>
          <w:bCs/>
        </w:rPr>
      </w:pPr>
    </w:p>
    <w:p w14:paraId="519429A6" w14:textId="77777777" w:rsidR="00D26523" w:rsidRDefault="00D26523" w:rsidP="00561651">
      <w:pPr>
        <w:rPr>
          <w:b/>
          <w:bCs/>
        </w:rPr>
      </w:pPr>
    </w:p>
    <w:p w14:paraId="1BBFFCDA" w14:textId="388E9919" w:rsidR="00561651" w:rsidRPr="00561651" w:rsidRDefault="00561651" w:rsidP="00561651">
      <w:pPr>
        <w:rPr>
          <w:b/>
          <w:bCs/>
        </w:rPr>
      </w:pPr>
      <w:r w:rsidRPr="00561651">
        <w:rPr>
          <w:b/>
          <w:bCs/>
        </w:rPr>
        <w:t>Datasets</w:t>
      </w:r>
    </w:p>
    <w:p w14:paraId="4C52C01C" w14:textId="365E5AD8" w:rsidR="00561651" w:rsidRDefault="00561651" w:rsidP="00655B50">
      <w:r w:rsidRPr="00561651">
        <w:t xml:space="preserve">UCI Machine Learning Repository. (2010). </w:t>
      </w:r>
      <w:r w:rsidRPr="00561651">
        <w:rPr>
          <w:i/>
          <w:iCs/>
        </w:rPr>
        <w:t>Individual household electric power consumption</w:t>
      </w:r>
      <w:r w:rsidRPr="00561651">
        <w:t xml:space="preserve"> dataset.</w:t>
      </w:r>
    </w:p>
    <w:p w14:paraId="193B840A" w14:textId="77777777" w:rsidR="00561651" w:rsidRPr="00561651" w:rsidRDefault="00561651" w:rsidP="00561651">
      <w:proofErr w:type="spellStart"/>
      <w:r w:rsidRPr="00561651">
        <w:t>Tsiakas</w:t>
      </w:r>
      <w:proofErr w:type="spellEnd"/>
      <w:r w:rsidRPr="00561651">
        <w:t xml:space="preserve">, T. (2023). </w:t>
      </w:r>
      <w:proofErr w:type="spellStart"/>
      <w:r w:rsidRPr="00561651">
        <w:rPr>
          <w:i/>
          <w:iCs/>
        </w:rPr>
        <w:t>yfinance</w:t>
      </w:r>
      <w:proofErr w:type="spellEnd"/>
      <w:r w:rsidRPr="00561651">
        <w:rPr>
          <w:i/>
          <w:iCs/>
        </w:rPr>
        <w:t>: Download market data from Yahoo! Finance’s API</w:t>
      </w:r>
      <w:r w:rsidRPr="00561651">
        <w:t xml:space="preserve">. Python Package Index. </w:t>
      </w:r>
      <w:hyperlink r:id="rId11" w:tgtFrame="_new" w:history="1">
        <w:r w:rsidRPr="00561651">
          <w:rPr>
            <w:rStyle w:val="Hyperlink"/>
          </w:rPr>
          <w:t>https://pypi.org/project/yfinance/</w:t>
        </w:r>
      </w:hyperlink>
    </w:p>
    <w:p w14:paraId="5A95EC50" w14:textId="77777777" w:rsidR="00561651" w:rsidRDefault="00561651" w:rsidP="00655B50"/>
    <w:p w14:paraId="0B4D9064" w14:textId="77777777" w:rsidR="00D26523" w:rsidRDefault="00D26523" w:rsidP="00655B50"/>
    <w:p w14:paraId="2192E8B8" w14:textId="77777777" w:rsidR="00D26523" w:rsidRDefault="00D26523" w:rsidP="00655B50"/>
    <w:p w14:paraId="6039C95E" w14:textId="77777777" w:rsidR="00D26523" w:rsidRDefault="00D26523" w:rsidP="00655B50"/>
    <w:p w14:paraId="252D3210" w14:textId="77777777" w:rsidR="00D26523" w:rsidRDefault="00D26523" w:rsidP="00655B50"/>
    <w:p w14:paraId="0AB2F3EB" w14:textId="77777777" w:rsidR="00D26523" w:rsidRDefault="00D26523" w:rsidP="00655B50"/>
    <w:p w14:paraId="6B108E4B" w14:textId="77777777" w:rsidR="00D26523" w:rsidRDefault="00D26523" w:rsidP="00655B50"/>
    <w:p w14:paraId="43321E2B" w14:textId="77777777" w:rsidR="00D26523" w:rsidRDefault="00D26523" w:rsidP="00655B50"/>
    <w:p w14:paraId="71639D50" w14:textId="77777777" w:rsidR="00D26523" w:rsidRDefault="00D26523" w:rsidP="00655B50"/>
    <w:p w14:paraId="5E622A3E" w14:textId="77777777" w:rsidR="00D26523" w:rsidRDefault="00D26523" w:rsidP="00655B50"/>
    <w:p w14:paraId="25A6EE8E" w14:textId="77777777" w:rsidR="00D26523" w:rsidRDefault="00D26523" w:rsidP="00655B50"/>
    <w:p w14:paraId="59F5D656" w14:textId="4ECCE44B" w:rsidR="00561651" w:rsidRDefault="00561651" w:rsidP="00655B50">
      <w:r w:rsidRPr="00561651">
        <w:rPr>
          <w:b/>
          <w:bCs/>
        </w:rPr>
        <w:t xml:space="preserve">Appendix </w:t>
      </w:r>
      <w:r>
        <w:rPr>
          <w:b/>
          <w:bCs/>
        </w:rPr>
        <w:t>A – Notation Table</w:t>
      </w:r>
    </w:p>
    <w:p w14:paraId="11B11856" w14:textId="08D7BE50" w:rsidR="00561651" w:rsidRDefault="00561651" w:rsidP="00655B50">
      <w:r w:rsidRPr="00561651">
        <w:drawing>
          <wp:inline distT="0" distB="0" distL="0" distR="0" wp14:anchorId="57ACC586" wp14:editId="05EBFA7D">
            <wp:extent cx="5943600" cy="3076575"/>
            <wp:effectExtent l="0" t="0" r="0" b="9525"/>
            <wp:docPr id="8473675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67573" name="Picture 1" descr="A screenshot of a computer&#10;&#10;AI-generated content may be incorrect."/>
                    <pic:cNvPicPr/>
                  </pic:nvPicPr>
                  <pic:blipFill>
                    <a:blip r:embed="rId12"/>
                    <a:stretch>
                      <a:fillRect/>
                    </a:stretch>
                  </pic:blipFill>
                  <pic:spPr>
                    <a:xfrm>
                      <a:off x="0" y="0"/>
                      <a:ext cx="5943600" cy="3076575"/>
                    </a:xfrm>
                    <a:prstGeom prst="rect">
                      <a:avLst/>
                    </a:prstGeom>
                  </pic:spPr>
                </pic:pic>
              </a:graphicData>
            </a:graphic>
          </wp:inline>
        </w:drawing>
      </w:r>
    </w:p>
    <w:p w14:paraId="311CB7C2" w14:textId="4BF37FE0" w:rsidR="00561651" w:rsidRPr="00561651" w:rsidRDefault="00561651" w:rsidP="00561651">
      <w:pPr>
        <w:rPr>
          <w:b/>
          <w:bCs/>
        </w:rPr>
      </w:pPr>
      <w:r w:rsidRPr="00561651">
        <w:rPr>
          <w:b/>
          <w:bCs/>
        </w:rPr>
        <w:t xml:space="preserve">Appendix </w:t>
      </w:r>
      <w:r>
        <w:rPr>
          <w:b/>
          <w:bCs/>
        </w:rPr>
        <w:t>B</w:t>
      </w:r>
      <w:r w:rsidRPr="00561651">
        <w:rPr>
          <w:b/>
          <w:bCs/>
        </w:rPr>
        <w:t xml:space="preserve"> – Empirical Diagnostics for Theorem 1: Chaos-Gating Contraction</w:t>
      </w:r>
    </w:p>
    <w:p w14:paraId="35C2564F" w14:textId="69FED9E4" w:rsidR="00561651" w:rsidRPr="00561651" w:rsidRDefault="00561651" w:rsidP="00561651">
      <w:r w:rsidRPr="00561651">
        <w:t xml:space="preserve">This appendix contains the empirical verification of </w:t>
      </w:r>
      <w:r w:rsidRPr="00561651">
        <w:rPr>
          <w:b/>
          <w:bCs/>
        </w:rPr>
        <w:t>Theorem 1</w:t>
      </w:r>
      <w:r w:rsidRPr="00561651">
        <w:t>, which states that the chaos gate</w:t>
      </w:r>
      <w:r w:rsidRPr="00561651">
        <w:br/>
      </w:r>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=σ(α</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t</m:t>
              </m:r>
            </m:sub>
          </m:sSub>
          <m:r>
            <w:rPr>
              <w:rFonts w:ascii="Cambria Math" w:hAnsi="Cambria Math"/>
            </w:rPr>
            <m:t>)</m:t>
          </m:r>
          <m:r>
            <w:br/>
          </m:r>
        </m:oMath>
      </m:oMathPara>
      <w:r w:rsidRPr="00561651">
        <w:t xml:space="preserve">provides a </w:t>
      </w:r>
      <w:r w:rsidRPr="00561651">
        <w:rPr>
          <w:b/>
          <w:bCs/>
        </w:rPr>
        <w:t>contractive transformation</w:t>
      </w:r>
      <w:r w:rsidRPr="00561651">
        <w:t xml:space="preserve"> that stabilizes internal representations in the presence of chaotic divergence.</w:t>
      </w:r>
    </w:p>
    <w:p w14:paraId="7B75DD74" w14:textId="77777777" w:rsidR="00561651" w:rsidRPr="00561651" w:rsidRDefault="00561651" w:rsidP="00561651">
      <w:pPr>
        <w:rPr>
          <w:b/>
          <w:bCs/>
        </w:rPr>
      </w:pPr>
      <w:r w:rsidRPr="00561651">
        <w:rPr>
          <w:b/>
          <w:bCs/>
        </w:rPr>
        <w:t>Included Figures</w:t>
      </w:r>
    </w:p>
    <w:p w14:paraId="73BD934A" w14:textId="0387D8FC" w:rsidR="00561651" w:rsidRPr="00561651" w:rsidRDefault="00561651" w:rsidP="00561651">
      <w:pPr>
        <w:numPr>
          <w:ilvl w:val="0"/>
          <w:numId w:val="57"/>
        </w:numPr>
      </w:pPr>
      <w:r w:rsidRPr="00561651">
        <w:rPr>
          <w:b/>
          <w:bCs/>
        </w:rPr>
        <w:lastRenderedPageBreak/>
        <w:t>B</w:t>
      </w:r>
      <w:r w:rsidRPr="00561651">
        <w:rPr>
          <w:b/>
          <w:bCs/>
        </w:rPr>
        <w:t>1. chaos_map.pdf</w:t>
      </w:r>
      <w:r w:rsidRPr="00561651">
        <w:t xml:space="preserve"> – Estimated Lyapunov exponents over time.</w:t>
      </w:r>
      <w:r w:rsidRPr="00561651">
        <w:br/>
      </w:r>
      <w:r w:rsidRPr="00561651">
        <w:rPr>
          <w:i/>
          <w:iCs/>
        </w:rPr>
        <w:t>Shows: weak chaos (λ̂ near zero), validating assumptions of the theorem.</w:t>
      </w:r>
    </w:p>
    <w:p w14:paraId="4AC86A4E" w14:textId="3432F393" w:rsidR="00561651" w:rsidRPr="00561651" w:rsidRDefault="00561651" w:rsidP="00561651">
      <w:pPr>
        <w:numPr>
          <w:ilvl w:val="0"/>
          <w:numId w:val="57"/>
        </w:numPr>
      </w:pPr>
      <w:r>
        <w:rPr>
          <w:b/>
          <w:bCs/>
        </w:rPr>
        <w:t>B</w:t>
      </w:r>
      <w:r w:rsidRPr="00561651">
        <w:rPr>
          <w:b/>
          <w:bCs/>
        </w:rPr>
        <w:t>2. chaos_gate.pdf</w:t>
      </w:r>
      <w:r w:rsidRPr="00561651">
        <w:t xml:space="preserve"> – Chaos gate output values.</w:t>
      </w:r>
      <w:r w:rsidRPr="00561651">
        <w:br/>
      </w:r>
      <w:r w:rsidRPr="00561651">
        <w:rPr>
          <w:i/>
          <w:iCs/>
        </w:rPr>
        <w:t>Shows: gate values remain narrowly centered around 0.5, confirming non-saturation.</w:t>
      </w:r>
    </w:p>
    <w:p w14:paraId="05A305E3" w14:textId="088FFB38" w:rsidR="00561651" w:rsidRPr="00561651" w:rsidRDefault="00561651" w:rsidP="00561651">
      <w:pPr>
        <w:numPr>
          <w:ilvl w:val="0"/>
          <w:numId w:val="57"/>
        </w:numPr>
      </w:pPr>
      <w:r>
        <w:rPr>
          <w:b/>
          <w:bCs/>
        </w:rPr>
        <w:t>B</w:t>
      </w:r>
      <w:r w:rsidRPr="00561651">
        <w:rPr>
          <w:b/>
          <w:bCs/>
        </w:rPr>
        <w:t>3. chaos_contraction_effect.pdf</w:t>
      </w:r>
      <w:r w:rsidRPr="00561651">
        <w:t xml:space="preserve"> – Comparison of raw features vs. gated features.</w:t>
      </w:r>
      <w:r w:rsidRPr="00561651">
        <w:br/>
      </w:r>
      <w:r w:rsidRPr="00561651">
        <w:rPr>
          <w:i/>
          <w:iCs/>
        </w:rPr>
        <w:t>Shows: gated features exhibit systematically reduced magnitude.</w:t>
      </w:r>
    </w:p>
    <w:p w14:paraId="5A2576E2" w14:textId="5E3BB0B8" w:rsidR="00561651" w:rsidRPr="00561651" w:rsidRDefault="00561651" w:rsidP="00561651">
      <w:pPr>
        <w:numPr>
          <w:ilvl w:val="0"/>
          <w:numId w:val="57"/>
        </w:numPr>
      </w:pPr>
      <w:r>
        <w:rPr>
          <w:b/>
          <w:bCs/>
        </w:rPr>
        <w:t>B</w:t>
      </w:r>
      <w:r w:rsidRPr="00561651">
        <w:rPr>
          <w:b/>
          <w:bCs/>
        </w:rPr>
        <w:t>4. chaos_variance_reduction.pdf</w:t>
      </w:r>
      <w:r w:rsidRPr="00561651">
        <w:t xml:space="preserve"> – Variance reduction after applying the chaos gate.</w:t>
      </w:r>
      <w:r w:rsidRPr="00561651">
        <w:br/>
      </w:r>
      <w:r w:rsidRPr="00561651">
        <w:rPr>
          <w:i/>
          <w:iCs/>
        </w:rPr>
        <w:t>Shows: strict variance contraction consistent with Theorem 1.</w:t>
      </w:r>
    </w:p>
    <w:p w14:paraId="6A4E9663" w14:textId="77777777" w:rsidR="00561651" w:rsidRPr="00561651" w:rsidRDefault="00561651" w:rsidP="00561651">
      <w:pPr>
        <w:rPr>
          <w:b/>
          <w:bCs/>
        </w:rPr>
      </w:pPr>
      <w:r w:rsidRPr="00561651">
        <w:rPr>
          <w:b/>
          <w:bCs/>
        </w:rPr>
        <w:t>Interpretation</w:t>
      </w:r>
    </w:p>
    <w:p w14:paraId="63EC4F72" w14:textId="77777777" w:rsidR="00561651" w:rsidRPr="00561651" w:rsidRDefault="00561651" w:rsidP="00561651">
      <w:r w:rsidRPr="00561651">
        <w:t>All four diagnostics empirically demonstrate that PRIN’s chaos gate:</w:t>
      </w:r>
    </w:p>
    <w:p w14:paraId="7BB0AF70" w14:textId="77777777" w:rsidR="00561651" w:rsidRPr="00561651" w:rsidRDefault="00561651" w:rsidP="00561651">
      <w:pPr>
        <w:numPr>
          <w:ilvl w:val="0"/>
          <w:numId w:val="58"/>
        </w:numPr>
      </w:pPr>
      <w:r w:rsidRPr="00561651">
        <w:t>operates in a weak-chaos regime,</w:t>
      </w:r>
    </w:p>
    <w:p w14:paraId="44475286" w14:textId="77777777" w:rsidR="00561651" w:rsidRPr="00561651" w:rsidRDefault="00561651" w:rsidP="00561651">
      <w:pPr>
        <w:numPr>
          <w:ilvl w:val="0"/>
          <w:numId w:val="58"/>
        </w:numPr>
      </w:pPr>
      <w:r w:rsidRPr="00561651">
        <w:t>stabilizes volatile features,</w:t>
      </w:r>
    </w:p>
    <w:p w14:paraId="7F35BBD0" w14:textId="77777777" w:rsidR="00561651" w:rsidRPr="00561651" w:rsidRDefault="00561651" w:rsidP="00561651">
      <w:pPr>
        <w:numPr>
          <w:ilvl w:val="0"/>
          <w:numId w:val="58"/>
        </w:numPr>
      </w:pPr>
      <w:r w:rsidRPr="00561651">
        <w:t>reduces variance,</w:t>
      </w:r>
    </w:p>
    <w:p w14:paraId="4B73124C" w14:textId="77777777" w:rsidR="00561651" w:rsidRPr="00561651" w:rsidRDefault="00561651" w:rsidP="00561651">
      <w:pPr>
        <w:numPr>
          <w:ilvl w:val="0"/>
          <w:numId w:val="58"/>
        </w:numPr>
      </w:pPr>
      <w:r w:rsidRPr="00561651">
        <w:t>prevents internal divergence.</w:t>
      </w:r>
    </w:p>
    <w:p w14:paraId="1891D1A4" w14:textId="77777777" w:rsidR="00561651" w:rsidRPr="00561651" w:rsidRDefault="00561651" w:rsidP="00561651">
      <w:r w:rsidRPr="00561651">
        <w:t>This confirms Theorem 1.</w:t>
      </w:r>
    </w:p>
    <w:p w14:paraId="2D2446DD" w14:textId="42C8FD98" w:rsidR="00561651" w:rsidRPr="00561651" w:rsidRDefault="00561651" w:rsidP="00561651"/>
    <w:p w14:paraId="63BF4E4C" w14:textId="5683390E" w:rsidR="00561651" w:rsidRPr="00561651" w:rsidRDefault="00561651" w:rsidP="00561651">
      <w:pPr>
        <w:rPr>
          <w:b/>
          <w:bCs/>
        </w:rPr>
      </w:pPr>
      <w:r w:rsidRPr="00561651">
        <w:rPr>
          <w:b/>
          <w:bCs/>
        </w:rPr>
        <w:t xml:space="preserve">Appendix </w:t>
      </w:r>
      <w:r>
        <w:rPr>
          <w:b/>
          <w:bCs/>
        </w:rPr>
        <w:t>C</w:t>
      </w:r>
      <w:r w:rsidRPr="00561651">
        <w:rPr>
          <w:b/>
          <w:bCs/>
        </w:rPr>
        <w:t xml:space="preserve"> – Empirical Diagnostics for Theorem 2: Salience-Based Pruning Boundedness</w:t>
      </w:r>
    </w:p>
    <w:p w14:paraId="3D2B946C" w14:textId="77777777" w:rsidR="00561651" w:rsidRPr="00561651" w:rsidRDefault="00561651" w:rsidP="00561651">
      <w:r w:rsidRPr="00561651">
        <w:t xml:space="preserve">This appendix contains empirical verification of </w:t>
      </w:r>
      <w:r w:rsidRPr="00561651">
        <w:rPr>
          <w:b/>
          <w:bCs/>
        </w:rPr>
        <w:t>Theorem 2</w:t>
      </w:r>
      <w:r w:rsidRPr="00561651">
        <w:t xml:space="preserve">, which states that salience-driven pruning ensures </w:t>
      </w:r>
      <w:r w:rsidRPr="00561651">
        <w:rPr>
          <w:b/>
          <w:bCs/>
        </w:rPr>
        <w:t>bounded recurrent dynamics</w:t>
      </w:r>
      <w:r w:rsidRPr="00561651">
        <w:t>.</w:t>
      </w:r>
    </w:p>
    <w:p w14:paraId="4BE9D2C4" w14:textId="77777777" w:rsidR="00561651" w:rsidRPr="00561651" w:rsidRDefault="00561651" w:rsidP="00561651">
      <w:pPr>
        <w:rPr>
          <w:b/>
          <w:bCs/>
        </w:rPr>
      </w:pPr>
      <w:r w:rsidRPr="00561651">
        <w:rPr>
          <w:b/>
          <w:bCs/>
        </w:rPr>
        <w:t>Included Figures</w:t>
      </w:r>
    </w:p>
    <w:p w14:paraId="644799BE" w14:textId="7F7B602D" w:rsidR="00561651" w:rsidRPr="00561651" w:rsidRDefault="00561651" w:rsidP="00561651">
      <w:pPr>
        <w:numPr>
          <w:ilvl w:val="0"/>
          <w:numId w:val="59"/>
        </w:numPr>
      </w:pPr>
      <w:r>
        <w:rPr>
          <w:b/>
          <w:bCs/>
        </w:rPr>
        <w:t>C</w:t>
      </w:r>
      <w:r w:rsidRPr="00561651">
        <w:rPr>
          <w:b/>
          <w:bCs/>
        </w:rPr>
        <w:t>1. hidden_state_norm.pdf</w:t>
      </w:r>
      <w:r w:rsidRPr="00561651">
        <w:t xml:space="preserve"> – Hidden-state </w:t>
      </w:r>
      <m:oMath>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w:r w:rsidRPr="00561651">
        <w:t>over time.</w:t>
      </w:r>
      <w:r w:rsidRPr="00561651">
        <w:br/>
      </w:r>
      <w:r w:rsidRPr="00561651">
        <w:rPr>
          <w:i/>
          <w:iCs/>
        </w:rPr>
        <w:t>Shows: hidden norms remain bounded (approx. 2–12) despite chaotic inputs.</w:t>
      </w:r>
    </w:p>
    <w:p w14:paraId="29E2077C" w14:textId="77777777" w:rsidR="00561651" w:rsidRPr="00561651" w:rsidRDefault="00561651" w:rsidP="00561651">
      <w:pPr>
        <w:rPr>
          <w:b/>
          <w:bCs/>
        </w:rPr>
      </w:pPr>
      <w:r w:rsidRPr="00561651">
        <w:rPr>
          <w:b/>
          <w:bCs/>
        </w:rPr>
        <w:t>Interpretation</w:t>
      </w:r>
    </w:p>
    <w:p w14:paraId="5F45E461" w14:textId="77777777" w:rsidR="00561651" w:rsidRPr="00561651" w:rsidRDefault="00561651" w:rsidP="00561651">
      <w:r w:rsidRPr="00561651">
        <w:t>The bounded hidden-state trajectory verifies that the Dynamic Pruning LSTM restricts internal activations and prevents growth in unstable directions exactly as Theorem 2 predicts.</w:t>
      </w:r>
    </w:p>
    <w:p w14:paraId="17575042" w14:textId="2540D21A" w:rsidR="00561651" w:rsidRPr="00561651" w:rsidRDefault="00561651" w:rsidP="00561651"/>
    <w:p w14:paraId="0BAEA07D" w14:textId="2CC7B555" w:rsidR="00561651" w:rsidRPr="00561651" w:rsidRDefault="00561651" w:rsidP="00561651">
      <w:pPr>
        <w:rPr>
          <w:b/>
          <w:bCs/>
        </w:rPr>
      </w:pPr>
      <w:r w:rsidRPr="00561651">
        <w:rPr>
          <w:b/>
          <w:bCs/>
        </w:rPr>
        <w:t xml:space="preserve">Appendix </w:t>
      </w:r>
      <w:r>
        <w:rPr>
          <w:b/>
          <w:bCs/>
        </w:rPr>
        <w:t>D</w:t>
      </w:r>
      <w:r w:rsidRPr="00561651">
        <w:rPr>
          <w:b/>
          <w:bCs/>
        </w:rPr>
        <w:t xml:space="preserve"> – Empirical Diagnostics for Theorem 3: Predictive-Coding Contraction and Convergence</w:t>
      </w:r>
    </w:p>
    <w:p w14:paraId="454F8AD7" w14:textId="77777777" w:rsidR="00561651" w:rsidRPr="00561651" w:rsidRDefault="00561651" w:rsidP="00561651">
      <w:r w:rsidRPr="00561651">
        <w:t xml:space="preserve">This appendix provides empirical evidence for </w:t>
      </w:r>
      <w:r w:rsidRPr="00561651">
        <w:rPr>
          <w:b/>
          <w:bCs/>
        </w:rPr>
        <w:t>Theorem 3</w:t>
      </w:r>
      <w:r w:rsidRPr="00561651">
        <w:t xml:space="preserve">, which states that predictive coding acts as a </w:t>
      </w:r>
      <w:r w:rsidRPr="00561651">
        <w:rPr>
          <w:b/>
          <w:bCs/>
        </w:rPr>
        <w:t>contraction mapping</w:t>
      </w:r>
      <w:r w:rsidRPr="00561651">
        <w:t xml:space="preserve"> with a stable fixed point.</w:t>
      </w:r>
    </w:p>
    <w:p w14:paraId="178E3320" w14:textId="77777777" w:rsidR="00561651" w:rsidRPr="00561651" w:rsidRDefault="00561651" w:rsidP="00561651">
      <w:pPr>
        <w:rPr>
          <w:b/>
          <w:bCs/>
        </w:rPr>
      </w:pPr>
      <w:r w:rsidRPr="00561651">
        <w:rPr>
          <w:b/>
          <w:bCs/>
        </w:rPr>
        <w:t>Included Figures</w:t>
      </w:r>
    </w:p>
    <w:p w14:paraId="454BFE02" w14:textId="5FEA5045" w:rsidR="00561651" w:rsidRPr="00561651" w:rsidRDefault="00561651" w:rsidP="00561651">
      <w:pPr>
        <w:numPr>
          <w:ilvl w:val="0"/>
          <w:numId w:val="60"/>
        </w:numPr>
      </w:pPr>
      <w:r>
        <w:rPr>
          <w:b/>
          <w:bCs/>
        </w:rPr>
        <w:t>D</w:t>
      </w:r>
      <w:r w:rsidRPr="00561651">
        <w:rPr>
          <w:b/>
          <w:bCs/>
        </w:rPr>
        <w:t>1. predictive_coding_contraction.pdf</w:t>
      </w:r>
      <w:r w:rsidRPr="00561651">
        <w:t xml:space="preserve"> – Norm of representation under repeated application of the contraction operator.</w:t>
      </w:r>
    </w:p>
    <w:p w14:paraId="0F5C7316" w14:textId="629095C0" w:rsidR="00561651" w:rsidRPr="00561651" w:rsidRDefault="00561651" w:rsidP="00561651">
      <w:pPr>
        <w:numPr>
          <w:ilvl w:val="0"/>
          <w:numId w:val="60"/>
        </w:numPr>
      </w:pPr>
      <w:r>
        <w:rPr>
          <w:b/>
          <w:bCs/>
        </w:rPr>
        <w:t>D</w:t>
      </w:r>
      <w:r w:rsidRPr="00561651">
        <w:rPr>
          <w:b/>
          <w:bCs/>
        </w:rPr>
        <w:t>2. predictive_coding_error_trajectory.pdf</w:t>
      </w:r>
      <w:r w:rsidRPr="00561651">
        <w:t xml:space="preserve"> – Prediction error evolution.</w:t>
      </w:r>
    </w:p>
    <w:p w14:paraId="68B7DD18" w14:textId="74C3C29E" w:rsidR="00561651" w:rsidRPr="00561651" w:rsidRDefault="00561651" w:rsidP="00561651">
      <w:pPr>
        <w:numPr>
          <w:ilvl w:val="0"/>
          <w:numId w:val="60"/>
        </w:numPr>
      </w:pPr>
      <w:r>
        <w:rPr>
          <w:b/>
          <w:bCs/>
        </w:rPr>
        <w:t>D</w:t>
      </w:r>
      <w:r w:rsidRPr="00561651">
        <w:rPr>
          <w:b/>
          <w:bCs/>
        </w:rPr>
        <w:t>3. jacobian_norm.pdf</w:t>
      </w:r>
      <w:r w:rsidRPr="00561651">
        <w:t xml:space="preserve"> – Jacobian norm distribution </w:t>
      </w:r>
      <m:oMath>
        <m:r>
          <m:rPr>
            <m:sty m:val="p"/>
          </m:rPr>
          <w:rPr>
            <w:rFonts w:ascii="Cambria Math" w:hAnsi="Cambria Math"/>
          </w:rPr>
          <m:t>∥</m:t>
        </m:r>
        <m:r>
          <w:rPr>
            <w:rFonts w:ascii="Cambria Math" w:hAnsi="Cambria Math"/>
          </w:rPr>
          <m:t>M</m:t>
        </m:r>
        <m:r>
          <m:rPr>
            <m:sty m:val="p"/>
          </m:rPr>
          <w:rPr>
            <w:rFonts w:ascii="Cambria Math" w:hAnsi="Cambria Math"/>
          </w:rPr>
          <m:t>∥</m:t>
        </m:r>
      </m:oMath>
      <w:r w:rsidRPr="00561651">
        <w:t>.</w:t>
      </w:r>
    </w:p>
    <w:p w14:paraId="70A9D435" w14:textId="59C77F7D" w:rsidR="00561651" w:rsidRPr="00561651" w:rsidRDefault="00561651" w:rsidP="00561651">
      <w:pPr>
        <w:numPr>
          <w:ilvl w:val="0"/>
          <w:numId w:val="60"/>
        </w:numPr>
      </w:pPr>
      <w:r>
        <w:rPr>
          <w:b/>
          <w:bCs/>
        </w:rPr>
        <w:t>D</w:t>
      </w:r>
      <w:r w:rsidRPr="00561651">
        <w:rPr>
          <w:b/>
          <w:bCs/>
        </w:rPr>
        <w:t>4. spectral_radius.pdf</w:t>
      </w:r>
      <w:r w:rsidRPr="00561651">
        <w:t xml:space="preserve"> – Eigenvalue distribution of the update operator.</w:t>
      </w:r>
    </w:p>
    <w:p w14:paraId="3E3EE413" w14:textId="77777777" w:rsidR="00561651" w:rsidRPr="00561651" w:rsidRDefault="00561651" w:rsidP="00561651">
      <w:pPr>
        <w:rPr>
          <w:b/>
          <w:bCs/>
        </w:rPr>
      </w:pPr>
      <w:r w:rsidRPr="00561651">
        <w:rPr>
          <w:b/>
          <w:bCs/>
        </w:rPr>
        <w:t>Interpretation</w:t>
      </w:r>
    </w:p>
    <w:p w14:paraId="0DC07942" w14:textId="77777777" w:rsidR="00561651" w:rsidRPr="00561651" w:rsidRDefault="00561651" w:rsidP="00561651">
      <w:r w:rsidRPr="00561651">
        <w:t>Empirical diagnostics confirm:</w:t>
      </w:r>
    </w:p>
    <w:p w14:paraId="2BF88FFA" w14:textId="77777777" w:rsidR="00561651" w:rsidRPr="00561651" w:rsidRDefault="00561651" w:rsidP="00561651">
      <w:pPr>
        <w:numPr>
          <w:ilvl w:val="0"/>
          <w:numId w:val="61"/>
        </w:numPr>
      </w:pPr>
      <w:r w:rsidRPr="00561651">
        <w:t>Contraction norms remain bounded,</w:t>
      </w:r>
    </w:p>
    <w:p w14:paraId="79B829BB" w14:textId="77777777" w:rsidR="00561651" w:rsidRPr="00561651" w:rsidRDefault="00561651" w:rsidP="00561651">
      <w:pPr>
        <w:numPr>
          <w:ilvl w:val="0"/>
          <w:numId w:val="61"/>
        </w:numPr>
      </w:pPr>
      <w:r w:rsidRPr="00561651">
        <w:t>Errors diminish toward zero,</w:t>
      </w:r>
    </w:p>
    <w:p w14:paraId="2925E8D1" w14:textId="4AC46063" w:rsidR="00561651" w:rsidRPr="00561651" w:rsidRDefault="00561651" w:rsidP="00561651">
      <w:pPr>
        <w:numPr>
          <w:ilvl w:val="0"/>
          <w:numId w:val="61"/>
        </w:numPr>
      </w:pP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&lt;1</m:t>
        </m:r>
      </m:oMath>
      <w:r w:rsidRPr="00561651">
        <w:t>across the dataset,</w:t>
      </w:r>
    </w:p>
    <w:p w14:paraId="2E615366" w14:textId="77777777" w:rsidR="00561651" w:rsidRPr="00561651" w:rsidRDefault="00561651" w:rsidP="00561651">
      <w:pPr>
        <w:numPr>
          <w:ilvl w:val="0"/>
          <w:numId w:val="61"/>
        </w:numPr>
      </w:pPr>
      <w:r w:rsidRPr="00561651">
        <w:t>Spectral radius stays just below 1.</w:t>
      </w:r>
    </w:p>
    <w:p w14:paraId="66C92FBE" w14:textId="77777777" w:rsidR="00561651" w:rsidRPr="00561651" w:rsidRDefault="00561651" w:rsidP="00561651">
      <w:r w:rsidRPr="00561651">
        <w:t>This is exactly the behavior predicted by Theorem 3.</w:t>
      </w:r>
    </w:p>
    <w:p w14:paraId="4F3974FF" w14:textId="7514424F" w:rsidR="00561651" w:rsidRPr="00561651" w:rsidRDefault="00561651" w:rsidP="00561651"/>
    <w:p w14:paraId="6A4A46D5" w14:textId="2F0A4A4B" w:rsidR="00561651" w:rsidRPr="00561651" w:rsidRDefault="00561651" w:rsidP="00561651">
      <w:pPr>
        <w:rPr>
          <w:b/>
          <w:bCs/>
        </w:rPr>
      </w:pPr>
      <w:r w:rsidRPr="00561651">
        <w:rPr>
          <w:b/>
          <w:bCs/>
        </w:rPr>
        <w:t xml:space="preserve">Appendix </w:t>
      </w:r>
      <w:r>
        <w:rPr>
          <w:b/>
          <w:bCs/>
        </w:rPr>
        <w:t>E</w:t>
      </w:r>
      <w:r w:rsidRPr="00561651">
        <w:rPr>
          <w:b/>
          <w:bCs/>
        </w:rPr>
        <w:t xml:space="preserve"> – Empirical Diagnostics for Theorem 4: Resonance Dominance</w:t>
      </w:r>
    </w:p>
    <w:p w14:paraId="3E8C3E4F" w14:textId="77777777" w:rsidR="00561651" w:rsidRPr="00561651" w:rsidRDefault="00561651" w:rsidP="00561651">
      <w:r w:rsidRPr="00561651">
        <w:t xml:space="preserve">This appendix verifies </w:t>
      </w:r>
      <w:r w:rsidRPr="00561651">
        <w:rPr>
          <w:b/>
          <w:bCs/>
        </w:rPr>
        <w:t>Theorem 4</w:t>
      </w:r>
      <w:r w:rsidRPr="00561651">
        <w:t xml:space="preserve">, which states that spectral resonance yields </w:t>
      </w:r>
      <w:r w:rsidRPr="00561651">
        <w:rPr>
          <w:b/>
          <w:bCs/>
        </w:rPr>
        <w:t>dominant stable oscillatory features</w:t>
      </w:r>
      <w:r w:rsidRPr="00561651">
        <w:t xml:space="preserve"> that shape the learned representation.</w:t>
      </w:r>
    </w:p>
    <w:p w14:paraId="253F29E1" w14:textId="77777777" w:rsidR="00561651" w:rsidRPr="00561651" w:rsidRDefault="00561651" w:rsidP="00561651">
      <w:pPr>
        <w:rPr>
          <w:b/>
          <w:bCs/>
        </w:rPr>
      </w:pPr>
      <w:r w:rsidRPr="00561651">
        <w:rPr>
          <w:b/>
          <w:bCs/>
        </w:rPr>
        <w:t>Included Figures</w:t>
      </w:r>
    </w:p>
    <w:p w14:paraId="033653AA" w14:textId="3F47A856" w:rsidR="00561651" w:rsidRPr="00561651" w:rsidRDefault="00561651" w:rsidP="00561651">
      <w:pPr>
        <w:numPr>
          <w:ilvl w:val="0"/>
          <w:numId w:val="62"/>
        </w:numPr>
      </w:pPr>
      <w:r>
        <w:rPr>
          <w:b/>
          <w:bCs/>
        </w:rPr>
        <w:t>E</w:t>
      </w:r>
      <w:r w:rsidRPr="00561651">
        <w:rPr>
          <w:b/>
          <w:bCs/>
        </w:rPr>
        <w:t>1. resonance_strength.pdf</w:t>
      </w:r>
      <w:r w:rsidRPr="00561651">
        <w:t xml:space="preserve"> – Temporal resonance amplitude.</w:t>
      </w:r>
    </w:p>
    <w:p w14:paraId="563459B4" w14:textId="314744E2" w:rsidR="00561651" w:rsidRPr="00561651" w:rsidRDefault="00561651" w:rsidP="00561651">
      <w:pPr>
        <w:numPr>
          <w:ilvl w:val="0"/>
          <w:numId w:val="62"/>
        </w:numPr>
      </w:pPr>
      <w:r>
        <w:rPr>
          <w:b/>
          <w:bCs/>
        </w:rPr>
        <w:t>E</w:t>
      </w:r>
      <w:r w:rsidRPr="00561651">
        <w:rPr>
          <w:b/>
          <w:bCs/>
        </w:rPr>
        <w:t>2. resonance_gate.pdf</w:t>
      </w:r>
      <w:r w:rsidRPr="00561651">
        <w:t xml:space="preserve"> – Resonance gate output values.</w:t>
      </w:r>
    </w:p>
    <w:p w14:paraId="31622A08" w14:textId="72EC4032" w:rsidR="00561651" w:rsidRPr="00561651" w:rsidRDefault="00561651" w:rsidP="00561651">
      <w:pPr>
        <w:numPr>
          <w:ilvl w:val="0"/>
          <w:numId w:val="62"/>
        </w:numPr>
      </w:pPr>
      <w:r>
        <w:rPr>
          <w:b/>
          <w:bCs/>
        </w:rPr>
        <w:t>E</w:t>
      </w:r>
      <w:r w:rsidRPr="00561651">
        <w:rPr>
          <w:b/>
          <w:bCs/>
        </w:rPr>
        <w:t>3. resonance_crosscorr.pdf</w:t>
      </w:r>
      <w:r w:rsidRPr="00561651">
        <w:t xml:space="preserve"> – Feature–resonance cross-correlation matrix.</w:t>
      </w:r>
    </w:p>
    <w:p w14:paraId="1DF34502" w14:textId="62891345" w:rsidR="00561651" w:rsidRPr="00561651" w:rsidRDefault="00561651" w:rsidP="00561651">
      <w:pPr>
        <w:numPr>
          <w:ilvl w:val="0"/>
          <w:numId w:val="62"/>
        </w:numPr>
      </w:pPr>
      <w:r>
        <w:rPr>
          <w:b/>
          <w:bCs/>
        </w:rPr>
        <w:t>E</w:t>
      </w:r>
      <w:r w:rsidRPr="00561651">
        <w:rPr>
          <w:b/>
          <w:bCs/>
        </w:rPr>
        <w:t>4. spectral_heatmap.pdf</w:t>
      </w:r>
      <w:r w:rsidRPr="00561651">
        <w:t xml:space="preserve"> – Fourier heatmap showing localized spectral energy.</w:t>
      </w:r>
    </w:p>
    <w:p w14:paraId="18AB17E0" w14:textId="77777777" w:rsidR="00561651" w:rsidRPr="00561651" w:rsidRDefault="00561651" w:rsidP="00561651">
      <w:pPr>
        <w:rPr>
          <w:b/>
          <w:bCs/>
        </w:rPr>
      </w:pPr>
      <w:r w:rsidRPr="00561651">
        <w:rPr>
          <w:b/>
          <w:bCs/>
        </w:rPr>
        <w:lastRenderedPageBreak/>
        <w:t>Interpretation</w:t>
      </w:r>
    </w:p>
    <w:p w14:paraId="76BF9E0D" w14:textId="77777777" w:rsidR="00561651" w:rsidRPr="00561651" w:rsidRDefault="00561651" w:rsidP="00561651">
      <w:r w:rsidRPr="00561651">
        <w:t>Diagnostics show:</w:t>
      </w:r>
    </w:p>
    <w:p w14:paraId="301F42F9" w14:textId="77777777" w:rsidR="00561651" w:rsidRPr="00561651" w:rsidRDefault="00561651" w:rsidP="00561651">
      <w:pPr>
        <w:numPr>
          <w:ilvl w:val="0"/>
          <w:numId w:val="63"/>
        </w:numPr>
      </w:pPr>
      <w:r w:rsidRPr="00561651">
        <w:t>Resonance features are bounded and persistent,</w:t>
      </w:r>
    </w:p>
    <w:p w14:paraId="3A5913D0" w14:textId="77777777" w:rsidR="00561651" w:rsidRPr="00561651" w:rsidRDefault="00561651" w:rsidP="00561651">
      <w:pPr>
        <w:numPr>
          <w:ilvl w:val="0"/>
          <w:numId w:val="63"/>
        </w:numPr>
      </w:pPr>
      <w:r w:rsidRPr="00561651">
        <w:t>Gating values remain within stable ranges,</w:t>
      </w:r>
    </w:p>
    <w:p w14:paraId="0659E5BD" w14:textId="77777777" w:rsidR="00561651" w:rsidRPr="00561651" w:rsidRDefault="00561651" w:rsidP="00561651">
      <w:pPr>
        <w:numPr>
          <w:ilvl w:val="0"/>
          <w:numId w:val="63"/>
        </w:numPr>
      </w:pPr>
      <w:r w:rsidRPr="00561651">
        <w:t>Resonant clusters emerge clearly,</w:t>
      </w:r>
    </w:p>
    <w:p w14:paraId="41CF289A" w14:textId="77777777" w:rsidR="00561651" w:rsidRPr="00561651" w:rsidRDefault="00561651" w:rsidP="00561651">
      <w:pPr>
        <w:numPr>
          <w:ilvl w:val="0"/>
          <w:numId w:val="63"/>
        </w:numPr>
      </w:pPr>
      <w:r w:rsidRPr="00561651">
        <w:t>Spectral energy is localized, not broad.</w:t>
      </w:r>
    </w:p>
    <w:p w14:paraId="4355647A" w14:textId="77777777" w:rsidR="00561651" w:rsidRPr="00561651" w:rsidRDefault="00561651" w:rsidP="00561651">
      <w:r w:rsidRPr="00561651">
        <w:t>Together, these validate Theorem 4.</w:t>
      </w:r>
    </w:p>
    <w:p w14:paraId="3DFC6F91" w14:textId="471B157D" w:rsidR="00561651" w:rsidRPr="00561651" w:rsidRDefault="00561651" w:rsidP="00561651"/>
    <w:p w14:paraId="1850DFF3" w14:textId="25BE3EC7" w:rsidR="00561651" w:rsidRPr="00561651" w:rsidRDefault="00561651" w:rsidP="00561651">
      <w:pPr>
        <w:rPr>
          <w:b/>
          <w:bCs/>
        </w:rPr>
      </w:pPr>
      <w:r w:rsidRPr="00561651">
        <w:rPr>
          <w:b/>
          <w:bCs/>
        </w:rPr>
        <w:t xml:space="preserve">Appendix </w:t>
      </w:r>
      <w:r>
        <w:rPr>
          <w:b/>
          <w:bCs/>
        </w:rPr>
        <w:t>F</w:t>
      </w:r>
      <w:r w:rsidRPr="00561651">
        <w:rPr>
          <w:b/>
          <w:bCs/>
        </w:rPr>
        <w:t xml:space="preserve"> – Empirical Diagnostics for Theorem 5: Multi-Head Spectral Stability</w:t>
      </w:r>
    </w:p>
    <w:p w14:paraId="71AC31AF" w14:textId="77777777" w:rsidR="00561651" w:rsidRPr="00561651" w:rsidRDefault="00561651" w:rsidP="00561651">
      <w:r w:rsidRPr="00561651">
        <w:t xml:space="preserve">This appendix supports </w:t>
      </w:r>
      <w:r w:rsidRPr="00561651">
        <w:rPr>
          <w:b/>
          <w:bCs/>
        </w:rPr>
        <w:t>Theorem 5</w:t>
      </w:r>
      <w:r w:rsidRPr="00561651">
        <w:t xml:space="preserve">, which states that PRIN’s multi-path architecture (chaos → resonance → regime → pruning → predictive coding) remains spectrally stable </w:t>
      </w:r>
      <w:r w:rsidRPr="00561651">
        <w:rPr>
          <w:b/>
          <w:bCs/>
        </w:rPr>
        <w:t>if each head satisfies its own boundedness conditions</w:t>
      </w:r>
      <w:r w:rsidRPr="00561651">
        <w:t>.</w:t>
      </w:r>
    </w:p>
    <w:p w14:paraId="75FB008E" w14:textId="77777777" w:rsidR="00561651" w:rsidRPr="00561651" w:rsidRDefault="00561651" w:rsidP="00561651">
      <w:pPr>
        <w:rPr>
          <w:b/>
          <w:bCs/>
        </w:rPr>
      </w:pPr>
      <w:r w:rsidRPr="00561651">
        <w:rPr>
          <w:b/>
          <w:bCs/>
        </w:rPr>
        <w:t>Included Figures</w:t>
      </w:r>
    </w:p>
    <w:p w14:paraId="39513CB3" w14:textId="234581CF" w:rsidR="00561651" w:rsidRPr="00561651" w:rsidRDefault="00561651" w:rsidP="00561651">
      <w:pPr>
        <w:numPr>
          <w:ilvl w:val="0"/>
          <w:numId w:val="64"/>
        </w:numPr>
      </w:pPr>
      <w:r>
        <w:rPr>
          <w:b/>
          <w:bCs/>
        </w:rPr>
        <w:t>F</w:t>
      </w:r>
      <w:r w:rsidRPr="00561651">
        <w:rPr>
          <w:b/>
          <w:bCs/>
        </w:rPr>
        <w:t>1. spectral_radius.pdf</w:t>
      </w:r>
      <w:r w:rsidRPr="00561651">
        <w:t xml:space="preserve"> – Combined multi-modal spectral radius.</w:t>
      </w:r>
    </w:p>
    <w:p w14:paraId="7C927544" w14:textId="383EDE7C" w:rsidR="00561651" w:rsidRPr="00561651" w:rsidRDefault="00561651" w:rsidP="00561651">
      <w:pPr>
        <w:numPr>
          <w:ilvl w:val="0"/>
          <w:numId w:val="64"/>
        </w:numPr>
      </w:pPr>
      <w:r>
        <w:rPr>
          <w:b/>
          <w:bCs/>
        </w:rPr>
        <w:t>F</w:t>
      </w:r>
      <w:r w:rsidRPr="00561651">
        <w:rPr>
          <w:b/>
          <w:bCs/>
        </w:rPr>
        <w:t>2. spectral_heatmap.pdf</w:t>
      </w:r>
      <w:r w:rsidRPr="00561651">
        <w:t xml:space="preserve"> – (shared with Appendix D) shows localized energy across multi-head processing.</w:t>
      </w:r>
    </w:p>
    <w:p w14:paraId="19A9B488" w14:textId="55EDD19A" w:rsidR="00561651" w:rsidRPr="00561651" w:rsidRDefault="00561651" w:rsidP="00561651">
      <w:pPr>
        <w:numPr>
          <w:ilvl w:val="0"/>
          <w:numId w:val="64"/>
        </w:numPr>
      </w:pPr>
      <w:r>
        <w:rPr>
          <w:b/>
          <w:bCs/>
        </w:rPr>
        <w:t>F</w:t>
      </w:r>
      <w:r w:rsidRPr="00561651">
        <w:rPr>
          <w:b/>
          <w:bCs/>
        </w:rPr>
        <w:t>3. resonance_crosscorr.pdf</w:t>
      </w:r>
      <w:r w:rsidRPr="00561651">
        <w:t xml:space="preserve"> – Block structure evidencing modular interactions between heads.</w:t>
      </w:r>
    </w:p>
    <w:p w14:paraId="1E7F7E94" w14:textId="77777777" w:rsidR="00561651" w:rsidRPr="00561651" w:rsidRDefault="00561651" w:rsidP="00561651">
      <w:pPr>
        <w:rPr>
          <w:b/>
          <w:bCs/>
        </w:rPr>
      </w:pPr>
      <w:r w:rsidRPr="00561651">
        <w:rPr>
          <w:b/>
          <w:bCs/>
        </w:rPr>
        <w:t>Interpretation</w:t>
      </w:r>
    </w:p>
    <w:p w14:paraId="1C27BDF2" w14:textId="77777777" w:rsidR="00561651" w:rsidRPr="00561651" w:rsidRDefault="00561651" w:rsidP="00561651">
      <w:r w:rsidRPr="00561651">
        <w:t>Eigenvalues cluster tightly around 1 without crossing into the unstable (&gt;1) region.</w:t>
      </w:r>
      <w:r w:rsidRPr="00561651">
        <w:br/>
        <w:t xml:space="preserve">This demonstrates that the </w:t>
      </w:r>
      <w:r w:rsidRPr="00561651">
        <w:rPr>
          <w:b/>
          <w:bCs/>
        </w:rPr>
        <w:t>composite operator is marginally contractive</w:t>
      </w:r>
      <w:r w:rsidRPr="00561651">
        <w:t>, satisfying Theorem 5.</w:t>
      </w:r>
    </w:p>
    <w:p w14:paraId="3BAEC003" w14:textId="483F7FEA" w:rsidR="00561651" w:rsidRPr="00561651" w:rsidRDefault="00561651" w:rsidP="00561651"/>
    <w:p w14:paraId="3A08F76D" w14:textId="45D6A96B" w:rsidR="00561651" w:rsidRPr="00561651" w:rsidRDefault="00561651" w:rsidP="00561651">
      <w:pPr>
        <w:rPr>
          <w:b/>
          <w:bCs/>
        </w:rPr>
      </w:pPr>
      <w:r w:rsidRPr="00561651">
        <w:rPr>
          <w:b/>
          <w:bCs/>
        </w:rPr>
        <w:t xml:space="preserve">Appendix </w:t>
      </w:r>
      <w:r>
        <w:rPr>
          <w:b/>
          <w:bCs/>
        </w:rPr>
        <w:t>G</w:t>
      </w:r>
      <w:r w:rsidRPr="00561651">
        <w:rPr>
          <w:b/>
          <w:bCs/>
        </w:rPr>
        <w:t xml:space="preserve"> – Statistical Tests and Forecast Diagnostics</w:t>
      </w:r>
    </w:p>
    <w:p w14:paraId="0508DD41" w14:textId="77777777" w:rsidR="00561651" w:rsidRPr="00561651" w:rsidRDefault="00561651" w:rsidP="00561651">
      <w:r w:rsidRPr="00561651">
        <w:t>This appendix covers empirical analyses not tied to theoretical theorems but essential for evaluating PRIN’s predictive performance.</w:t>
      </w:r>
    </w:p>
    <w:p w14:paraId="401CB31F" w14:textId="77777777" w:rsidR="00561651" w:rsidRPr="00561651" w:rsidRDefault="00561651" w:rsidP="00561651">
      <w:pPr>
        <w:rPr>
          <w:b/>
          <w:bCs/>
        </w:rPr>
      </w:pPr>
      <w:r w:rsidRPr="00561651">
        <w:rPr>
          <w:b/>
          <w:bCs/>
        </w:rPr>
        <w:t>Included Figures &amp; Tables</w:t>
      </w:r>
    </w:p>
    <w:p w14:paraId="2810820E" w14:textId="230F3EFC" w:rsidR="00561651" w:rsidRPr="00561651" w:rsidRDefault="00561651" w:rsidP="00561651">
      <w:pPr>
        <w:numPr>
          <w:ilvl w:val="0"/>
          <w:numId w:val="65"/>
        </w:numPr>
      </w:pPr>
      <w:r>
        <w:rPr>
          <w:b/>
          <w:bCs/>
        </w:rPr>
        <w:t>G</w:t>
      </w:r>
      <w:r w:rsidRPr="00561651">
        <w:rPr>
          <w:b/>
          <w:bCs/>
        </w:rPr>
        <w:t>1. statistical_tests.pdf</w:t>
      </w:r>
      <w:r w:rsidRPr="00561651">
        <w:t xml:space="preserve"> – p-values for significance tests.</w:t>
      </w:r>
    </w:p>
    <w:p w14:paraId="1C5A2C1A" w14:textId="062085F5" w:rsidR="00561651" w:rsidRPr="00561651" w:rsidRDefault="00561651" w:rsidP="00561651">
      <w:pPr>
        <w:numPr>
          <w:ilvl w:val="0"/>
          <w:numId w:val="65"/>
        </w:numPr>
      </w:pPr>
      <w:r>
        <w:rPr>
          <w:b/>
          <w:bCs/>
        </w:rPr>
        <w:lastRenderedPageBreak/>
        <w:t>G</w:t>
      </w:r>
      <w:r w:rsidRPr="00561651">
        <w:rPr>
          <w:b/>
          <w:bCs/>
        </w:rPr>
        <w:t>2. rolling_dm_test.pdf</w:t>
      </w:r>
      <w:r w:rsidRPr="00561651">
        <w:t xml:space="preserve"> – Rolling Diebold–Mariano test over time.</w:t>
      </w:r>
    </w:p>
    <w:p w14:paraId="4A5AB331" w14:textId="5C7D06E4" w:rsidR="00561651" w:rsidRPr="00561651" w:rsidRDefault="00561651" w:rsidP="00561651">
      <w:pPr>
        <w:numPr>
          <w:ilvl w:val="0"/>
          <w:numId w:val="65"/>
        </w:numPr>
      </w:pPr>
      <w:r>
        <w:rPr>
          <w:b/>
          <w:bCs/>
        </w:rPr>
        <w:t>G</w:t>
      </w:r>
      <w:r w:rsidRPr="00561651">
        <w:rPr>
          <w:b/>
          <w:bCs/>
        </w:rPr>
        <w:t>3. error_distribution.pdf</w:t>
      </w:r>
      <w:r w:rsidRPr="00561651">
        <w:t xml:space="preserve"> – Prediction error histogram.</w:t>
      </w:r>
    </w:p>
    <w:p w14:paraId="14993F29" w14:textId="5E83F819" w:rsidR="00561651" w:rsidRPr="00561651" w:rsidRDefault="00561651" w:rsidP="00561651">
      <w:pPr>
        <w:numPr>
          <w:ilvl w:val="0"/>
          <w:numId w:val="65"/>
        </w:numPr>
      </w:pPr>
      <w:r>
        <w:rPr>
          <w:b/>
          <w:bCs/>
        </w:rPr>
        <w:t>G</w:t>
      </w:r>
      <w:r w:rsidRPr="00561651">
        <w:rPr>
          <w:b/>
          <w:bCs/>
        </w:rPr>
        <w:t>4. forecast_vs_actual.pdf</w:t>
      </w:r>
      <w:r w:rsidRPr="00561651">
        <w:t xml:space="preserve"> – Visual comparison of model predictions vs real data.</w:t>
      </w:r>
    </w:p>
    <w:p w14:paraId="5618D1FF" w14:textId="147148E8" w:rsidR="00561651" w:rsidRPr="00561651" w:rsidRDefault="00561651" w:rsidP="00561651">
      <w:pPr>
        <w:numPr>
          <w:ilvl w:val="0"/>
          <w:numId w:val="65"/>
        </w:numPr>
      </w:pPr>
      <w:r>
        <w:rPr>
          <w:b/>
          <w:bCs/>
        </w:rPr>
        <w:t>G</w:t>
      </w:r>
      <w:r w:rsidRPr="00561651">
        <w:rPr>
          <w:b/>
          <w:bCs/>
        </w:rPr>
        <w:t xml:space="preserve">5. </w:t>
      </w:r>
      <w:proofErr w:type="spellStart"/>
      <w:r w:rsidRPr="00561651">
        <w:rPr>
          <w:b/>
          <w:bCs/>
        </w:rPr>
        <w:t>stat_tests.tex</w:t>
      </w:r>
      <w:proofErr w:type="spellEnd"/>
      <w:r w:rsidRPr="00561651">
        <w:t xml:space="preserve"> – Formal test statistic table (DM, t-tests).</w:t>
      </w:r>
    </w:p>
    <w:p w14:paraId="113D1621" w14:textId="6FE0937D" w:rsidR="00561651" w:rsidRPr="00561651" w:rsidRDefault="00561651" w:rsidP="00561651">
      <w:pPr>
        <w:numPr>
          <w:ilvl w:val="0"/>
          <w:numId w:val="65"/>
        </w:numPr>
      </w:pPr>
      <w:r>
        <w:rPr>
          <w:b/>
          <w:bCs/>
        </w:rPr>
        <w:t>G</w:t>
      </w:r>
      <w:r w:rsidRPr="00561651">
        <w:rPr>
          <w:b/>
          <w:bCs/>
        </w:rPr>
        <w:t xml:space="preserve">6. </w:t>
      </w:r>
      <w:proofErr w:type="spellStart"/>
      <w:r w:rsidRPr="00561651">
        <w:rPr>
          <w:b/>
          <w:bCs/>
        </w:rPr>
        <w:t>mcs_results.tex</w:t>
      </w:r>
      <w:proofErr w:type="spellEnd"/>
      <w:r w:rsidRPr="00561651">
        <w:t xml:space="preserve"> – Model confidence set results.</w:t>
      </w:r>
    </w:p>
    <w:p w14:paraId="6F86B871" w14:textId="7A538948" w:rsidR="00561651" w:rsidRPr="00561651" w:rsidRDefault="00561651" w:rsidP="00561651">
      <w:pPr>
        <w:numPr>
          <w:ilvl w:val="0"/>
          <w:numId w:val="65"/>
        </w:numPr>
      </w:pPr>
      <w:r>
        <w:rPr>
          <w:b/>
          <w:bCs/>
        </w:rPr>
        <w:t>G</w:t>
      </w:r>
      <w:r w:rsidRPr="00561651">
        <w:rPr>
          <w:b/>
          <w:bCs/>
        </w:rPr>
        <w:t xml:space="preserve">7. </w:t>
      </w:r>
      <w:proofErr w:type="spellStart"/>
      <w:r w:rsidRPr="00561651">
        <w:rPr>
          <w:b/>
          <w:bCs/>
        </w:rPr>
        <w:t>rolling_dm_regimes.tex</w:t>
      </w:r>
      <w:proofErr w:type="spellEnd"/>
      <w:r w:rsidRPr="00561651">
        <w:t xml:space="preserve"> – Regime-specific DM test.</w:t>
      </w:r>
    </w:p>
    <w:p w14:paraId="1E5EB9B2" w14:textId="77777777" w:rsidR="00561651" w:rsidRPr="00561651" w:rsidRDefault="00561651" w:rsidP="00561651">
      <w:pPr>
        <w:rPr>
          <w:b/>
          <w:bCs/>
        </w:rPr>
      </w:pPr>
      <w:r w:rsidRPr="00561651">
        <w:rPr>
          <w:b/>
          <w:bCs/>
        </w:rPr>
        <w:t>Interpretation</w:t>
      </w:r>
    </w:p>
    <w:p w14:paraId="330691D8" w14:textId="77777777" w:rsidR="00561651" w:rsidRPr="00561651" w:rsidRDefault="00561651" w:rsidP="00561651">
      <w:pPr>
        <w:numPr>
          <w:ilvl w:val="0"/>
          <w:numId w:val="66"/>
        </w:numPr>
      </w:pPr>
      <w:r w:rsidRPr="00561651">
        <w:t>PRIN differs significantly from baselines (p &lt; .001),</w:t>
      </w:r>
    </w:p>
    <w:p w14:paraId="1E15DD71" w14:textId="77777777" w:rsidR="00561651" w:rsidRPr="00561651" w:rsidRDefault="00561651" w:rsidP="00561651">
      <w:pPr>
        <w:numPr>
          <w:ilvl w:val="0"/>
          <w:numId w:val="66"/>
        </w:numPr>
      </w:pPr>
      <w:r w:rsidRPr="00561651">
        <w:t xml:space="preserve">Forecast errors remain stable and </w:t>
      </w:r>
      <w:proofErr w:type="gramStart"/>
      <w:r w:rsidRPr="00561651">
        <w:t>asymmetric</w:t>
      </w:r>
      <w:proofErr w:type="gramEnd"/>
      <w:r w:rsidRPr="00561651">
        <w:t xml:space="preserve"> (as expected),</w:t>
      </w:r>
    </w:p>
    <w:p w14:paraId="47DD06F3" w14:textId="77777777" w:rsidR="00561651" w:rsidRPr="00561651" w:rsidRDefault="00561651" w:rsidP="00561651">
      <w:pPr>
        <w:numPr>
          <w:ilvl w:val="0"/>
          <w:numId w:val="66"/>
        </w:numPr>
      </w:pPr>
      <w:r w:rsidRPr="00561651">
        <w:t>Forecast curve tracks real data closely,</w:t>
      </w:r>
    </w:p>
    <w:p w14:paraId="05607C63" w14:textId="77777777" w:rsidR="00561651" w:rsidRPr="00561651" w:rsidRDefault="00561651" w:rsidP="00561651">
      <w:pPr>
        <w:numPr>
          <w:ilvl w:val="0"/>
          <w:numId w:val="66"/>
        </w:numPr>
      </w:pPr>
      <w:r w:rsidRPr="00561651">
        <w:t>Model confidence set includes all models due to limited sample size,</w:t>
      </w:r>
    </w:p>
    <w:p w14:paraId="619088DA" w14:textId="77777777" w:rsidR="00561651" w:rsidRPr="00561651" w:rsidRDefault="00561651" w:rsidP="00561651">
      <w:pPr>
        <w:numPr>
          <w:ilvl w:val="0"/>
          <w:numId w:val="66"/>
        </w:numPr>
      </w:pPr>
      <w:r w:rsidRPr="00561651">
        <w:t>Regime-specific DM test indicates PRIN struggles slightly in regimes lacking strong chaotic or resonant structure.</w:t>
      </w:r>
    </w:p>
    <w:p w14:paraId="5C622E88" w14:textId="77777777" w:rsidR="00561651" w:rsidRPr="00655B50" w:rsidRDefault="00561651" w:rsidP="00655B50"/>
    <w:p w14:paraId="1D68748E" w14:textId="77777777" w:rsidR="00655B50" w:rsidRDefault="00655B50"/>
    <w:sectPr w:rsidR="00655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83F"/>
    <w:multiLevelType w:val="multilevel"/>
    <w:tmpl w:val="0B6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F0BD6"/>
    <w:multiLevelType w:val="multilevel"/>
    <w:tmpl w:val="8D70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55402"/>
    <w:multiLevelType w:val="multilevel"/>
    <w:tmpl w:val="3698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62D18"/>
    <w:multiLevelType w:val="multilevel"/>
    <w:tmpl w:val="6268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841D3"/>
    <w:multiLevelType w:val="multilevel"/>
    <w:tmpl w:val="F738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472206"/>
    <w:multiLevelType w:val="multilevel"/>
    <w:tmpl w:val="0B82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F6C31"/>
    <w:multiLevelType w:val="multilevel"/>
    <w:tmpl w:val="DC7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10B0A"/>
    <w:multiLevelType w:val="multilevel"/>
    <w:tmpl w:val="4EDCB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4204B"/>
    <w:multiLevelType w:val="multilevel"/>
    <w:tmpl w:val="0B0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D3403"/>
    <w:multiLevelType w:val="multilevel"/>
    <w:tmpl w:val="2498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053D3"/>
    <w:multiLevelType w:val="multilevel"/>
    <w:tmpl w:val="F91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D744F6"/>
    <w:multiLevelType w:val="multilevel"/>
    <w:tmpl w:val="9D2C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4691F"/>
    <w:multiLevelType w:val="multilevel"/>
    <w:tmpl w:val="4AC0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D2797"/>
    <w:multiLevelType w:val="multilevel"/>
    <w:tmpl w:val="308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64555"/>
    <w:multiLevelType w:val="multilevel"/>
    <w:tmpl w:val="43AC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F15B38"/>
    <w:multiLevelType w:val="multilevel"/>
    <w:tmpl w:val="84AA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A32552"/>
    <w:multiLevelType w:val="multilevel"/>
    <w:tmpl w:val="D638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8D3772"/>
    <w:multiLevelType w:val="multilevel"/>
    <w:tmpl w:val="7DF24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152C02"/>
    <w:multiLevelType w:val="multilevel"/>
    <w:tmpl w:val="1C34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36F2C"/>
    <w:multiLevelType w:val="multilevel"/>
    <w:tmpl w:val="5F5A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0D0D16"/>
    <w:multiLevelType w:val="multilevel"/>
    <w:tmpl w:val="4EE2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D0C3F"/>
    <w:multiLevelType w:val="multilevel"/>
    <w:tmpl w:val="DEC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344701"/>
    <w:multiLevelType w:val="multilevel"/>
    <w:tmpl w:val="862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DB5A9E"/>
    <w:multiLevelType w:val="multilevel"/>
    <w:tmpl w:val="598E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97CC8"/>
    <w:multiLevelType w:val="multilevel"/>
    <w:tmpl w:val="A99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C150D"/>
    <w:multiLevelType w:val="multilevel"/>
    <w:tmpl w:val="A1E4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D24DC8"/>
    <w:multiLevelType w:val="multilevel"/>
    <w:tmpl w:val="817C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05053F"/>
    <w:multiLevelType w:val="multilevel"/>
    <w:tmpl w:val="F052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458DA"/>
    <w:multiLevelType w:val="multilevel"/>
    <w:tmpl w:val="DAF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F50BE0"/>
    <w:multiLevelType w:val="multilevel"/>
    <w:tmpl w:val="8D84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3E6DB2"/>
    <w:multiLevelType w:val="multilevel"/>
    <w:tmpl w:val="12B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704CA8"/>
    <w:multiLevelType w:val="multilevel"/>
    <w:tmpl w:val="1606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B92550"/>
    <w:multiLevelType w:val="multilevel"/>
    <w:tmpl w:val="379A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4017ED"/>
    <w:multiLevelType w:val="multilevel"/>
    <w:tmpl w:val="23B8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9D2157"/>
    <w:multiLevelType w:val="multilevel"/>
    <w:tmpl w:val="835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EA16F1"/>
    <w:multiLevelType w:val="multilevel"/>
    <w:tmpl w:val="80DE4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F67119"/>
    <w:multiLevelType w:val="multilevel"/>
    <w:tmpl w:val="4D6C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D28D6"/>
    <w:multiLevelType w:val="multilevel"/>
    <w:tmpl w:val="CD48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D325F"/>
    <w:multiLevelType w:val="multilevel"/>
    <w:tmpl w:val="224A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C462C"/>
    <w:multiLevelType w:val="multilevel"/>
    <w:tmpl w:val="96FCE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EA33D53"/>
    <w:multiLevelType w:val="multilevel"/>
    <w:tmpl w:val="B08E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E661F1"/>
    <w:multiLevelType w:val="multilevel"/>
    <w:tmpl w:val="5EAE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15C65"/>
    <w:multiLevelType w:val="multilevel"/>
    <w:tmpl w:val="A242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B03AB3"/>
    <w:multiLevelType w:val="multilevel"/>
    <w:tmpl w:val="6D1A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D3584"/>
    <w:multiLevelType w:val="multilevel"/>
    <w:tmpl w:val="84A6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877566"/>
    <w:multiLevelType w:val="multilevel"/>
    <w:tmpl w:val="1D0E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9600F1"/>
    <w:multiLevelType w:val="multilevel"/>
    <w:tmpl w:val="740E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183256"/>
    <w:multiLevelType w:val="multilevel"/>
    <w:tmpl w:val="9828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6671A0"/>
    <w:multiLevelType w:val="multilevel"/>
    <w:tmpl w:val="BD58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107630"/>
    <w:multiLevelType w:val="multilevel"/>
    <w:tmpl w:val="AB8E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C00CFB"/>
    <w:multiLevelType w:val="multilevel"/>
    <w:tmpl w:val="363A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A623B1"/>
    <w:multiLevelType w:val="multilevel"/>
    <w:tmpl w:val="D88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0E444B"/>
    <w:multiLevelType w:val="multilevel"/>
    <w:tmpl w:val="7BD6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352B0C"/>
    <w:multiLevelType w:val="multilevel"/>
    <w:tmpl w:val="3354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F0DD5"/>
    <w:multiLevelType w:val="multilevel"/>
    <w:tmpl w:val="A2C0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4246E"/>
    <w:multiLevelType w:val="multilevel"/>
    <w:tmpl w:val="95BC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0B1701"/>
    <w:multiLevelType w:val="multilevel"/>
    <w:tmpl w:val="48D4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B30F49"/>
    <w:multiLevelType w:val="multilevel"/>
    <w:tmpl w:val="3D38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962979"/>
    <w:multiLevelType w:val="multilevel"/>
    <w:tmpl w:val="90E2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A0E62"/>
    <w:multiLevelType w:val="multilevel"/>
    <w:tmpl w:val="F13A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B5622B"/>
    <w:multiLevelType w:val="multilevel"/>
    <w:tmpl w:val="8C5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03FB6"/>
    <w:multiLevelType w:val="multilevel"/>
    <w:tmpl w:val="CBF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87CE3"/>
    <w:multiLevelType w:val="multilevel"/>
    <w:tmpl w:val="D96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657AD8"/>
    <w:multiLevelType w:val="multilevel"/>
    <w:tmpl w:val="183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BC0129"/>
    <w:multiLevelType w:val="multilevel"/>
    <w:tmpl w:val="4ACE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58669C"/>
    <w:multiLevelType w:val="multilevel"/>
    <w:tmpl w:val="559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A5270D"/>
    <w:multiLevelType w:val="multilevel"/>
    <w:tmpl w:val="966AC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09339D"/>
    <w:multiLevelType w:val="multilevel"/>
    <w:tmpl w:val="95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5116E"/>
    <w:multiLevelType w:val="multilevel"/>
    <w:tmpl w:val="DC4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61AE9"/>
    <w:multiLevelType w:val="multilevel"/>
    <w:tmpl w:val="342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A024A7"/>
    <w:multiLevelType w:val="multilevel"/>
    <w:tmpl w:val="BCB0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EE5646"/>
    <w:multiLevelType w:val="multilevel"/>
    <w:tmpl w:val="EC86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42617F"/>
    <w:multiLevelType w:val="multilevel"/>
    <w:tmpl w:val="2C54D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574C54"/>
    <w:multiLevelType w:val="multilevel"/>
    <w:tmpl w:val="D4B6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BC69A2"/>
    <w:multiLevelType w:val="multilevel"/>
    <w:tmpl w:val="7A50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FE2A9C"/>
    <w:multiLevelType w:val="multilevel"/>
    <w:tmpl w:val="A928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757E8A"/>
    <w:multiLevelType w:val="multilevel"/>
    <w:tmpl w:val="A0F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34247F"/>
    <w:multiLevelType w:val="multilevel"/>
    <w:tmpl w:val="9BBC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1057DF"/>
    <w:multiLevelType w:val="multilevel"/>
    <w:tmpl w:val="8EE4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AA0411"/>
    <w:multiLevelType w:val="multilevel"/>
    <w:tmpl w:val="6DD2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544677">
    <w:abstractNumId w:val="29"/>
  </w:num>
  <w:num w:numId="2" w16cid:durableId="1643198060">
    <w:abstractNumId w:val="57"/>
  </w:num>
  <w:num w:numId="3" w16cid:durableId="432019990">
    <w:abstractNumId w:val="13"/>
  </w:num>
  <w:num w:numId="4" w16cid:durableId="1281719075">
    <w:abstractNumId w:val="74"/>
  </w:num>
  <w:num w:numId="5" w16cid:durableId="1422599570">
    <w:abstractNumId w:val="67"/>
  </w:num>
  <w:num w:numId="6" w16cid:durableId="1629504139">
    <w:abstractNumId w:val="64"/>
  </w:num>
  <w:num w:numId="7" w16cid:durableId="212934613">
    <w:abstractNumId w:val="6"/>
  </w:num>
  <w:num w:numId="8" w16cid:durableId="1916429487">
    <w:abstractNumId w:val="1"/>
  </w:num>
  <w:num w:numId="9" w16cid:durableId="191655257">
    <w:abstractNumId w:val="50"/>
  </w:num>
  <w:num w:numId="10" w16cid:durableId="563562082">
    <w:abstractNumId w:val="60"/>
  </w:num>
  <w:num w:numId="11" w16cid:durableId="1687173246">
    <w:abstractNumId w:val="8"/>
  </w:num>
  <w:num w:numId="12" w16cid:durableId="812258001">
    <w:abstractNumId w:val="2"/>
  </w:num>
  <w:num w:numId="13" w16cid:durableId="364451287">
    <w:abstractNumId w:val="59"/>
  </w:num>
  <w:num w:numId="14" w16cid:durableId="1048263423">
    <w:abstractNumId w:val="28"/>
  </w:num>
  <w:num w:numId="15" w16cid:durableId="47537828">
    <w:abstractNumId w:val="42"/>
  </w:num>
  <w:num w:numId="16" w16cid:durableId="802381072">
    <w:abstractNumId w:val="78"/>
  </w:num>
  <w:num w:numId="17" w16cid:durableId="2041394447">
    <w:abstractNumId w:val="26"/>
  </w:num>
  <w:num w:numId="18" w16cid:durableId="1596212603">
    <w:abstractNumId w:val="46"/>
  </w:num>
  <w:num w:numId="19" w16cid:durableId="1578251811">
    <w:abstractNumId w:val="58"/>
  </w:num>
  <w:num w:numId="20" w16cid:durableId="629364602">
    <w:abstractNumId w:val="79"/>
  </w:num>
  <w:num w:numId="21" w16cid:durableId="71436984">
    <w:abstractNumId w:val="20"/>
  </w:num>
  <w:num w:numId="22" w16cid:durableId="1457875325">
    <w:abstractNumId w:val="35"/>
  </w:num>
  <w:num w:numId="23" w16cid:durableId="1247762753">
    <w:abstractNumId w:val="49"/>
  </w:num>
  <w:num w:numId="24" w16cid:durableId="1224023961">
    <w:abstractNumId w:val="55"/>
  </w:num>
  <w:num w:numId="25" w16cid:durableId="959533313">
    <w:abstractNumId w:val="47"/>
  </w:num>
  <w:num w:numId="26" w16cid:durableId="200630546">
    <w:abstractNumId w:val="75"/>
  </w:num>
  <w:num w:numId="27" w16cid:durableId="389353686">
    <w:abstractNumId w:val="39"/>
  </w:num>
  <w:num w:numId="28" w16cid:durableId="133525725">
    <w:abstractNumId w:val="30"/>
  </w:num>
  <w:num w:numId="29" w16cid:durableId="1603221741">
    <w:abstractNumId w:val="34"/>
  </w:num>
  <w:num w:numId="30" w16cid:durableId="1720780109">
    <w:abstractNumId w:val="12"/>
  </w:num>
  <w:num w:numId="31" w16cid:durableId="1653101298">
    <w:abstractNumId w:val="17"/>
  </w:num>
  <w:num w:numId="32" w16cid:durableId="1028871369">
    <w:abstractNumId w:val="61"/>
  </w:num>
  <w:num w:numId="33" w16cid:durableId="988830726">
    <w:abstractNumId w:val="44"/>
  </w:num>
  <w:num w:numId="34" w16cid:durableId="1552158618">
    <w:abstractNumId w:val="5"/>
  </w:num>
  <w:num w:numId="35" w16cid:durableId="1249998068">
    <w:abstractNumId w:val="33"/>
  </w:num>
  <w:num w:numId="36" w16cid:durableId="461919341">
    <w:abstractNumId w:val="4"/>
  </w:num>
  <w:num w:numId="37" w16cid:durableId="1171287712">
    <w:abstractNumId w:val="37"/>
  </w:num>
  <w:num w:numId="38" w16cid:durableId="1712875569">
    <w:abstractNumId w:val="41"/>
  </w:num>
  <w:num w:numId="39" w16cid:durableId="601301417">
    <w:abstractNumId w:val="77"/>
  </w:num>
  <w:num w:numId="40" w16cid:durableId="933396256">
    <w:abstractNumId w:val="9"/>
  </w:num>
  <w:num w:numId="41" w16cid:durableId="2075737032">
    <w:abstractNumId w:val="43"/>
  </w:num>
  <w:num w:numId="42" w16cid:durableId="1480800395">
    <w:abstractNumId w:val="23"/>
  </w:num>
  <w:num w:numId="43" w16cid:durableId="512719315">
    <w:abstractNumId w:val="71"/>
  </w:num>
  <w:num w:numId="44" w16cid:durableId="541090806">
    <w:abstractNumId w:val="70"/>
  </w:num>
  <w:num w:numId="45" w16cid:durableId="1408573285">
    <w:abstractNumId w:val="21"/>
  </w:num>
  <w:num w:numId="46" w16cid:durableId="430516159">
    <w:abstractNumId w:val="19"/>
  </w:num>
  <w:num w:numId="47" w16cid:durableId="888305258">
    <w:abstractNumId w:val="73"/>
  </w:num>
  <w:num w:numId="48" w16cid:durableId="1809123855">
    <w:abstractNumId w:val="11"/>
  </w:num>
  <w:num w:numId="49" w16cid:durableId="150021607">
    <w:abstractNumId w:val="7"/>
  </w:num>
  <w:num w:numId="50" w16cid:durableId="2049255694">
    <w:abstractNumId w:val="53"/>
  </w:num>
  <w:num w:numId="51" w16cid:durableId="1624265988">
    <w:abstractNumId w:val="40"/>
  </w:num>
  <w:num w:numId="52" w16cid:durableId="1248880285">
    <w:abstractNumId w:val="48"/>
  </w:num>
  <w:num w:numId="53" w16cid:durableId="945306445">
    <w:abstractNumId w:val="68"/>
  </w:num>
  <w:num w:numId="54" w16cid:durableId="313874797">
    <w:abstractNumId w:val="25"/>
  </w:num>
  <w:num w:numId="55" w16cid:durableId="442381690">
    <w:abstractNumId w:val="63"/>
  </w:num>
  <w:num w:numId="56" w16cid:durableId="2141144663">
    <w:abstractNumId w:val="52"/>
  </w:num>
  <w:num w:numId="57" w16cid:durableId="973559051">
    <w:abstractNumId w:val="0"/>
  </w:num>
  <w:num w:numId="58" w16cid:durableId="1504933994">
    <w:abstractNumId w:val="51"/>
  </w:num>
  <w:num w:numId="59" w16cid:durableId="1311011531">
    <w:abstractNumId w:val="62"/>
  </w:num>
  <w:num w:numId="60" w16cid:durableId="1828936326">
    <w:abstractNumId w:val="24"/>
  </w:num>
  <w:num w:numId="61" w16cid:durableId="211842951">
    <w:abstractNumId w:val="10"/>
  </w:num>
  <w:num w:numId="62" w16cid:durableId="1331642716">
    <w:abstractNumId w:val="45"/>
  </w:num>
  <w:num w:numId="63" w16cid:durableId="1904027430">
    <w:abstractNumId w:val="31"/>
  </w:num>
  <w:num w:numId="64" w16cid:durableId="1325935363">
    <w:abstractNumId w:val="18"/>
  </w:num>
  <w:num w:numId="65" w16cid:durableId="1810629422">
    <w:abstractNumId w:val="56"/>
  </w:num>
  <w:num w:numId="66" w16cid:durableId="2090806980">
    <w:abstractNumId w:val="22"/>
  </w:num>
  <w:num w:numId="67" w16cid:durableId="1169827566">
    <w:abstractNumId w:val="14"/>
  </w:num>
  <w:num w:numId="68" w16cid:durableId="255793150">
    <w:abstractNumId w:val="32"/>
  </w:num>
  <w:num w:numId="69" w16cid:durableId="142506438">
    <w:abstractNumId w:val="16"/>
  </w:num>
  <w:num w:numId="70" w16cid:durableId="1515607522">
    <w:abstractNumId w:val="65"/>
  </w:num>
  <w:num w:numId="71" w16cid:durableId="1838497166">
    <w:abstractNumId w:val="76"/>
  </w:num>
  <w:num w:numId="72" w16cid:durableId="2141879890">
    <w:abstractNumId w:val="36"/>
  </w:num>
  <w:num w:numId="73" w16cid:durableId="1237277475">
    <w:abstractNumId w:val="66"/>
  </w:num>
  <w:num w:numId="74" w16cid:durableId="1498228191">
    <w:abstractNumId w:val="27"/>
  </w:num>
  <w:num w:numId="75" w16cid:durableId="709495805">
    <w:abstractNumId w:val="3"/>
  </w:num>
  <w:num w:numId="76" w16cid:durableId="1320040133">
    <w:abstractNumId w:val="15"/>
  </w:num>
  <w:num w:numId="77" w16cid:durableId="1415128387">
    <w:abstractNumId w:val="69"/>
  </w:num>
  <w:num w:numId="78" w16cid:durableId="1650204075">
    <w:abstractNumId w:val="38"/>
  </w:num>
  <w:num w:numId="79" w16cid:durableId="2016222866">
    <w:abstractNumId w:val="54"/>
  </w:num>
  <w:num w:numId="80" w16cid:durableId="45180707">
    <w:abstractNumId w:val="7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B50"/>
    <w:rsid w:val="00561651"/>
    <w:rsid w:val="00655B50"/>
    <w:rsid w:val="006A1AFE"/>
    <w:rsid w:val="006C7A84"/>
    <w:rsid w:val="00751E86"/>
    <w:rsid w:val="00AD5E3C"/>
    <w:rsid w:val="00AF74E6"/>
    <w:rsid w:val="00BB0039"/>
    <w:rsid w:val="00BF46BC"/>
    <w:rsid w:val="00C9645A"/>
    <w:rsid w:val="00D26523"/>
    <w:rsid w:val="00D27DF3"/>
    <w:rsid w:val="00E95D1C"/>
    <w:rsid w:val="00F36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AE482"/>
  <w15:chartTrackingRefBased/>
  <w15:docId w15:val="{AD0ED4A7-B519-49C7-92F4-CD2964C9F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B50"/>
  </w:style>
  <w:style w:type="paragraph" w:styleId="Heading1">
    <w:name w:val="heading 1"/>
    <w:basedOn w:val="Normal"/>
    <w:next w:val="Normal"/>
    <w:link w:val="Heading1Char"/>
    <w:uiPriority w:val="9"/>
    <w:qFormat/>
    <w:rsid w:val="00655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B50"/>
    <w:rPr>
      <w:rFonts w:eastAsiaTheme="majorEastAsia" w:cstheme="majorBidi"/>
      <w:color w:val="272727" w:themeColor="text1" w:themeTint="D8"/>
    </w:rPr>
  </w:style>
  <w:style w:type="paragraph" w:styleId="Title">
    <w:name w:val="Title"/>
    <w:basedOn w:val="Normal"/>
    <w:next w:val="Normal"/>
    <w:link w:val="TitleChar"/>
    <w:uiPriority w:val="10"/>
    <w:qFormat/>
    <w:rsid w:val="00655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B50"/>
    <w:pPr>
      <w:spacing w:before="160"/>
      <w:jc w:val="center"/>
    </w:pPr>
    <w:rPr>
      <w:i/>
      <w:iCs/>
      <w:color w:val="404040" w:themeColor="text1" w:themeTint="BF"/>
    </w:rPr>
  </w:style>
  <w:style w:type="character" w:customStyle="1" w:styleId="QuoteChar">
    <w:name w:val="Quote Char"/>
    <w:basedOn w:val="DefaultParagraphFont"/>
    <w:link w:val="Quote"/>
    <w:uiPriority w:val="29"/>
    <w:rsid w:val="00655B50"/>
    <w:rPr>
      <w:i/>
      <w:iCs/>
      <w:color w:val="404040" w:themeColor="text1" w:themeTint="BF"/>
    </w:rPr>
  </w:style>
  <w:style w:type="paragraph" w:styleId="ListParagraph">
    <w:name w:val="List Paragraph"/>
    <w:basedOn w:val="Normal"/>
    <w:uiPriority w:val="34"/>
    <w:qFormat/>
    <w:rsid w:val="00655B50"/>
    <w:pPr>
      <w:ind w:left="720"/>
      <w:contextualSpacing/>
    </w:pPr>
  </w:style>
  <w:style w:type="character" w:styleId="IntenseEmphasis">
    <w:name w:val="Intense Emphasis"/>
    <w:basedOn w:val="DefaultParagraphFont"/>
    <w:uiPriority w:val="21"/>
    <w:qFormat/>
    <w:rsid w:val="00655B50"/>
    <w:rPr>
      <w:i/>
      <w:iCs/>
      <w:color w:val="0F4761" w:themeColor="accent1" w:themeShade="BF"/>
    </w:rPr>
  </w:style>
  <w:style w:type="paragraph" w:styleId="IntenseQuote">
    <w:name w:val="Intense Quote"/>
    <w:basedOn w:val="Normal"/>
    <w:next w:val="Normal"/>
    <w:link w:val="IntenseQuoteChar"/>
    <w:uiPriority w:val="30"/>
    <w:qFormat/>
    <w:rsid w:val="00655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B50"/>
    <w:rPr>
      <w:i/>
      <w:iCs/>
      <w:color w:val="0F4761" w:themeColor="accent1" w:themeShade="BF"/>
    </w:rPr>
  </w:style>
  <w:style w:type="character" w:styleId="IntenseReference">
    <w:name w:val="Intense Reference"/>
    <w:basedOn w:val="DefaultParagraphFont"/>
    <w:uiPriority w:val="32"/>
    <w:qFormat/>
    <w:rsid w:val="00655B50"/>
    <w:rPr>
      <w:b/>
      <w:bCs/>
      <w:smallCaps/>
      <w:color w:val="0F4761" w:themeColor="accent1" w:themeShade="BF"/>
      <w:spacing w:val="5"/>
    </w:rPr>
  </w:style>
  <w:style w:type="character" w:styleId="Hyperlink">
    <w:name w:val="Hyperlink"/>
    <w:basedOn w:val="DefaultParagraphFont"/>
    <w:uiPriority w:val="99"/>
    <w:unhideWhenUsed/>
    <w:rsid w:val="00655B50"/>
    <w:rPr>
      <w:color w:val="467886" w:themeColor="hyperlink"/>
      <w:u w:val="single"/>
    </w:rPr>
  </w:style>
  <w:style w:type="character" w:styleId="UnresolvedMention">
    <w:name w:val="Unresolved Mention"/>
    <w:basedOn w:val="DefaultParagraphFont"/>
    <w:uiPriority w:val="99"/>
    <w:semiHidden/>
    <w:unhideWhenUsed/>
    <w:rsid w:val="00561651"/>
    <w:rPr>
      <w:color w:val="605E5C"/>
      <w:shd w:val="clear" w:color="auto" w:fill="E1DFDD"/>
    </w:rPr>
  </w:style>
  <w:style w:type="paragraph" w:styleId="NormalWeb">
    <w:name w:val="Normal (Web)"/>
    <w:basedOn w:val="Normal"/>
    <w:uiPriority w:val="99"/>
    <w:semiHidden/>
    <w:unhideWhenUsed/>
    <w:rsid w:val="00F36E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ypi.org/project/yfinance/" TargetMode="External"/><Relationship Id="rId5" Type="http://schemas.openxmlformats.org/officeDocument/2006/relationships/hyperlink" Target="mailto:JonathanLuethke@GMail.com" TargetMode="External"/><Relationship Id="rId10" Type="http://schemas.openxmlformats.org/officeDocument/2006/relationships/hyperlink" Target="https://github.com/Jluethke/PRIN"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53</Pages>
  <Words>10171</Words>
  <Characters>57979</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Luethke</dc:creator>
  <cp:keywords/>
  <dc:description/>
  <cp:lastModifiedBy>Jonathan Luethke</cp:lastModifiedBy>
  <cp:revision>9</cp:revision>
  <dcterms:created xsi:type="dcterms:W3CDTF">2025-12-09T13:21:00Z</dcterms:created>
  <dcterms:modified xsi:type="dcterms:W3CDTF">2025-12-09T14:23:00Z</dcterms:modified>
</cp:coreProperties>
</file>