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974D" w14:textId="77777777" w:rsidR="00CE1274" w:rsidRDefault="00CE1274" w:rsidP="00CE1274">
      <w:r>
        <w:t>---</w:t>
      </w:r>
    </w:p>
    <w:p w14:paraId="1B7F3154" w14:textId="77777777" w:rsidR="00CE1274" w:rsidRDefault="00CE1274" w:rsidP="00CE1274">
      <w:proofErr w:type="spellStart"/>
      <w:r>
        <w:t>titulo</w:t>
      </w:r>
      <w:proofErr w:type="spellEnd"/>
      <w:r>
        <w:t>: Política de Contraseñas</w:t>
      </w:r>
    </w:p>
    <w:p w14:paraId="79941A83" w14:textId="77777777" w:rsidR="00CE1274" w:rsidRDefault="00CE1274" w:rsidP="00CE1274">
      <w:proofErr w:type="spellStart"/>
      <w:r>
        <w:t>categoria</w:t>
      </w:r>
      <w:proofErr w:type="spellEnd"/>
      <w:r>
        <w:t xml:space="preserve">: </w:t>
      </w:r>
      <w:proofErr w:type="spellStart"/>
      <w:r>
        <w:t>Politica</w:t>
      </w:r>
      <w:proofErr w:type="spellEnd"/>
    </w:p>
    <w:p w14:paraId="41C9F9DE" w14:textId="77777777" w:rsidR="00CE1274" w:rsidRDefault="00CE1274" w:rsidP="00CE1274">
      <w:proofErr w:type="spellStart"/>
      <w:r>
        <w:t>version</w:t>
      </w:r>
      <w:proofErr w:type="spellEnd"/>
      <w:r>
        <w:t>: 2.1</w:t>
      </w:r>
    </w:p>
    <w:p w14:paraId="7C83913C" w14:textId="77777777" w:rsidR="00CE1274" w:rsidRDefault="00CE1274" w:rsidP="00CE1274">
      <w:r>
        <w:t>fecha: 2025-11-15</w:t>
      </w:r>
    </w:p>
    <w:p w14:paraId="5E67B7F6" w14:textId="77777777" w:rsidR="00CE1274" w:rsidRDefault="00CE1274" w:rsidP="00CE1274">
      <w:r>
        <w:t>autor: Departamento de Seguridad de la Información</w:t>
      </w:r>
    </w:p>
    <w:p w14:paraId="4C093A4C" w14:textId="77777777" w:rsidR="00CE1274" w:rsidRDefault="00CE1274" w:rsidP="00CE1274">
      <w:r>
        <w:t>vigencia: 2026-11-15</w:t>
      </w:r>
    </w:p>
    <w:p w14:paraId="190E5EF6" w14:textId="77777777" w:rsidR="00CE1274" w:rsidRDefault="00CE1274" w:rsidP="00CE1274">
      <w:r>
        <w:t>confidencialidad: Interno</w:t>
      </w:r>
    </w:p>
    <w:p w14:paraId="575DC5AD" w14:textId="77777777" w:rsidR="00CE1274" w:rsidRDefault="00CE1274" w:rsidP="00CE1274">
      <w:r>
        <w:t>---</w:t>
      </w:r>
    </w:p>
    <w:p w14:paraId="43757489" w14:textId="77777777" w:rsidR="00CE1274" w:rsidRDefault="00CE1274" w:rsidP="00CE1274"/>
    <w:p w14:paraId="0C047AD3" w14:textId="77777777" w:rsidR="00CE1274" w:rsidRDefault="00CE1274" w:rsidP="00CE1274">
      <w:r>
        <w:t># Política de Contraseñas</w:t>
      </w:r>
    </w:p>
    <w:p w14:paraId="22E895F8" w14:textId="77777777" w:rsidR="00CE1274" w:rsidRDefault="00CE1274" w:rsidP="00CE1274"/>
    <w:p w14:paraId="4FCE101A" w14:textId="77777777" w:rsidR="00CE1274" w:rsidRDefault="00CE1274" w:rsidP="00CE1274">
      <w:r>
        <w:t>## 1. Objetivo</w:t>
      </w:r>
    </w:p>
    <w:p w14:paraId="2F4C9A73" w14:textId="77777777" w:rsidR="00CE1274" w:rsidRDefault="00CE1274" w:rsidP="00CE1274">
      <w:r>
        <w:t xml:space="preserve">Establecer los requisitos mínimos de seguridad para la creación, uso y gestión de contraseñas en todos los sistemas y aplicaciones de </w:t>
      </w:r>
      <w:proofErr w:type="spellStart"/>
      <w:r>
        <w:t>TechNova</w:t>
      </w:r>
      <w:proofErr w:type="spellEnd"/>
      <w:r>
        <w:t>.</w:t>
      </w:r>
    </w:p>
    <w:p w14:paraId="28CE01EC" w14:textId="77777777" w:rsidR="00CE1274" w:rsidRDefault="00CE1274" w:rsidP="00CE1274"/>
    <w:p w14:paraId="022C93E7" w14:textId="77777777" w:rsidR="00CE1274" w:rsidRDefault="00CE1274" w:rsidP="00CE1274">
      <w:r>
        <w:t>## 2. Alcance</w:t>
      </w:r>
    </w:p>
    <w:p w14:paraId="0332BE3E" w14:textId="77777777" w:rsidR="00CE1274" w:rsidRDefault="00CE1274" w:rsidP="00CE1274">
      <w:r>
        <w:t xml:space="preserve">Esta política aplica a todos los empleados, contratistas y terceros que tengan acceso a sistemas de </w:t>
      </w:r>
      <w:proofErr w:type="spellStart"/>
      <w:r>
        <w:t>TechNova</w:t>
      </w:r>
      <w:proofErr w:type="spellEnd"/>
      <w:r>
        <w:t>.</w:t>
      </w:r>
    </w:p>
    <w:p w14:paraId="4CB90247" w14:textId="77777777" w:rsidR="00CE1274" w:rsidRDefault="00CE1274" w:rsidP="00CE1274"/>
    <w:p w14:paraId="70993FA4" w14:textId="77777777" w:rsidR="00CE1274" w:rsidRDefault="00CE1274" w:rsidP="00CE1274">
      <w:r>
        <w:t>## 3. Requisitos de Contraseña</w:t>
      </w:r>
    </w:p>
    <w:p w14:paraId="422B77AE" w14:textId="77777777" w:rsidR="00CE1274" w:rsidRDefault="00CE1274" w:rsidP="00CE1274"/>
    <w:p w14:paraId="189B26DB" w14:textId="77777777" w:rsidR="00CE1274" w:rsidRDefault="00CE1274" w:rsidP="00CE1274">
      <w:r>
        <w:t>Toda contraseña debe cumplir con los siguientes requisitos:</w:t>
      </w:r>
    </w:p>
    <w:p w14:paraId="132E4E77" w14:textId="77777777" w:rsidR="00CE1274" w:rsidRDefault="00CE1274" w:rsidP="00CE1274"/>
    <w:p w14:paraId="7284F9D4" w14:textId="77777777" w:rsidR="00CE1274" w:rsidRDefault="00CE1274" w:rsidP="00CE1274">
      <w:r>
        <w:t>- Longitud mínima de **12 caracteres**.</w:t>
      </w:r>
    </w:p>
    <w:p w14:paraId="7271289B" w14:textId="77777777" w:rsidR="00CE1274" w:rsidRDefault="00CE1274" w:rsidP="00CE1274">
      <w:r>
        <w:t>- Debe contener al menos:</w:t>
      </w:r>
    </w:p>
    <w:p w14:paraId="7A2FC667" w14:textId="77777777" w:rsidR="00CE1274" w:rsidRDefault="00CE1274" w:rsidP="00CE1274">
      <w:r>
        <w:t xml:space="preserve">  - 1 letra mayúscula</w:t>
      </w:r>
    </w:p>
    <w:p w14:paraId="15DB669D" w14:textId="77777777" w:rsidR="00CE1274" w:rsidRDefault="00CE1274" w:rsidP="00CE1274">
      <w:r>
        <w:lastRenderedPageBreak/>
        <w:t xml:space="preserve">  - 1 letra minúscula</w:t>
      </w:r>
    </w:p>
    <w:p w14:paraId="1CFC5EFE" w14:textId="77777777" w:rsidR="00CE1274" w:rsidRDefault="00CE1274" w:rsidP="00CE1274">
      <w:r>
        <w:t xml:space="preserve">  - 1 número</w:t>
      </w:r>
    </w:p>
    <w:p w14:paraId="18D4F477" w14:textId="77777777" w:rsidR="00CE1274" w:rsidRDefault="00CE1274" w:rsidP="00CE1274">
      <w:r>
        <w:t xml:space="preserve">  - 1 carácter especial </w:t>
      </w:r>
      <w:proofErr w:type="gramStart"/>
      <w:r>
        <w:t>(!@</w:t>
      </w:r>
      <w:proofErr w:type="gramEnd"/>
      <w:r>
        <w:t>#$%^&amp;*()_+-=[]{}|;:,.&lt;&gt;?)</w:t>
      </w:r>
    </w:p>
    <w:p w14:paraId="3CB349EE" w14:textId="77777777" w:rsidR="00CE1274" w:rsidRDefault="00CE1274" w:rsidP="00CE1274">
      <w:r>
        <w:t>- No puede contener el nombre de usuario, nombre de la empresa o palabras de diccionario comunes.</w:t>
      </w:r>
    </w:p>
    <w:p w14:paraId="4527FAFD" w14:textId="77777777" w:rsidR="00CE1274" w:rsidRDefault="00CE1274" w:rsidP="00CE1274">
      <w:r>
        <w:t>- No se permite reutilizar las últimas **8 contraseñas**.</w:t>
      </w:r>
    </w:p>
    <w:p w14:paraId="29D49959" w14:textId="77777777" w:rsidR="00CE1274" w:rsidRDefault="00CE1274" w:rsidP="00CE1274"/>
    <w:p w14:paraId="5C0BB236" w14:textId="77777777" w:rsidR="00CE1274" w:rsidRDefault="00CE1274" w:rsidP="00CE1274">
      <w:r>
        <w:t>## 4. Caducidad y Cambio</w:t>
      </w:r>
    </w:p>
    <w:p w14:paraId="47C0BB60" w14:textId="77777777" w:rsidR="00CE1274" w:rsidRDefault="00CE1274" w:rsidP="00CE1274"/>
    <w:p w14:paraId="47E13215" w14:textId="77777777" w:rsidR="00CE1274" w:rsidRDefault="00CE1274" w:rsidP="00CE1274">
      <w:r>
        <w:t>- Las contraseñas deben cambiarse cada **90 días**.</w:t>
      </w:r>
    </w:p>
    <w:p w14:paraId="254B3229" w14:textId="77777777" w:rsidR="00CE1274" w:rsidRDefault="00CE1274" w:rsidP="00CE1274">
      <w:r>
        <w:t>- El sistema forzará el cambio 7 días antes de la fecha de vencimiento.</w:t>
      </w:r>
    </w:p>
    <w:p w14:paraId="50D02343" w14:textId="77777777" w:rsidR="00CE1274" w:rsidRDefault="00CE1274" w:rsidP="00CE1274">
      <w:r>
        <w:t>- En caso de sospecha de compromiso, la contraseña debe cambiarse de forma inmediata.</w:t>
      </w:r>
    </w:p>
    <w:p w14:paraId="5BE5AF68" w14:textId="77777777" w:rsidR="00CE1274" w:rsidRDefault="00CE1274" w:rsidP="00CE1274"/>
    <w:p w14:paraId="15872278" w14:textId="77777777" w:rsidR="00CE1274" w:rsidRDefault="00CE1274" w:rsidP="00CE1274">
      <w:r>
        <w:t>## 5. Bloqueo de Cuenta</w:t>
      </w:r>
    </w:p>
    <w:p w14:paraId="7C420877" w14:textId="77777777" w:rsidR="00CE1274" w:rsidRDefault="00CE1274" w:rsidP="00CE1274"/>
    <w:p w14:paraId="0C4BCA40" w14:textId="77777777" w:rsidR="00CE1274" w:rsidRDefault="00CE1274" w:rsidP="00CE1274">
      <w:r>
        <w:t>- Después de **5 intentos fallidos** consecutivos, la cuenta se bloqueará automáticamente por 30 minutos.</w:t>
      </w:r>
    </w:p>
    <w:p w14:paraId="529AA708" w14:textId="77777777" w:rsidR="00CE1274" w:rsidRDefault="00CE1274" w:rsidP="00CE1274">
      <w:r>
        <w:t>- Después de 3 bloqueos en 24 horas, se requerirá intervención del equipo de Soporte TI (Nivel 2).</w:t>
      </w:r>
    </w:p>
    <w:p w14:paraId="1206B713" w14:textId="77777777" w:rsidR="00CE1274" w:rsidRDefault="00CE1274" w:rsidP="00CE1274"/>
    <w:p w14:paraId="26AA0D39" w14:textId="77777777" w:rsidR="00CE1274" w:rsidRDefault="00CE1274" w:rsidP="00CE1274">
      <w:r>
        <w:t>## 6. Almacenamiento y Transmisión</w:t>
      </w:r>
    </w:p>
    <w:p w14:paraId="64CA1BD2" w14:textId="77777777" w:rsidR="00CE1274" w:rsidRDefault="00CE1274" w:rsidP="00CE1274"/>
    <w:p w14:paraId="389A3882" w14:textId="77777777" w:rsidR="00CE1274" w:rsidRDefault="00CE1274" w:rsidP="00CE1274">
      <w:r>
        <w:t>- Está prohibido escribir contraseñas en papel, archivos de texto o aplicaciones no autorizadas.</w:t>
      </w:r>
    </w:p>
    <w:p w14:paraId="0F769850" w14:textId="77777777" w:rsidR="00CE1274" w:rsidRDefault="00CE1274" w:rsidP="00CE1274">
      <w:r>
        <w:t>- Se recomienda el uso del gestor de contraseñas corporativo aprobado (</w:t>
      </w:r>
      <w:proofErr w:type="spellStart"/>
      <w:r>
        <w:t>Bitwarden</w:t>
      </w:r>
      <w:proofErr w:type="spellEnd"/>
      <w:r>
        <w:t xml:space="preserve"> Enterprise).</w:t>
      </w:r>
    </w:p>
    <w:p w14:paraId="53BDFAAC" w14:textId="77777777" w:rsidR="00CE1274" w:rsidRDefault="00CE1274" w:rsidP="00CE1274">
      <w:r>
        <w:t>- Nunca se debe compartir una contraseña por correo, chat o teléfono.</w:t>
      </w:r>
    </w:p>
    <w:p w14:paraId="3A466882" w14:textId="77777777" w:rsidR="00CE1274" w:rsidRDefault="00CE1274" w:rsidP="00CE1274"/>
    <w:p w14:paraId="3A241CC4" w14:textId="77777777" w:rsidR="00CE1274" w:rsidRDefault="00CE1274" w:rsidP="00CE1274">
      <w:r>
        <w:t>## 7. Excepciones</w:t>
      </w:r>
    </w:p>
    <w:p w14:paraId="1670675E" w14:textId="77777777" w:rsidR="00CE1274" w:rsidRDefault="00CE1274" w:rsidP="00CE1274">
      <w:r>
        <w:t xml:space="preserve">Cualquier excepción a esta política debe ser aprobada por escrito por el </w:t>
      </w:r>
      <w:proofErr w:type="gramStart"/>
      <w:r>
        <w:t>Responsable</w:t>
      </w:r>
      <w:proofErr w:type="gramEnd"/>
      <w:r>
        <w:t xml:space="preserve"> de Seguridad de la Información.</w:t>
      </w:r>
    </w:p>
    <w:p w14:paraId="713A44A8" w14:textId="77777777" w:rsidR="00CE1274" w:rsidRDefault="00CE1274" w:rsidP="00CE1274"/>
    <w:p w14:paraId="6368D41F" w14:textId="77777777" w:rsidR="00CE1274" w:rsidRDefault="00CE1274" w:rsidP="00CE1274">
      <w:r>
        <w:t>## 8. Incumplimiento</w:t>
      </w:r>
    </w:p>
    <w:p w14:paraId="6B4859EA" w14:textId="479E831A" w:rsidR="00226084" w:rsidRDefault="00CE1274" w:rsidP="00CE1274">
      <w:r>
        <w:t>El incumplimiento de esta política puede derivar en medidas disciplinarias, incluyendo la suspensión del acceso a los sistemas.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74"/>
    <w:rsid w:val="00226084"/>
    <w:rsid w:val="006E360E"/>
    <w:rsid w:val="00733B3E"/>
    <w:rsid w:val="00CE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9C37"/>
  <w15:chartTrackingRefBased/>
  <w15:docId w15:val="{E0C9116B-A2B2-4A89-90E4-DF738923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2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2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2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2026-09-29T18:21:00Z</dcterms:created>
  <dcterms:modified xsi:type="dcterms:W3CDTF">2026-09-29T18:22:00Z</dcterms:modified>
</cp:coreProperties>
</file>