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EE38" w14:textId="77777777" w:rsidR="00E54DA2" w:rsidRDefault="00E54DA2" w:rsidP="00E54DA2"/>
    <w:p w14:paraId="38B5E26E" w14:textId="77777777" w:rsidR="00E54DA2" w:rsidRDefault="00E54DA2" w:rsidP="00E54DA2"/>
    <w:p w14:paraId="389065E2" w14:textId="77777777" w:rsidR="00E54DA2" w:rsidRDefault="00E54DA2" w:rsidP="00E54DA2"/>
    <w:p w14:paraId="4843E2BC" w14:textId="77777777" w:rsidR="00E54DA2" w:rsidRDefault="00E54DA2" w:rsidP="00E54DA2"/>
    <w:p w14:paraId="066BAE44" w14:textId="77777777" w:rsidR="00E54DA2" w:rsidRDefault="00E54DA2" w:rsidP="00E54DA2"/>
    <w:p w14:paraId="331EB551" w14:textId="77777777" w:rsidR="00E54DA2" w:rsidRDefault="00E54DA2" w:rsidP="00E54DA2"/>
    <w:p w14:paraId="00EF19F8" w14:textId="77777777" w:rsidR="00E54DA2" w:rsidRDefault="00E54DA2" w:rsidP="00E54DA2"/>
    <w:p w14:paraId="48ED775A" w14:textId="77777777" w:rsidR="00E54DA2" w:rsidRDefault="00E54DA2" w:rsidP="00E54DA2"/>
    <w:p w14:paraId="3B2B2AC4" w14:textId="77777777" w:rsidR="00E54DA2" w:rsidRDefault="00E54DA2" w:rsidP="00E54DA2"/>
    <w:p w14:paraId="66C126AA" w14:textId="77777777" w:rsidR="00E54DA2" w:rsidRDefault="00E54DA2" w:rsidP="00E54DA2"/>
    <w:p w14:paraId="4EC551D1" w14:textId="77777777" w:rsidR="00E54DA2" w:rsidRDefault="00E54DA2" w:rsidP="00E54DA2"/>
    <w:p w14:paraId="12F907AC" w14:textId="77777777" w:rsidR="00E54DA2" w:rsidRDefault="00E54DA2" w:rsidP="00E54DA2"/>
    <w:p w14:paraId="6ECBFED1" w14:textId="19D99774" w:rsidR="00E54DA2" w:rsidRDefault="00E54DA2" w:rsidP="00E54DA2">
      <w:pPr>
        <w:pStyle w:val="Title"/>
        <w:jc w:val="center"/>
      </w:pPr>
      <w:r>
        <w:t>Proyecto #3: CUDA</w:t>
      </w:r>
    </w:p>
    <w:p w14:paraId="267FC6CB" w14:textId="0EFA1145" w:rsidR="00E54DA2" w:rsidRDefault="00E54DA2">
      <w:r>
        <w:br w:type="page"/>
      </w:r>
    </w:p>
    <w:sdt>
      <w:sdtPr>
        <w:id w:val="-13622008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val="es-GT" w:eastAsia="ja-JP"/>
          <w14:ligatures w14:val="standardContextual"/>
        </w:rPr>
      </w:sdtEndPr>
      <w:sdtContent>
        <w:p w14:paraId="581DF608" w14:textId="79517639" w:rsidR="00042953" w:rsidRPr="00042953" w:rsidRDefault="00042953">
          <w:pPr>
            <w:pStyle w:val="TOCHeading"/>
            <w:rPr>
              <w:b/>
              <w:bCs/>
              <w:color w:val="auto"/>
            </w:rPr>
          </w:pPr>
          <w:r w:rsidRPr="00042953">
            <w:rPr>
              <w:b/>
              <w:bCs/>
              <w:color w:val="auto"/>
            </w:rPr>
            <w:t>Contenido</w:t>
          </w:r>
        </w:p>
        <w:p w14:paraId="2D3078D8" w14:textId="3ABA134B" w:rsidR="00042953" w:rsidRDefault="0004295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81989" w:history="1">
            <w:r w:rsidRPr="00AB0647">
              <w:rPr>
                <w:rStyle w:val="Hyperlink"/>
                <w:noProof/>
              </w:rPr>
              <w:t>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BDE0" w14:textId="45D2512C" w:rsidR="00042953" w:rsidRDefault="000429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881990" w:history="1">
            <w:r w:rsidRPr="00AB0647">
              <w:rPr>
                <w:rStyle w:val="Hyperlink"/>
                <w:noProof/>
              </w:rPr>
              <w:t>Anexo 1: Seguimiento de guía: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_Toc135881990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863F" w14:textId="3080DEC0" w:rsidR="00042953" w:rsidRDefault="00042953">
          <w:r>
            <w:rPr>
              <w:b/>
              <w:bCs/>
              <w:noProof/>
            </w:rPr>
            <w:fldChar w:fldCharType="end"/>
          </w:r>
        </w:p>
      </w:sdtContent>
    </w:sdt>
    <w:p w14:paraId="2A754E66" w14:textId="714D59B9" w:rsidR="00E54DA2" w:rsidRDefault="00E54DA2">
      <w:r>
        <w:br w:type="page"/>
      </w:r>
    </w:p>
    <w:p w14:paraId="3F77F0AA" w14:textId="4D95E91D" w:rsidR="00E54DA2" w:rsidRDefault="00E54DA2" w:rsidP="00E54DA2">
      <w:pPr>
        <w:pStyle w:val="Heading1"/>
      </w:pPr>
      <w:bookmarkStart w:id="0" w:name="_Toc135881989"/>
      <w:r>
        <w:lastRenderedPageBreak/>
        <w:t>Anexos:</w:t>
      </w:r>
      <w:bookmarkEnd w:id="0"/>
    </w:p>
    <w:p w14:paraId="6A88462D" w14:textId="04A403D6" w:rsidR="00E54DA2" w:rsidRDefault="00042953" w:rsidP="00E54DA2">
      <w:pPr>
        <w:pStyle w:val="Heading2"/>
      </w:pPr>
      <w:bookmarkStart w:id="1" w:name="_Toc135881990"/>
      <w:r>
        <w:t xml:space="preserve">Anexo 1: </w:t>
      </w:r>
      <w:r w:rsidR="00E54DA2">
        <w:t>Seguimiento de guía:</w:t>
      </w:r>
      <w:bookmarkEnd w:id="1"/>
    </w:p>
    <w:p w14:paraId="4DD8ECD6" w14:textId="2C0CBB34" w:rsidR="00E54DA2" w:rsidRDefault="00E54DA2" w:rsidP="00E54DA2">
      <w:r>
        <w:t xml:space="preserve">1.a </w:t>
      </w:r>
      <w:r w:rsidR="008619E9">
        <w:t xml:space="preserve"> </w:t>
      </w:r>
      <w:r w:rsidRPr="00E54DA2">
        <w:t>Cálculo de la fórmula para crear el gloID en el kernel</w:t>
      </w:r>
    </w:p>
    <w:p w14:paraId="0AC0676A" w14:textId="720B98FD" w:rsidR="00E54DA2" w:rsidRPr="0095030C" w:rsidRDefault="00543E80" w:rsidP="008619E9">
      <w:pPr>
        <w:ind w:firstLine="708"/>
        <w:rPr>
          <w:lang w:val="en-US"/>
        </w:rPr>
      </w:pPr>
      <w:r w:rsidRPr="00543E80">
        <w:drawing>
          <wp:inline distT="0" distB="0" distL="0" distR="0" wp14:anchorId="41F91B85" wp14:editId="6CC9A771">
            <wp:extent cx="4686299" cy="624840"/>
            <wp:effectExtent l="0" t="0" r="635" b="3810"/>
            <wp:docPr id="4246489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4893" name="Picture 1" descr="A picture containing text, screenshot, font&#10;&#10;Description automatically generated"/>
                    <pic:cNvPicPr/>
                  </pic:nvPicPr>
                  <pic:blipFill rotWithShape="1">
                    <a:blip r:embed="rId7"/>
                    <a:srcRect b="66531"/>
                    <a:stretch/>
                  </pic:blipFill>
                  <pic:spPr bwMode="auto">
                    <a:xfrm>
                      <a:off x="0" y="0"/>
                      <a:ext cx="4686954" cy="62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B082B" w14:textId="0C9AF80F" w:rsidR="00E54DA2" w:rsidRDefault="003C2736" w:rsidP="008619E9">
      <w:pPr>
        <w:ind w:left="708"/>
      </w:pPr>
      <w:r>
        <w:t>Se</w:t>
      </w:r>
      <w:r w:rsidR="00CC276F">
        <w:t xml:space="preserve"> usó una fórmula genérica para distinguir a cada hilo individualmente</w:t>
      </w:r>
      <w:r>
        <w:t xml:space="preserve"> basada en desplazar el identificador del hilo dentro del bloque por la cantidad de hilos presentes en los bloques que preceden al bloque actual en el orden</w:t>
      </w:r>
      <w:r w:rsidR="00CC276F">
        <w:t xml:space="preserve">. </w:t>
      </w:r>
      <w:r w:rsidR="0095030C">
        <w:t>Es mejor usar esta fórmula porque es lo mínimo que se necesita para distinguir a cada hilo individualmente. Existen fórmulas más complicadas que toman en cuenta la dimensionalidad de la cuadrícula, pero no es necesario usarlas dado que el kernel opera linealmente.</w:t>
      </w:r>
    </w:p>
    <w:p w14:paraId="119DA117" w14:textId="4FE76197" w:rsidR="00E54DA2" w:rsidRDefault="00E54DA2" w:rsidP="00E54DA2">
      <w:r>
        <w:t>1.b</w:t>
      </w:r>
      <w:r w:rsidR="00543E80">
        <w:t xml:space="preserve"> </w:t>
      </w:r>
      <w:r w:rsidR="008619E9">
        <w:t xml:space="preserve"> </w:t>
      </w:r>
      <w:r w:rsidR="00543E80" w:rsidRPr="00543E80">
        <w:t>Hace falta la liberación de memoria al final del programa</w:t>
      </w:r>
      <w:r w:rsidR="00543E80">
        <w:t>.</w:t>
      </w:r>
    </w:p>
    <w:p w14:paraId="367D3C5C" w14:textId="133E8733" w:rsidR="00543E80" w:rsidRDefault="00543E80" w:rsidP="008619E9">
      <w:pPr>
        <w:ind w:firstLine="708"/>
      </w:pPr>
      <w:r w:rsidRPr="00543E80">
        <w:drawing>
          <wp:inline distT="0" distB="0" distL="0" distR="0" wp14:anchorId="60D5749C" wp14:editId="77E770A4">
            <wp:extent cx="3057952" cy="1714739"/>
            <wp:effectExtent l="0" t="0" r="9525" b="0"/>
            <wp:docPr id="1946638094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38094" name="Picture 1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02FE" w14:textId="2DA96C6E" w:rsidR="0095030C" w:rsidRDefault="0095030C" w:rsidP="00E54DA2">
      <w:r>
        <w:t>2</w:t>
      </w:r>
      <w:r w:rsidR="008619E9">
        <w:t xml:space="preserve"> </w:t>
      </w:r>
      <w:r w:rsidR="008619E9" w:rsidRPr="008619E9">
        <w:t>Incorpore medición de tiempo de la llamada al kernel mediante el uso de CUDA events.</w:t>
      </w:r>
    </w:p>
    <w:p w14:paraId="7E0CDABE" w14:textId="781D232B" w:rsidR="003C2736" w:rsidRDefault="00F46D85" w:rsidP="00E54DA2">
      <w:r>
        <w:t>Siguiendo la documentación oficial:</w:t>
      </w:r>
    </w:p>
    <w:p w14:paraId="436C3062" w14:textId="77777777" w:rsidR="00F46D85" w:rsidRDefault="00F46D85" w:rsidP="00E54DA2"/>
    <w:p w14:paraId="592D8F67" w14:textId="012F655D" w:rsidR="0095030C" w:rsidRDefault="0095030C" w:rsidP="00E54DA2">
      <w:r>
        <w:t>3</w:t>
      </w:r>
      <w:r w:rsidR="008619E9">
        <w:t xml:space="preserve"> </w:t>
      </w:r>
      <w:r w:rsidR="008619E9" w:rsidRPr="008619E9">
        <w:t>Podemos ver que en el kernel se calcula xCoord y también yCoord. Explique en sus palabras que se está realizando en esas operaciones y porque se calcula de tal forma.</w:t>
      </w:r>
    </w:p>
    <w:p w14:paraId="09C4A36A" w14:textId="2B44DFBE" w:rsidR="0095030C" w:rsidRDefault="0095030C" w:rsidP="008619E9">
      <w:pPr>
        <w:ind w:left="708"/>
      </w:pPr>
      <w:r>
        <w:t xml:space="preserve">La librería pgm transformó a la imagen de un vector de dos dimensiones en un vector de solo una dimensión al colocar todos los pixeles de corrido al partir la imagen en filas y colocando una fila seguida de la otra. Entendiendo esto, podemos revertir esa misma transformación al dividir </w:t>
      </w:r>
      <w:r>
        <w:t xml:space="preserve">el identificador del hilo </w:t>
      </w:r>
      <w:r>
        <w:t>por el ancho</w:t>
      </w:r>
      <w:r>
        <w:t xml:space="preserve"> de la imagen</w:t>
      </w:r>
      <w:r>
        <w:t xml:space="preserve"> y usando el residuo como la coordenada en horizontal y al cociente como la vertical. Finalmente, se traslada la transformación de un rango entre 0 a 1, a un rango entre -0.5 y 0.5 al restar la mitad de del ancho y del alto de las coordenadas horizontal y vertical, respectivamente; con el objetivo de que el origen del plano (0, 0) sea el centro de la imagen.</w:t>
      </w:r>
    </w:p>
    <w:p w14:paraId="33FB54F5" w14:textId="6C1A509A" w:rsidR="00F46D85" w:rsidRDefault="00F46D85">
      <w:pPr>
        <w:jc w:val="left"/>
      </w:pPr>
      <w:r>
        <w:br w:type="page"/>
      </w:r>
    </w:p>
    <w:sdt>
      <w:sdtPr>
        <w:id w:val="183394793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sz w:val="22"/>
          <w:szCs w:val="22"/>
        </w:rPr>
      </w:sdtEndPr>
      <w:sdtContent>
        <w:p w14:paraId="6372EF5E" w14:textId="311DF123" w:rsidR="00F46D85" w:rsidRDefault="00F46D85">
          <w:pPr>
            <w:pStyle w:val="Heading1"/>
          </w:pPr>
          <w:r>
            <w:t>Referencias</w:t>
          </w:r>
        </w:p>
        <w:sdt>
          <w:sdtPr>
            <w:id w:val="-573587230"/>
            <w:bibliography/>
          </w:sdtPr>
          <w:sdtContent>
            <w:p w14:paraId="6F882B42" w14:textId="77777777" w:rsidR="00F46D85" w:rsidRDefault="00F46D85" w:rsidP="00F46D85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Harris, M. (25 de 5 de 2023). </w:t>
              </w:r>
              <w:r w:rsidRPr="00F46D85">
                <w:rPr>
                  <w:i/>
                  <w:iCs/>
                  <w:noProof/>
                  <w:lang w:val="en-US"/>
                </w:rPr>
                <w:t>How to Implement Performance Metrics in CUDA C/C++ | NVIDIA Technical Blog</w:t>
              </w:r>
              <w:r w:rsidRPr="00F46D85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Obtenido de NVIDIA Developer: https://developer.nvidia.com/blog/how-implement-performance-metrics-cuda-cc/</w:t>
              </w:r>
            </w:p>
            <w:p w14:paraId="4B55C636" w14:textId="4B93A956" w:rsidR="00F46D85" w:rsidRDefault="00F46D85" w:rsidP="00F46D8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930487" w14:textId="77777777" w:rsidR="00E54DA2" w:rsidRPr="00E54DA2" w:rsidRDefault="00E54DA2" w:rsidP="00E54DA2"/>
    <w:sectPr w:rsidR="00E54DA2" w:rsidRPr="00E54DA2" w:rsidSect="00D67E05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34B0C" w14:textId="77777777" w:rsidR="00FE69CA" w:rsidRDefault="00FE69CA" w:rsidP="00D67E05">
      <w:pPr>
        <w:spacing w:after="0" w:line="240" w:lineRule="auto"/>
      </w:pPr>
      <w:r>
        <w:separator/>
      </w:r>
    </w:p>
  </w:endnote>
  <w:endnote w:type="continuationSeparator" w:id="0">
    <w:p w14:paraId="377A44A1" w14:textId="77777777" w:rsidR="00FE69CA" w:rsidRDefault="00FE69CA" w:rsidP="00D6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3E77" w14:textId="571C0603" w:rsidR="00E54DA2" w:rsidRDefault="00E54DA2">
    <w:pPr>
      <w:pStyle w:val="Footer"/>
      <w:rPr>
        <w:lang w:val="en-US"/>
      </w:rPr>
    </w:pPr>
    <w:r w:rsidRPr="00E54DA2">
      <w:rPr>
        <w:lang w:val="en-US"/>
      </w:rPr>
      <w:t>Jorge Manuel De León Pinelo</w:t>
    </w:r>
  </w:p>
  <w:p w14:paraId="768DFBB6" w14:textId="5AE462BF" w:rsidR="00E54DA2" w:rsidRPr="00E54DA2" w:rsidRDefault="00E54DA2">
    <w:pPr>
      <w:pStyle w:val="Footer"/>
      <w:rPr>
        <w:lang w:val="en-US"/>
      </w:rPr>
    </w:pPr>
    <w:r>
      <w:rPr>
        <w:lang w:val="en-US"/>
      </w:rPr>
      <w:t>Carné: 19817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CE6B4" w14:textId="77777777" w:rsidR="00FE69CA" w:rsidRDefault="00FE69CA" w:rsidP="00D67E05">
      <w:pPr>
        <w:spacing w:after="0" w:line="240" w:lineRule="auto"/>
      </w:pPr>
      <w:r>
        <w:separator/>
      </w:r>
    </w:p>
  </w:footnote>
  <w:footnote w:type="continuationSeparator" w:id="0">
    <w:p w14:paraId="7E15AE10" w14:textId="77777777" w:rsidR="00FE69CA" w:rsidRDefault="00FE69CA" w:rsidP="00D67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11F" w14:textId="76D96631" w:rsidR="00D67E05" w:rsidRDefault="00D67E05">
    <w:pPr>
      <w:pStyle w:val="Header"/>
    </w:pPr>
    <w:r w:rsidRPr="00D67E05">
      <w:t>Universidad del Valle de Guatemala</w:t>
    </w:r>
    <w:r w:rsidRPr="00D67E05">
      <w:tab/>
    </w:r>
    <w:r w:rsidRPr="00D67E05">
      <w:tab/>
      <w:t>G</w:t>
    </w:r>
    <w:r>
      <w:t>uatemala, 31/5/</w:t>
    </w:r>
    <w:r w:rsidR="00E54DA2">
      <w:t>2023</w:t>
    </w:r>
  </w:p>
  <w:p w14:paraId="4345CD40" w14:textId="77777777" w:rsidR="00D67E05" w:rsidRDefault="00D67E05">
    <w:pPr>
      <w:pStyle w:val="Header"/>
    </w:pPr>
  </w:p>
  <w:p w14:paraId="1418C68C" w14:textId="77777777" w:rsidR="00D67E05" w:rsidRPr="00D67E05" w:rsidRDefault="00D67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05"/>
    <w:rsid w:val="00042953"/>
    <w:rsid w:val="00164102"/>
    <w:rsid w:val="003C2736"/>
    <w:rsid w:val="00543E80"/>
    <w:rsid w:val="00835E8C"/>
    <w:rsid w:val="008619E9"/>
    <w:rsid w:val="008F0EF5"/>
    <w:rsid w:val="0095030C"/>
    <w:rsid w:val="00CC276F"/>
    <w:rsid w:val="00D67E05"/>
    <w:rsid w:val="00D73283"/>
    <w:rsid w:val="00E54DA2"/>
    <w:rsid w:val="00F46D85"/>
    <w:rsid w:val="00F5373E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39B3"/>
  <w15:chartTrackingRefBased/>
  <w15:docId w15:val="{5CDB549E-9C9D-42F8-A1A8-72D9E6E5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76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4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05"/>
  </w:style>
  <w:style w:type="paragraph" w:styleId="Footer">
    <w:name w:val="footer"/>
    <w:basedOn w:val="Normal"/>
    <w:link w:val="FooterChar"/>
    <w:uiPriority w:val="99"/>
    <w:unhideWhenUsed/>
    <w:rsid w:val="00D6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E05"/>
  </w:style>
  <w:style w:type="paragraph" w:styleId="Title">
    <w:name w:val="Title"/>
    <w:basedOn w:val="Normal"/>
    <w:next w:val="Normal"/>
    <w:link w:val="TitleChar"/>
    <w:uiPriority w:val="10"/>
    <w:qFormat/>
    <w:rsid w:val="00E54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4DA2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DA2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E54D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42953"/>
    <w:pPr>
      <w:jc w:val="left"/>
      <w:outlineLvl w:val="9"/>
    </w:pPr>
    <w:rPr>
      <w:b w:val="0"/>
      <w:color w:val="2F5496" w:themeColor="accent1" w:themeShade="BF"/>
      <w:kern w:val="0"/>
      <w:sz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29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29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295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4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Har23</b:Tag>
    <b:SourceType>InternetSite</b:SourceType>
    <b:Guid>{598FC1EC-B9CD-48ED-A1AE-A635542C72BE}</b:Guid>
    <b:Author>
      <b:Author>
        <b:NameList>
          <b:Person>
            <b:Last>Harris</b:Last>
            <b:First>Mark</b:First>
          </b:Person>
        </b:NameList>
      </b:Author>
    </b:Author>
    <b:Title>How to Implement Performance Metrics in CUDA C/C++ | NVIDIA Technical Blog</b:Title>
    <b:InternetSiteTitle>NVIDIA Developer</b:InternetSiteTitle>
    <b:Year>2023</b:Year>
    <b:Month>5</b:Month>
    <b:Day>25</b:Day>
    <b:URL>https://developer.nvidia.com/blog/how-implement-performance-metrics-cuda-cc/</b:URL>
    <b:RefOrder>1</b:RefOrder>
  </b:Source>
</b:Sources>
</file>

<file path=customXml/itemProps1.xml><?xml version="1.0" encoding="utf-8"?>
<ds:datastoreItem xmlns:ds="http://schemas.openxmlformats.org/officeDocument/2006/customXml" ds:itemID="{A221DB52-6A9C-44AE-8AF0-F7F1A2EB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 PINELO, JORGE MANUEL</dc:creator>
  <cp:keywords/>
  <dc:description/>
  <cp:lastModifiedBy>DE LEON PINELO, JORGE MANUEL</cp:lastModifiedBy>
  <cp:revision>5</cp:revision>
  <dcterms:created xsi:type="dcterms:W3CDTF">2023-05-25T08:26:00Z</dcterms:created>
  <dcterms:modified xsi:type="dcterms:W3CDTF">2023-05-25T10:56:00Z</dcterms:modified>
</cp:coreProperties>
</file>