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11172B">
      <w:pPr>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ABSTRACT</w:t>
      </w:r>
    </w:p>
    <w:p w14:paraId="0C26FCCD">
      <w:pPr>
        <w:jc w:val="center"/>
        <w:rPr>
          <w:rFonts w:hint="default" w:ascii="Times New Roman" w:hAnsi="Times New Roman" w:cs="Times New Roman"/>
          <w:b/>
          <w:bCs/>
          <w:sz w:val="24"/>
          <w:szCs w:val="24"/>
          <w:u w:val="single"/>
          <w:lang w:val="en-US"/>
        </w:rPr>
      </w:pPr>
    </w:p>
    <w:p w14:paraId="615BADC1">
      <w:pPr>
        <w:jc w:val="center"/>
        <w:rPr>
          <w:rFonts w:hint="default" w:ascii="Times New Roman" w:hAnsi="Times New Roman" w:eastAsia="SimSun" w:cs="Times New Roman"/>
          <w:b/>
          <w:bCs/>
          <w:sz w:val="24"/>
          <w:szCs w:val="24"/>
          <w:u w:val="single"/>
        </w:rPr>
      </w:pPr>
      <w:r>
        <w:rPr>
          <w:rFonts w:hint="default" w:ascii="Times New Roman" w:hAnsi="Times New Roman" w:eastAsia="SimSun" w:cs="Times New Roman"/>
          <w:b/>
          <w:bCs/>
          <w:sz w:val="24"/>
          <w:szCs w:val="24"/>
          <w:u w:val="single"/>
        </w:rPr>
        <w:t>THE CHALLENGE OF MENTAL HEALTH IN MODERN SOCIETY AND PROPOSED SOLUTIONS</w:t>
      </w:r>
    </w:p>
    <w:p w14:paraId="19E43D70">
      <w:pPr>
        <w:jc w:val="left"/>
        <w:rPr>
          <w:rFonts w:hint="default" w:ascii="Times New Roman" w:hAnsi="Times New Roman" w:eastAsia="SimSun" w:cs="Times New Roman"/>
          <w:b/>
          <w:bCs/>
          <w:sz w:val="24"/>
          <w:szCs w:val="24"/>
        </w:rPr>
      </w:pPr>
    </w:p>
    <w:p w14:paraId="0090928E">
      <w:pPr>
        <w:jc w:val="left"/>
        <w:rPr>
          <w:rFonts w:hint="default" w:ascii="Times New Roman" w:hAnsi="Times New Roman" w:eastAsia="SimSun" w:cs="Times New Roman"/>
          <w:b/>
          <w:bCs/>
          <w:sz w:val="24"/>
          <w:szCs w:val="24"/>
        </w:rPr>
      </w:pPr>
    </w:p>
    <w:p w14:paraId="1337645D">
      <w:pPr>
        <w:jc w:val="left"/>
        <w:rPr>
          <w:rFonts w:hint="default" w:ascii="Times New Roman" w:hAnsi="Times New Roman" w:eastAsia="SimSun" w:cs="Times New Roman"/>
          <w:b/>
          <w:bCs/>
          <w:sz w:val="24"/>
          <w:szCs w:val="24"/>
          <w:u w:val="single"/>
          <w:lang w:val="en-US"/>
        </w:rPr>
      </w:pPr>
      <w:r>
        <w:rPr>
          <w:rFonts w:hint="default" w:ascii="Times New Roman" w:hAnsi="Times New Roman" w:eastAsia="SimSun" w:cs="Times New Roman"/>
          <w:b/>
          <w:bCs/>
          <w:sz w:val="24"/>
          <w:szCs w:val="24"/>
          <w:u w:val="single"/>
          <w:lang w:val="en-US"/>
        </w:rPr>
        <w:t>ENGLISH ABSTRACT</w:t>
      </w:r>
    </w:p>
    <w:p w14:paraId="4D5936FD">
      <w:pPr>
        <w:pStyle w:val="4"/>
        <w:keepNext w:val="0"/>
        <w:keepLines w:val="0"/>
        <w:widowControl/>
        <w:suppressLineNumbers w:val="0"/>
      </w:pPr>
      <w:r>
        <w:t>Mental health has become a critical challenge in modern society, affecting individuals across all demographics and cultures. With the increasing pace of life, social pressures, and the pervasive influence of digital technology, mental health issues such as anxiety, depression, and stress-related disorders have risen sharply. The World Health Organization (WHO) estimates that nearly one in four people will be affected by mental health disorders at some point in their lives, making it a significant public health concern.</w:t>
      </w:r>
    </w:p>
    <w:p w14:paraId="6DC354EE">
      <w:pPr>
        <w:pStyle w:val="4"/>
        <w:keepNext w:val="0"/>
        <w:keepLines w:val="0"/>
        <w:widowControl/>
        <w:suppressLineNumbers w:val="0"/>
      </w:pPr>
      <w:r>
        <w:t>The stigma surrounding mental health, lack of awareness, and limited access to mental health services exacerbate the problem, often leading to untreated conditions and worsening outcomes. In many societies, mental health is still viewed through the lens of shame and weakness, discouraging individuals from seeking help. Additionally, there is a global shortage of mental health professionals, particularly in low- and middle-income countries, further limiting access to necessary care. The economic burden of mental health disorders is also substantial, with lost productivity and healthcare costs placing a strain on national economies.</w:t>
      </w:r>
    </w:p>
    <w:p w14:paraId="524E0B0D">
      <w:pPr>
        <w:pStyle w:val="4"/>
        <w:keepNext w:val="0"/>
        <w:keepLines w:val="0"/>
        <w:widowControl/>
        <w:suppressLineNumbers w:val="0"/>
      </w:pPr>
      <w:r>
        <w:t>Addressing the mental health crisis requires a multi-dimensional approach. First, public awareness campaigns are essential to reduce stigma and promote understanding of mental health issues. These campaigns should focus on educating the public about the signs and symptoms of mental health disorders, the importance of seeking help, and the availability of support resources.</w:t>
      </w:r>
    </w:p>
    <w:p w14:paraId="0D9FE824">
      <w:pPr>
        <w:pStyle w:val="4"/>
        <w:keepNext w:val="0"/>
        <w:keepLines w:val="0"/>
        <w:widowControl/>
        <w:suppressLineNumbers w:val="0"/>
      </w:pPr>
      <w:r>
        <w:t>Second, expanding access to mental health services is crucial. This can be achieved by integrating mental health care into primary healthcare systems, ensuring that mental health is treated with the same priority as physical health. Telemedicine and digital mental health platforms also offer promising solutions, providing remote access to therapy and support, particularly in underserved areas. These digital platforms can bridge the gap between patients and mental health professionals, offering convenience, anonymity, and timely interventions.</w:t>
      </w:r>
    </w:p>
    <w:p w14:paraId="2D1D69BA">
      <w:pPr>
        <w:pStyle w:val="4"/>
        <w:keepNext w:val="0"/>
        <w:keepLines w:val="0"/>
        <w:widowControl/>
        <w:suppressLineNumbers w:val="0"/>
      </w:pPr>
      <w:r>
        <w:t>Third, workplace mental health initiatives should be prioritized, as work-related stress is a significant contributor to mental health issues. Employers can play a key role by creating supportive work environments, offering mental health resources, and encouraging open conversations about mental well-being. Implementing employee assistance programs, stress management workshops, and providing access to counseling services are effective ways to support mental health in the workplace.</w:t>
      </w:r>
    </w:p>
    <w:p w14:paraId="1844111E">
      <w:pPr>
        <w:pStyle w:val="4"/>
        <w:keepNext w:val="0"/>
        <w:keepLines w:val="0"/>
        <w:widowControl/>
        <w:suppressLineNumbers w:val="0"/>
      </w:pPr>
      <w:r>
        <w:t>In conclusion, the challenge of mental health in modern society requires urgent attention and comprehensive solutions. By reducing stigma, expanding access to care, and fostering supportive environments, society can better address the mental health needs of its population, improving overall well-being and quality of life.</w:t>
      </w:r>
    </w:p>
    <w:p w14:paraId="19FC2EA9">
      <w:pPr>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sz w:val="24"/>
          <w:szCs w:val="24"/>
          <w:u w:val="single"/>
        </w:rPr>
        <w:t>MUHTASARI:</w:t>
      </w:r>
    </w:p>
    <w:p w14:paraId="2EBCE642">
      <w:pPr>
        <w:jc w:val="left"/>
        <w:rPr>
          <w:rFonts w:hint="default" w:ascii="Times New Roman" w:hAnsi="Times New Roman" w:eastAsia="SimSun" w:cs="Times New Roman"/>
          <w:b/>
          <w:bCs/>
          <w:sz w:val="24"/>
          <w:szCs w:val="24"/>
        </w:rPr>
      </w:pPr>
    </w:p>
    <w:p w14:paraId="69316AAA">
      <w:pPr>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sz w:val="24"/>
          <w:szCs w:val="24"/>
          <w:u w:val="single"/>
        </w:rPr>
        <w:t>CHANGAMOTO YA AFYA YA AKILI KATIKA JAMII YA KISASA NA SULUHISHO ZILIZOPENDEKEZWA</w:t>
      </w:r>
    </w:p>
    <w:p w14:paraId="598BB6DC">
      <w:pPr>
        <w:jc w:val="left"/>
        <w:rPr>
          <w:rFonts w:hint="default" w:ascii="Times New Roman" w:hAnsi="Times New Roman" w:eastAsia="SimSun" w:cs="Times New Roman"/>
          <w:b/>
          <w:bCs/>
          <w:sz w:val="24"/>
          <w:szCs w:val="24"/>
        </w:rPr>
      </w:pPr>
    </w:p>
    <w:p w14:paraId="14CDC08C">
      <w:pPr>
        <w:pStyle w:val="4"/>
        <w:keepNext w:val="0"/>
        <w:keepLines w:val="0"/>
        <w:widowControl/>
        <w:suppressLineNumbers w:val="0"/>
      </w:pPr>
      <w:r>
        <w:t>Afya ya akili imekuwa changamoto kubwa katika jamii ya kisasa, ikiwathiri watu wa makundi yote ya kijamii na tamaduni. Kwa kasi ya maisha inayozidi kuongezeka, shinikizo la kijamii, na ushawishi mkubwa wa teknolojia ya kidijitali, matatizo ya afya ya akili kama vile wasiwasi, unyogovu, na matatizo yanayotokana na msongo wa mawazo yameongezeka kwa kasi. Shirika la Afya Duniani (WHO) linakadiria kuwa karibu mtu mmoja kati ya wanne ataathiriwa na matatizo ya afya ya akili wakati fulani katika maisha yao, na kuifanya kuwa tatizo kubwa la afya ya umma.</w:t>
      </w:r>
    </w:p>
    <w:p w14:paraId="3F706C33">
      <w:pPr>
        <w:pStyle w:val="4"/>
        <w:keepNext w:val="0"/>
        <w:keepLines w:val="0"/>
        <w:widowControl/>
        <w:suppressLineNumbers w:val="0"/>
      </w:pPr>
      <w:r>
        <w:t>Unyanyapaa unaozunguka afya ya akili, ukosefu wa uelewa, na upungufu wa huduma za afya ya akili huzidisha tatizo, mara nyingi kusababisha hali zisizotibiwa na matokeo mabaya zaidi. Katika jamii nyingi, afya ya akili bado inaangaliwa kwa mtazamo wa aibu na udhaifu, jambo ambalo linawazuia watu wengi kutafuta msaada. Aidha, kuna upungufu wa kimataifa wa wataalamu wa afya ya akili, hasa katika nchi za kipato cha chini na cha kati, hali inayozidisha zaidi upatikanaji wa huduma muhimu. Mzigo wa kiuchumi wa matatizo ya afya ya akili pia ni mkubwa, huku kupoteza uzalishaji na gharama za huduma za afya zikiweka mzigo mkubwa kwenye uchumi wa kitaifa.</w:t>
      </w:r>
    </w:p>
    <w:p w14:paraId="01111CC4">
      <w:pPr>
        <w:pStyle w:val="4"/>
        <w:keepNext w:val="0"/>
        <w:keepLines w:val="0"/>
        <w:widowControl/>
        <w:suppressLineNumbers w:val="0"/>
      </w:pPr>
      <w:r>
        <w:t>Kukabiliana na mzozo wa afya ya akili kunahitaji njia za kimitambo mbalimbali. Kwanza, kampeni za uhamasishaji wa umma ni muhimu ili kupunguza unyanyapaa na kukuza uelewa wa masuala ya afya ya akili. Kampeni hizi zinapaswa kuzingatia kutoa elimu kwa umma kuhusu dalili na ishara za matatizo ya afya ya akili, umuhimu wa kutafuta msaada, na upatikanaji wa rasilimali za msaada.</w:t>
      </w:r>
    </w:p>
    <w:p w14:paraId="3B78B6F3">
      <w:pPr>
        <w:pStyle w:val="4"/>
        <w:keepNext w:val="0"/>
        <w:keepLines w:val="0"/>
        <w:widowControl/>
        <w:suppressLineNumbers w:val="0"/>
      </w:pPr>
      <w:r>
        <w:t>Pili, upanuzi wa huduma za afya ya akili ni muhimu. Hii inaweza kufanyika kwa kuingiza huduma za afya ya akili katika mifumo ya huduma ya afya ya msingi, kuhakikisha kuwa afya ya akili inatibiwa kwa kipaumbele sawa na afya ya mwili. Telemedicine na majukwaa ya afya ya akili ya kidijitali pia yanatoa suluhisho za kuahidi, kutoa upatikanaji wa tiba na msaada kwa mbali, hasa katika maeneo yasiyo na huduma. Majukwaa haya ya kidijitali yanaweza kuziba pengo kati ya wagonjwa na wataalamu wa afya ya akili, kutoa urahisi, faragha, na hatua za haraka.</w:t>
      </w:r>
    </w:p>
    <w:p w14:paraId="131A6D25">
      <w:pPr>
        <w:pStyle w:val="4"/>
        <w:keepNext w:val="0"/>
        <w:keepLines w:val="0"/>
        <w:widowControl/>
        <w:suppressLineNumbers w:val="0"/>
      </w:pPr>
      <w:r>
        <w:t>Tatu, mipango ya afya ya akili mahali pa kazi inapaswa kupewa kipaumbele, kwani msongo wa mawazo unaohusiana na kazi ni mchango mkubwa kwa matatizo ya afya ya akili. Waajiri wanaweza kuchukua jukumu muhimu kwa kuunda mazingira ya kazi yenye msaada, kutoa rasilimali za afya ya akili, na kuhimiza mazungumzo ya wazi kuhusu ustawi wa akili. Utekelezaji wa mipango ya msaada wa wafanyakazi, warsha za kudhibiti msongo wa mawazo, na kutoa upatikanaji wa huduma za ushauri nasaha ni njia madhubuti za kusaidia afya ya akili mahali pa kazi.</w:t>
      </w:r>
    </w:p>
    <w:p w14:paraId="5BD36E16">
      <w:pPr>
        <w:pStyle w:val="4"/>
        <w:keepNext w:val="0"/>
        <w:keepLines w:val="0"/>
        <w:widowControl/>
        <w:suppressLineNumbers w:val="0"/>
      </w:pPr>
      <w:r>
        <w:t>Kwa kumalizia, changamoto ya afya ya akili katika jamii ya kisasa inahitaji umakini wa haraka na suluhisho kamili. Kwa kupunguza unyanyapaa, kupanua upatikanaji wa huduma, na kukuza mazingira ya msaada, jamii inaweza kushughulikia vyema mahitaji ya afya ya akili ya idadi ya watu wake, kuboresha ustawi wa jumla na ubora wa maisha.</w:t>
      </w:r>
    </w:p>
    <w:p w14:paraId="663A75FC">
      <w:pPr>
        <w:jc w:val="left"/>
        <w:rPr>
          <w:rFonts w:hint="default" w:ascii="Times New Roman" w:hAnsi="Times New Roman" w:eastAsia="SimSun" w:cs="Times New Roman"/>
          <w:b/>
          <w:bCs/>
          <w:sz w:val="24"/>
          <w:szCs w:val="24"/>
          <w:u w:val="single"/>
          <w:lang w:val="en-US"/>
        </w:rPr>
      </w:pPr>
      <w:r>
        <w:rPr>
          <w:rFonts w:hint="default" w:ascii="Times New Roman" w:hAnsi="Times New Roman" w:eastAsia="SimSun" w:cs="Times New Roman"/>
          <w:b/>
          <w:bCs/>
          <w:sz w:val="24"/>
          <w:szCs w:val="24"/>
          <w:u w:val="single"/>
          <w:lang w:val="en-US"/>
        </w:rPr>
        <w:t>LUO</w:t>
      </w:r>
    </w:p>
    <w:p w14:paraId="79001FC6">
      <w:pPr>
        <w:jc w:val="left"/>
        <w:rPr>
          <w:rFonts w:hint="default" w:ascii="Times New Roman" w:hAnsi="Times New Roman" w:eastAsia="SimSun" w:cs="Times New Roman"/>
          <w:b/>
          <w:bCs/>
          <w:sz w:val="24"/>
          <w:szCs w:val="24"/>
          <w:lang w:val="en-US"/>
        </w:rPr>
      </w:pPr>
    </w:p>
    <w:p w14:paraId="76AFAA4C">
      <w:pPr>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sz w:val="24"/>
          <w:szCs w:val="24"/>
          <w:u w:val="single"/>
        </w:rPr>
        <w:t>ABSTRAKT</w:t>
      </w:r>
      <w:bookmarkStart w:id="0" w:name="_GoBack"/>
      <w:bookmarkEnd w:id="0"/>
    </w:p>
    <w:p w14:paraId="0E7680FC">
      <w:pPr>
        <w:jc w:val="left"/>
        <w:rPr>
          <w:rFonts w:hint="default" w:ascii="Times New Roman" w:hAnsi="Times New Roman" w:eastAsia="SimSun" w:cs="Times New Roman"/>
          <w:b/>
          <w:bCs/>
          <w:sz w:val="24"/>
          <w:szCs w:val="24"/>
        </w:rPr>
      </w:pPr>
    </w:p>
    <w:p w14:paraId="3743FFD4">
      <w:pPr>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sz w:val="24"/>
          <w:szCs w:val="24"/>
          <w:u w:val="single"/>
        </w:rPr>
        <w:t>CHUNY MARACH MOKO MOKO E OD RUOTH KAWUONO GI WECHE MADUONG' MAR LER</w:t>
      </w:r>
    </w:p>
    <w:p w14:paraId="581BC618">
      <w:pPr>
        <w:pStyle w:val="4"/>
        <w:keepNext w:val="0"/>
        <w:keepLines w:val="0"/>
        <w:widowControl/>
        <w:suppressLineNumbers w:val="0"/>
      </w:pPr>
      <w:r>
        <w:t>Chuny marach okelo nyisi maduong' e od ruoth kawuono, kendo oromo ji duto e joma onge kama oluongo gi kod tamadruok duto. Kaluwore gi yudo e ngima ma pok podonjo mogik, kwayo e muya mar ngima, gi medore mag teknologi maokore gi chuno, weche marach chalo gi chuny mawuok gi bedo gi tielo, dhi ka weche mag kongruok kod miriambo owinjo apoya. Ohinga mar weche mag ratiro mag WHO (World Health Organization) okwongo ni obedo ni ka otieno achiel kuom ji ang'wen biro kawo chuny marach moko e kinde moko e ngima gin, kendo omiyo obedo ketho maduong' mar ratiro.</w:t>
      </w:r>
    </w:p>
    <w:p w14:paraId="03735CD4">
      <w:pPr>
        <w:pStyle w:val="4"/>
        <w:keepNext w:val="0"/>
        <w:keepLines w:val="0"/>
        <w:widowControl/>
        <w:suppressLineNumbers w:val="0"/>
      </w:pPr>
      <w:r>
        <w:t>Weche mag keto wach malando e chuny marach, tin tich mag donjo e yudo weche mag ratiro, kod tich matin matin mar yudo lwedo kod jothieth mar chuny marach okelo ketho maduong', kod koro rwedhi mar chuny marach kuom jomoko. E pinje mathoth, chuny marach pod nyiso kaka nindo ka ketho, omiyo okelo jomoko e neno ni ng'ama olok chuny marach oket pinje kendo okwelo kaka ng'ama otek. Dhi nyime, nitie tin tich e piny duto kuom yudo lwedo kod jothieth mar chuny marach, ahinya e pinje matin matin kod manie chieng' mogik, ma keto wach malando e yudo lwedo kod ratiro mag yudo lwedo maber. Yudo chuny marach olando e gik ma yudo kod mana kenyo, ka golo kod gi keny mar loyo tich kod nyalo dhi e ratiro mag ekonomie mag pinje.</w:t>
      </w:r>
    </w:p>
    <w:p w14:paraId="51B92A8A">
      <w:pPr>
        <w:pStyle w:val="4"/>
        <w:keepNext w:val="0"/>
        <w:keepLines w:val="0"/>
        <w:widowControl/>
        <w:suppressLineNumbers w:val="0"/>
      </w:pPr>
      <w:r>
        <w:t>Weche mar chuny marach onego oket kode mag mitiyo mang'eny. Kawo mokwongo, weche mag keto wach malando kuom duto e pinje duto mag keto wach malando mar chuny marach, kod ratiro mag keto wach malando e weche mag ratiro mag chuny marach. Keto wach mar weche mag chuny marach onego oketi e kwan mar weche mag chuny marach, ma onego otim kanyo ni keto tich maber ka oting'o e weche mag chuny marach.</w:t>
      </w:r>
    </w:p>
    <w:p w14:paraId="27AAC787">
      <w:pPr>
        <w:pStyle w:val="4"/>
        <w:keepNext w:val="0"/>
        <w:keepLines w:val="0"/>
        <w:widowControl/>
        <w:suppressLineNumbers w:val="0"/>
      </w:pPr>
      <w:r>
        <w:t>Nimama, yudo chuny marach onego oketi e pinje mathoth. Weche mag tich bura kod keto weche mag chuny marach e mitiyo mag piny, mondo giset chuny marach e tek kuom tich maber kaka tich mag ngima mar ng'ama modonjo mogik. Telemedicine gi weche mag teknologi maokore gi keto chuny marach okelo ratiro malong'o, yudo kod thuolo mar keto tich gi keto chuny marach kuom yudo kod lwedo maoko, ahinya kuom piny maokor gichopo. Weche mag teknologi mondo gidhi kod thuolo mar keto weche maok nyiso chuno, yudo thuolo, nind gi medore, kendo yudo ratiro malong'o.</w:t>
      </w:r>
    </w:p>
    <w:p w14:paraId="59C34193">
      <w:pPr>
        <w:pStyle w:val="4"/>
        <w:keepNext w:val="0"/>
        <w:keepLines w:val="0"/>
        <w:widowControl/>
        <w:suppressLineNumbers w:val="0"/>
      </w:pPr>
      <w:r>
        <w:t>Nimama, weche mar keto weche mar chuny marach kuom tij wuok e yudo ratiro, kaka tich maber mag keto chuny marach kuom keto tich e weche mag chuny marach kuom weche malong'o. Ng'at ma ool gi tich mar chuny marach onego konyore kuom yudo medore e yudo lwedo mar keto chuny marach, kod weche mag keto ratiro kuom weche mag chuny marach e pinje duto. Keto tich e weche mag keto chuny marach kuom tij maber, weche mag keto weche kuom weche mag chuny marach kuom keto medore maber, kod yudo thuolo kuom keto weche mag chuny marach.</w:t>
      </w:r>
    </w:p>
    <w:p w14:paraId="294E9DE8">
      <w:pPr>
        <w:pStyle w:val="4"/>
        <w:keepNext w:val="0"/>
        <w:keepLines w:val="0"/>
        <w:widowControl/>
        <w:suppressLineNumbers w:val="0"/>
      </w:pPr>
      <w:r>
        <w:t>Giko ni, chuny marach moko moko e od ruoth kawuono onego onyis e yudo ratil kuom keto weche maber. Ka gi keto wach malando, yudo lwedo maber kod kony, kod keto wach malando ma konyore kuom keto tich maber, ma gin nyalo keto weche maber e chuny marach kod keto wach malando maber, ka gidhi kode kod keto tich maber, ka golo tich kod keto tich maber kuom yudo lwedo maber.</w:t>
      </w:r>
    </w:p>
    <w:p w14:paraId="61CC310F">
      <w:pPr>
        <w:jc w:val="left"/>
        <w:rPr>
          <w:rFonts w:hint="default" w:ascii="Times New Roman" w:hAnsi="Times New Roman" w:eastAsia="SimSun" w:cs="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9C2EF8"/>
    <w:rsid w:val="369C2EF8"/>
    <w:rsid w:val="47012B0C"/>
    <w:rsid w:val="58FC1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2024-08-08T23:27:00Z</dcterms:created>
  <dc:creator>OPEN</dc:creator>
  <cp:lastModifiedBy>OPEN</cp:lastModifiedBy>
  <dcterms:modified xsi:type="dcterms:W3CDTF">2024-08-09T23:29:36Z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DDC6F45535144765968923492DF558BE_11</vt:lpwstr>
  </property>
</Properties>
</file>