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B0" w:rsidRDefault="009964B0" w:rsidP="009964B0">
      <w:pPr>
        <w:rPr>
          <w:lang w:val="es-VE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AE085C2" wp14:editId="02783886">
            <wp:simplePos x="0" y="0"/>
            <wp:positionH relativeFrom="column">
              <wp:posOffset>-72390</wp:posOffset>
            </wp:positionH>
            <wp:positionV relativeFrom="paragraph">
              <wp:posOffset>-358775</wp:posOffset>
            </wp:positionV>
            <wp:extent cx="1530350" cy="15182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VE"/>
        </w:rPr>
        <w:t>República Bolivariana De Venezuela</w:t>
      </w:r>
    </w:p>
    <w:p w:rsidR="009964B0" w:rsidRDefault="009964B0" w:rsidP="009964B0">
      <w:pPr>
        <w:rPr>
          <w:lang w:val="es-VE"/>
        </w:rPr>
      </w:pPr>
      <w:r>
        <w:rPr>
          <w:lang w:val="es-VE"/>
        </w:rPr>
        <w:t>Universidad Bicentenaria De Aragua</w:t>
      </w:r>
    </w:p>
    <w:p w:rsidR="009964B0" w:rsidRDefault="009964B0" w:rsidP="009964B0">
      <w:pPr>
        <w:rPr>
          <w:lang w:val="es-VE"/>
        </w:rPr>
      </w:pPr>
      <w:r>
        <w:rPr>
          <w:lang w:val="es-VE"/>
        </w:rPr>
        <w:t>Vicerrectorado Académico</w:t>
      </w:r>
    </w:p>
    <w:p w:rsidR="009964B0" w:rsidRDefault="009964B0" w:rsidP="009964B0">
      <w:pPr>
        <w:rPr>
          <w:lang w:val="es-VE"/>
        </w:rPr>
      </w:pPr>
      <w:r>
        <w:rPr>
          <w:lang w:val="es-VE"/>
        </w:rPr>
        <w:t>Lógica Matemática</w:t>
      </w:r>
    </w:p>
    <w:p w:rsidR="009964B0" w:rsidRDefault="009964B0" w:rsidP="009964B0">
      <w:pPr>
        <w:rPr>
          <w:lang w:val="es-VE"/>
        </w:rPr>
      </w:pPr>
    </w:p>
    <w:p w:rsidR="009964B0" w:rsidRDefault="009964B0" w:rsidP="009964B0">
      <w:pPr>
        <w:rPr>
          <w:lang w:val="es-VE"/>
        </w:rPr>
      </w:pPr>
    </w:p>
    <w:p w:rsidR="009964B0" w:rsidRDefault="009964B0" w:rsidP="009964B0">
      <w:pPr>
        <w:rPr>
          <w:lang w:val="es-VE"/>
        </w:rPr>
      </w:pPr>
    </w:p>
    <w:p w:rsidR="009964B0" w:rsidRDefault="009964B0" w:rsidP="009964B0">
      <w:pPr>
        <w:rPr>
          <w:lang w:val="es-VE"/>
        </w:rPr>
      </w:pPr>
    </w:p>
    <w:p w:rsidR="009964B0" w:rsidRDefault="009964B0" w:rsidP="009964B0">
      <w:pPr>
        <w:rPr>
          <w:lang w:val="es-VE"/>
        </w:rPr>
      </w:pPr>
    </w:p>
    <w:p w:rsidR="009964B0" w:rsidRDefault="009964B0" w:rsidP="009964B0">
      <w:pPr>
        <w:rPr>
          <w:lang w:val="es-VE"/>
        </w:rPr>
      </w:pPr>
    </w:p>
    <w:p w:rsidR="009964B0" w:rsidRDefault="009964B0" w:rsidP="009964B0">
      <w:pPr>
        <w:rPr>
          <w:lang w:val="es-VE"/>
        </w:rPr>
      </w:pPr>
    </w:p>
    <w:p w:rsidR="009964B0" w:rsidRPr="009964B0" w:rsidRDefault="009964B0" w:rsidP="009964B0">
      <w:pPr>
        <w:rPr>
          <w:sz w:val="96"/>
          <w:lang w:val="es-VE"/>
        </w:rPr>
      </w:pPr>
      <w:r w:rsidRPr="009964B0">
        <w:rPr>
          <w:sz w:val="96"/>
          <w:lang w:val="es-VE"/>
        </w:rPr>
        <w:t xml:space="preserve">Lógica Predictiva </w:t>
      </w:r>
    </w:p>
    <w:p w:rsidR="009964B0" w:rsidRDefault="009964B0" w:rsidP="009964B0">
      <w:pPr>
        <w:jc w:val="both"/>
      </w:pPr>
    </w:p>
    <w:p w:rsidR="009964B0" w:rsidRDefault="009964B0"/>
    <w:p w:rsidR="009964B0" w:rsidRDefault="009964B0" w:rsidP="009964B0">
      <w:pPr>
        <w:jc w:val="both"/>
      </w:pPr>
    </w:p>
    <w:p w:rsidR="009964B0" w:rsidRDefault="009964B0" w:rsidP="009964B0">
      <w:pPr>
        <w:jc w:val="both"/>
      </w:pPr>
    </w:p>
    <w:p w:rsidR="009964B0" w:rsidRDefault="009964B0" w:rsidP="009964B0">
      <w:pPr>
        <w:jc w:val="both"/>
      </w:pPr>
    </w:p>
    <w:p w:rsidR="009964B0" w:rsidRDefault="009964B0" w:rsidP="009964B0">
      <w:pPr>
        <w:jc w:val="both"/>
      </w:pPr>
    </w:p>
    <w:p w:rsidR="009964B0" w:rsidRDefault="009964B0" w:rsidP="009964B0">
      <w:pPr>
        <w:contextualSpacing/>
        <w:jc w:val="both"/>
      </w:pPr>
    </w:p>
    <w:p w:rsidR="009964B0" w:rsidRDefault="009964B0" w:rsidP="009964B0">
      <w:pPr>
        <w:contextualSpacing/>
        <w:jc w:val="both"/>
      </w:pPr>
      <w:r>
        <w:t>Profesor:                                                                                           Integrantes:</w:t>
      </w:r>
    </w:p>
    <w:p w:rsidR="009964B0" w:rsidRDefault="009964B0" w:rsidP="009964B0">
      <w:pPr>
        <w:contextualSpacing/>
        <w:jc w:val="both"/>
      </w:pPr>
      <w:r>
        <w:t xml:space="preserve">Moisés Arévalo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Eduardo Hadgialy</w:t>
      </w:r>
      <w:r>
        <w:tab/>
      </w:r>
    </w:p>
    <w:p w:rsidR="009964B0" w:rsidRDefault="009964B0" w:rsidP="009964B0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C.I: 25.607.402</w:t>
      </w:r>
    </w:p>
    <w:p w:rsidR="009964B0" w:rsidRDefault="009964B0" w:rsidP="009964B0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Nahiromi Medina  </w:t>
      </w:r>
    </w:p>
    <w:p w:rsidR="009964B0" w:rsidRDefault="009964B0" w:rsidP="009964B0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C.I: 25.169.920</w:t>
      </w:r>
    </w:p>
    <w:p w:rsidR="009964B0" w:rsidRDefault="009964B0" w:rsidP="009964B0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Annya Ortiz</w:t>
      </w:r>
    </w:p>
    <w:p w:rsidR="009964B0" w:rsidRDefault="009964B0" w:rsidP="009964B0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C.I: 25.698.636  </w:t>
      </w:r>
    </w:p>
    <w:p w:rsidR="009964B0" w:rsidRDefault="009964B0" w:rsidP="009964B0">
      <w:pPr>
        <w:contextualSpacing/>
        <w:jc w:val="both"/>
      </w:pPr>
    </w:p>
    <w:p w:rsidR="009964B0" w:rsidRDefault="009964B0" w:rsidP="009964B0">
      <w:pPr>
        <w:contextualSpacing/>
        <w:jc w:val="both"/>
      </w:pPr>
    </w:p>
    <w:p w:rsidR="009964B0" w:rsidRDefault="00251822" w:rsidP="009964B0">
      <w:pPr>
        <w:contextualSpacing/>
      </w:pPr>
      <w:r>
        <w:t>San Joaquín de Turmero, 12 de enero de 2015</w:t>
      </w:r>
    </w:p>
    <w:p w:rsidR="00C36D7C" w:rsidRDefault="00C36D7C" w:rsidP="00C36D7C">
      <w:pPr>
        <w:shd w:val="clear" w:color="auto" w:fill="FFFFFF" w:themeFill="background1"/>
        <w:contextualSpacing/>
        <w:jc w:val="left"/>
        <w:rPr>
          <w:rFonts w:cs="Times New Roman"/>
          <w:color w:val="FFA500"/>
          <w:sz w:val="20"/>
          <w:szCs w:val="20"/>
          <w:shd w:val="clear" w:color="auto" w:fill="141414"/>
        </w:rPr>
      </w:pPr>
    </w:p>
    <w:p w:rsidR="00C36D7C" w:rsidRPr="00074B5F" w:rsidRDefault="00074B5F" w:rsidP="00074B5F">
      <w:pPr>
        <w:jc w:val="both"/>
      </w:pPr>
      <w:r w:rsidRPr="00074B5F">
        <w:lastRenderedPageBreak/>
        <w:t> </w:t>
      </w:r>
      <w:r>
        <w:tab/>
      </w:r>
      <w:r w:rsidRPr="00074B5F">
        <w:t>La lógica predicativa es conocida como lógica aristotélica o silogística.  Y a diferencia de la lógica de enunciados o lógica proposicional, la lógica silogística sí entra en detalles y, por ello, precisa conocer quién es el sujeto y qué es lo que de él se predica.</w:t>
      </w:r>
    </w:p>
    <w:p w:rsidR="00251822" w:rsidRDefault="00C36D7C" w:rsidP="00074B5F">
      <w:pPr>
        <w:jc w:val="both"/>
      </w:pPr>
      <w:r w:rsidRPr="00074B5F">
        <w:t>La lógica Predictiva estudia la composición íntima de las proposiciones, utiliza nuevos símbolos, leyes y métodos para establecer la validez de los razonamientos.</w:t>
      </w:r>
      <w:r w:rsidRPr="00074B5F">
        <w:br/>
        <w:t>Esta lógica estudia de manera más detallada los predicados a través del uso de cuantificadores que e</w:t>
      </w:r>
      <w:r w:rsidR="00074B5F">
        <w:t>xpresan cantidad.</w:t>
      </w:r>
    </w:p>
    <w:p w:rsidR="00074B5F" w:rsidRPr="00074B5F" w:rsidRDefault="00074B5F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074B5F">
        <w:rPr>
          <w:rFonts w:eastAsia="Times New Roman" w:cs="Times New Roman"/>
          <w:szCs w:val="24"/>
          <w:lang w:eastAsia="es-ES"/>
        </w:rPr>
        <w:t>La lógica formal, al nivel de la lógica de enunciados, sólo puede analizar formalmente aquellos razonamientos en cuya validez no desempeña ningún papel</w:t>
      </w:r>
      <w:r w:rsidR="005970C0">
        <w:rPr>
          <w:rFonts w:eastAsia="Times New Roman" w:cs="Times New Roman"/>
          <w:szCs w:val="24"/>
          <w:lang w:eastAsia="es-ES"/>
        </w:rPr>
        <w:t xml:space="preserve"> de</w:t>
      </w:r>
      <w:r w:rsidRPr="00074B5F">
        <w:rPr>
          <w:rFonts w:eastAsia="Times New Roman" w:cs="Times New Roman"/>
          <w:szCs w:val="24"/>
          <w:lang w:eastAsia="es-ES"/>
        </w:rPr>
        <w:t xml:space="preserve"> la estructura interna de las proposiciones que los componen.</w:t>
      </w:r>
    </w:p>
    <w:p w:rsidR="00074B5F" w:rsidRPr="00074B5F" w:rsidRDefault="00074B5F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5970C0">
        <w:rPr>
          <w:rFonts w:eastAsia="Times New Roman" w:cs="Times New Roman"/>
          <w:szCs w:val="24"/>
          <w:lang w:eastAsia="es-ES"/>
        </w:rPr>
        <w:t>Hay razonamientos formalmente válidos que no lo son simplemente en virtud de las conexiones externas entre los enunciados. Es decir, su forma no puede exhibirse tan solo mediante letras y conectivos, sino que es preciso penetrar en la estructura interna del enunciado, para buscar la validez de la inferencia en cuestión.</w:t>
      </w:r>
    </w:p>
    <w:p w:rsidR="00074B5F" w:rsidRPr="00074B5F" w:rsidRDefault="00074B5F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5970C0">
        <w:rPr>
          <w:rFonts w:eastAsia="Times New Roman" w:cs="Times New Roman"/>
          <w:bCs/>
          <w:szCs w:val="24"/>
          <w:lang w:eastAsia="es-ES"/>
        </w:rPr>
        <w:t>Ejemplo:</w:t>
      </w:r>
    </w:p>
    <w:p w:rsidR="00074B5F" w:rsidRPr="00074B5F" w:rsidRDefault="00074B5F" w:rsidP="00074B5F">
      <w:pPr>
        <w:spacing w:after="100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074B5F">
        <w:rPr>
          <w:rFonts w:eastAsia="Times New Roman" w:cs="Times New Roman"/>
          <w:szCs w:val="24"/>
          <w:lang w:eastAsia="es-ES"/>
        </w:rPr>
        <w:t>P: Ningún árbol puede hablar.</w:t>
      </w:r>
    </w:p>
    <w:p w:rsidR="00074B5F" w:rsidRPr="00074B5F" w:rsidRDefault="00074B5F" w:rsidP="00074B5F">
      <w:pPr>
        <w:spacing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074B5F">
        <w:rPr>
          <w:rFonts w:eastAsia="Times New Roman" w:cs="Times New Roman"/>
          <w:szCs w:val="24"/>
          <w:lang w:eastAsia="es-ES"/>
        </w:rPr>
        <w:t>Q: Juan puede hablar.</w:t>
      </w:r>
    </w:p>
    <w:p w:rsidR="00074B5F" w:rsidRPr="00074B5F" w:rsidRDefault="00074B5F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074B5F">
        <w:rPr>
          <w:rFonts w:eastAsia="Times New Roman" w:cs="Times New Roman"/>
          <w:szCs w:val="24"/>
          <w:lang w:eastAsia="es-ES"/>
        </w:rPr>
        <w:t>Luego,</w:t>
      </w:r>
    </w:p>
    <w:p w:rsidR="00074B5F" w:rsidRPr="00074B5F" w:rsidRDefault="00074B5F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074B5F">
        <w:rPr>
          <w:rFonts w:eastAsia="Times New Roman" w:cs="Times New Roman"/>
          <w:szCs w:val="24"/>
          <w:lang w:eastAsia="es-ES"/>
        </w:rPr>
        <w:t>R: Juan no es un árbol.</w:t>
      </w:r>
    </w:p>
    <w:p w:rsidR="00074B5F" w:rsidRPr="00074B5F" w:rsidRDefault="00074B5F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074B5F">
        <w:rPr>
          <w:rFonts w:eastAsia="Times New Roman" w:cs="Times New Roman"/>
          <w:szCs w:val="24"/>
          <w:lang w:eastAsia="es-ES"/>
        </w:rPr>
        <w:t>La lógica proposicional no puede explicar por qué R se deduce de P y de Q.</w:t>
      </w:r>
    </w:p>
    <w:p w:rsidR="00074B5F" w:rsidRDefault="00074B5F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074B5F">
        <w:rPr>
          <w:rFonts w:eastAsia="Times New Roman" w:cs="Times New Roman"/>
          <w:szCs w:val="24"/>
          <w:lang w:eastAsia="es-ES"/>
        </w:rPr>
        <w:t>Se trata entonces de construir a partir del cálculo proposicional, nuevos elementos de análisis para poder tener un instrumento adicional de deducción.</w:t>
      </w:r>
    </w:p>
    <w:p w:rsidR="00F731DA" w:rsidRDefault="00141902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La lógica de predicados comienza distinguiendo dos clases de términos: los que presentas individuos (gramaticalmente “sujetos”) y los que representan propiedades (gramaticalmente “predicado”). Lógicamente los llamaremos argumentos y predicados.</w:t>
      </w:r>
    </w:p>
    <w:p w:rsidR="00141902" w:rsidRDefault="00141902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Los símbolos que introduce la </w:t>
      </w:r>
      <w:r w:rsidR="00A30CC6">
        <w:rPr>
          <w:rFonts w:eastAsia="Times New Roman" w:cs="Times New Roman"/>
          <w:szCs w:val="24"/>
          <w:lang w:eastAsia="es-ES"/>
        </w:rPr>
        <w:t>lógica de predicados son:</w:t>
      </w:r>
    </w:p>
    <w:p w:rsidR="00A30CC6" w:rsidRDefault="00A30CC6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Variables individuales, que representan individuos indeterminados. Se emplean las </w:t>
      </w:r>
      <w:r w:rsidR="00AE7A3A">
        <w:rPr>
          <w:rFonts w:eastAsia="Times New Roman" w:cs="Times New Roman"/>
          <w:szCs w:val="24"/>
          <w:lang w:eastAsia="es-ES"/>
        </w:rPr>
        <w:t>últimas</w:t>
      </w:r>
      <w:r>
        <w:rPr>
          <w:rFonts w:eastAsia="Times New Roman" w:cs="Times New Roman"/>
          <w:szCs w:val="24"/>
          <w:lang w:eastAsia="es-ES"/>
        </w:rPr>
        <w:t xml:space="preserve"> letras minúsculas </w:t>
      </w:r>
      <w:r w:rsidR="00AE7A3A">
        <w:rPr>
          <w:rFonts w:eastAsia="Times New Roman" w:cs="Times New Roman"/>
          <w:szCs w:val="24"/>
          <w:lang w:eastAsia="es-ES"/>
        </w:rPr>
        <w:t>del alfabeto x, y, z</w:t>
      </w:r>
    </w:p>
    <w:p w:rsidR="00AE7A3A" w:rsidRDefault="00AE7A3A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Constantes individuales, que representa individuos individuales. Se utilizan las primeras letras minúsculas del alfabeto a, b, c</w:t>
      </w:r>
    </w:p>
    <w:p w:rsidR="00AE7A3A" w:rsidRDefault="00AE7A3A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Variables predicativas, que representan predicados indeterminados. Se usan estas letras mayúsculas F, G, H</w:t>
      </w:r>
    </w:p>
    <w:p w:rsidR="00AE7A3A" w:rsidRDefault="00AE7A3A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</w:p>
    <w:p w:rsidR="00AE7A3A" w:rsidRDefault="00AE7A3A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lastRenderedPageBreak/>
        <w:t xml:space="preserve">El predicado determina al argumento y es considerado </w:t>
      </w:r>
      <w:r w:rsidR="007330EB">
        <w:rPr>
          <w:rFonts w:eastAsia="Times New Roman" w:cs="Times New Roman"/>
          <w:szCs w:val="24"/>
          <w:lang w:eastAsia="es-ES"/>
        </w:rPr>
        <w:t>por la lógica de predicados como una nota o característica del sujeto.</w:t>
      </w:r>
    </w:p>
    <w:p w:rsidR="007330EB" w:rsidRDefault="007330EB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Las proposiciones que intervienen en este nuevo tipo de inferencias son atómico –predicativas. Consecuentemente, de acuerdo a la cantidad del sujeto puede clasificarse en: </w:t>
      </w:r>
    </w:p>
    <w:p w:rsidR="007330EB" w:rsidRDefault="007330EB" w:rsidP="007330E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Singulares, el sujeto es un individuo ejemplo: Manuel Kant es un filosofo</w:t>
      </w:r>
    </w:p>
    <w:p w:rsidR="007330EB" w:rsidRDefault="007330EB" w:rsidP="007330E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Universales, el sujeto es una totalidad de individuos ejemplo: todos los geriatras son médicos</w:t>
      </w:r>
    </w:p>
    <w:p w:rsidR="007330EB" w:rsidRDefault="007330EB" w:rsidP="007330E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Particulares: el sujeto es una parcialidad de individuos ejemplo: algunos musulmanes son talibanes</w:t>
      </w:r>
    </w:p>
    <w:p w:rsidR="008D0055" w:rsidRDefault="007330EB" w:rsidP="008D005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La cantidad de sujeto en estas proposiciones </w:t>
      </w:r>
      <w:r w:rsidR="008D0055">
        <w:rPr>
          <w:rFonts w:eastAsia="Times New Roman" w:cs="Times New Roman"/>
          <w:szCs w:val="24"/>
          <w:lang w:eastAsia="es-ES"/>
        </w:rPr>
        <w:t xml:space="preserve">introduce nuevos elementos, los cuantificadores, representados por los términos “todos” y “algunos” estos elementos determinan cuantitativamente a sus argumentos </w:t>
      </w:r>
    </w:p>
    <w:p w:rsidR="008D0055" w:rsidRDefault="008D0055" w:rsidP="008D005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Los cuantificadores, hacen referencia  a la totalidad o una parte de los miembros de un conjunto. Pudiendo ser la generalización universal o particular, los cuantificadores son de dos tipos, universal y existencial.</w:t>
      </w:r>
    </w:p>
    <w:p w:rsidR="008D0055" w:rsidRPr="003744DF" w:rsidRDefault="008D0055" w:rsidP="008D0055">
      <w:pPr>
        <w:shd w:val="clear" w:color="auto" w:fill="FFFFFF"/>
        <w:spacing w:after="0" w:line="294" w:lineRule="atLeast"/>
        <w:ind w:left="-360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    </w:t>
      </w:r>
      <w:r w:rsidRPr="003744DF">
        <w:rPr>
          <w:rFonts w:eastAsia="Times New Roman" w:cs="Times New Roman"/>
          <w:szCs w:val="24"/>
          <w:lang w:eastAsia="es-ES"/>
        </w:rPr>
        <w:t>Cuantificador Universal: </w:t>
      </w:r>
      <w:r w:rsidR="00FE52C7" w:rsidRPr="003744DF">
        <w:rPr>
          <w:rFonts w:eastAsia="Times New Roman" w:cs="Times New Roman"/>
          <w:szCs w:val="24"/>
          <w:shd w:val="clear" w:color="auto" w:fill="FFFFFF"/>
          <w:lang w:eastAsia="es-ES"/>
        </w:rPr>
        <w:t>(</w:t>
      </w:r>
      <w:r w:rsidR="00FE52C7" w:rsidRPr="008D0055">
        <w:rPr>
          <w:rFonts w:eastAsia="Times New Roman" w:cs="Times New Roman"/>
          <w:szCs w:val="24"/>
          <w:lang w:eastAsia="es-ES"/>
        </w:rPr>
        <w:t>Para</w:t>
      </w:r>
      <w:r w:rsidRPr="003744DF">
        <w:rPr>
          <w:rFonts w:eastAsia="Times New Roman" w:cs="Times New Roman"/>
          <w:szCs w:val="24"/>
          <w:lang w:eastAsia="es-ES"/>
        </w:rPr>
        <w:t xml:space="preserve"> todo,</w:t>
      </w:r>
      <w:r w:rsidR="00FE52C7">
        <w:rPr>
          <w:rFonts w:eastAsia="Times New Roman" w:cs="Times New Roman"/>
          <w:szCs w:val="24"/>
          <w:lang w:eastAsia="es-ES"/>
        </w:rPr>
        <w:t xml:space="preserve"> </w:t>
      </w:r>
      <w:r w:rsidRPr="003744DF">
        <w:rPr>
          <w:rFonts w:eastAsia="Times New Roman" w:cs="Times New Roman"/>
          <w:szCs w:val="24"/>
          <w:lang w:eastAsia="es-ES"/>
        </w:rPr>
        <w:t>todo, cualquiera,</w:t>
      </w:r>
      <w:r w:rsidR="00FE52C7">
        <w:rPr>
          <w:rFonts w:eastAsia="Times New Roman" w:cs="Times New Roman"/>
          <w:szCs w:val="24"/>
          <w:lang w:eastAsia="es-ES"/>
        </w:rPr>
        <w:t xml:space="preserve"> </w:t>
      </w:r>
      <w:r w:rsidRPr="003744DF">
        <w:rPr>
          <w:rFonts w:eastAsia="Times New Roman" w:cs="Times New Roman"/>
          <w:szCs w:val="24"/>
          <w:lang w:eastAsia="es-ES"/>
        </w:rPr>
        <w:t>cada)</w:t>
      </w:r>
    </w:p>
    <w:p w:rsidR="008D0055" w:rsidRPr="003744DF" w:rsidRDefault="00FE52C7" w:rsidP="008D0055">
      <w:pPr>
        <w:shd w:val="clear" w:color="auto" w:fill="FFFFFF"/>
        <w:spacing w:after="0" w:line="294" w:lineRule="atLeast"/>
        <w:ind w:left="-360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    </w:t>
      </w:r>
      <w:r w:rsidR="008D0055" w:rsidRPr="003744DF">
        <w:rPr>
          <w:rFonts w:eastAsia="Times New Roman" w:cs="Times New Roman"/>
          <w:szCs w:val="24"/>
          <w:lang w:eastAsia="es-ES"/>
        </w:rPr>
        <w:t>Cuantificador Existencial:</w:t>
      </w:r>
      <w:r w:rsidRPr="003744DF">
        <w:rPr>
          <w:rFonts w:eastAsia="Times New Roman" w:cs="Times New Roman"/>
          <w:szCs w:val="24"/>
          <w:lang w:eastAsia="es-ES"/>
        </w:rPr>
        <w:t> </w:t>
      </w:r>
      <w:r w:rsidRPr="008D0055">
        <w:rPr>
          <w:rFonts w:eastAsia="Times New Roman" w:cs="Times New Roman"/>
          <w:szCs w:val="24"/>
          <w:lang w:eastAsia="es-ES"/>
        </w:rPr>
        <w:t>(Existe</w:t>
      </w:r>
      <w:r w:rsidR="008D0055" w:rsidRPr="003744DF">
        <w:rPr>
          <w:rFonts w:eastAsia="Times New Roman" w:cs="Times New Roman"/>
          <w:szCs w:val="24"/>
          <w:lang w:eastAsia="es-ES"/>
        </w:rPr>
        <w:t xml:space="preserve"> al</w:t>
      </w:r>
      <w:r w:rsidR="008D0055">
        <w:rPr>
          <w:rFonts w:eastAsia="Times New Roman" w:cs="Times New Roman"/>
          <w:szCs w:val="24"/>
          <w:lang w:eastAsia="es-ES"/>
        </w:rPr>
        <w:t xml:space="preserve"> </w:t>
      </w:r>
      <w:r w:rsidR="008D0055" w:rsidRPr="003744DF">
        <w:rPr>
          <w:rFonts w:eastAsia="Times New Roman" w:cs="Times New Roman"/>
          <w:szCs w:val="24"/>
          <w:lang w:eastAsia="es-ES"/>
        </w:rPr>
        <w:t>menos un,</w:t>
      </w:r>
      <w:r w:rsidR="008D0055">
        <w:rPr>
          <w:rFonts w:eastAsia="Times New Roman" w:cs="Times New Roman"/>
          <w:szCs w:val="24"/>
          <w:lang w:eastAsia="es-ES"/>
        </w:rPr>
        <w:t xml:space="preserve"> </w:t>
      </w:r>
      <w:r w:rsidR="008D0055" w:rsidRPr="003744DF">
        <w:rPr>
          <w:rFonts w:eastAsia="Times New Roman" w:cs="Times New Roman"/>
          <w:szCs w:val="24"/>
          <w:lang w:eastAsia="es-ES"/>
        </w:rPr>
        <w:t>hay,</w:t>
      </w:r>
      <w:r w:rsidR="008D0055">
        <w:rPr>
          <w:rFonts w:eastAsia="Times New Roman" w:cs="Times New Roman"/>
          <w:szCs w:val="24"/>
          <w:lang w:eastAsia="es-ES"/>
        </w:rPr>
        <w:t xml:space="preserve"> </w:t>
      </w:r>
      <w:r w:rsidR="008D0055" w:rsidRPr="003744DF">
        <w:rPr>
          <w:rFonts w:eastAsia="Times New Roman" w:cs="Times New Roman"/>
          <w:szCs w:val="24"/>
          <w:lang w:eastAsia="es-ES"/>
        </w:rPr>
        <w:t>algunos,</w:t>
      </w:r>
      <w:r w:rsidR="008D0055">
        <w:rPr>
          <w:rFonts w:eastAsia="Times New Roman" w:cs="Times New Roman"/>
          <w:szCs w:val="24"/>
          <w:lang w:eastAsia="es-ES"/>
        </w:rPr>
        <w:t xml:space="preserve"> </w:t>
      </w:r>
      <w:r w:rsidR="008D0055" w:rsidRPr="003744DF">
        <w:rPr>
          <w:rFonts w:eastAsia="Times New Roman" w:cs="Times New Roman"/>
          <w:szCs w:val="24"/>
          <w:lang w:eastAsia="es-ES"/>
        </w:rPr>
        <w:t>algún)</w:t>
      </w:r>
    </w:p>
    <w:p w:rsidR="008D0055" w:rsidRPr="003744DF" w:rsidRDefault="00FE52C7" w:rsidP="00FE52C7">
      <w:pPr>
        <w:shd w:val="clear" w:color="auto" w:fill="FFFFFF"/>
        <w:spacing w:after="0" w:line="294" w:lineRule="atLeast"/>
        <w:ind w:left="-360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    </w:t>
      </w:r>
      <w:r w:rsidR="008D0055" w:rsidRPr="003744DF">
        <w:rPr>
          <w:rFonts w:eastAsia="Times New Roman" w:cs="Times New Roman"/>
          <w:szCs w:val="24"/>
          <w:lang w:eastAsia="es-ES"/>
        </w:rPr>
        <w:t>Neg</w:t>
      </w:r>
      <w:r>
        <w:rPr>
          <w:rFonts w:eastAsia="Times New Roman" w:cs="Times New Roman"/>
          <w:szCs w:val="24"/>
          <w:lang w:eastAsia="es-ES"/>
        </w:rPr>
        <w:t>ación Cuantificador Universal: </w:t>
      </w:r>
      <w:r w:rsidRPr="003744DF">
        <w:rPr>
          <w:rFonts w:eastAsia="Times New Roman" w:cs="Times New Roman"/>
          <w:szCs w:val="24"/>
          <w:shd w:val="clear" w:color="auto" w:fill="FFFFFF"/>
          <w:lang w:eastAsia="es-ES"/>
        </w:rPr>
        <w:t>(</w:t>
      </w:r>
      <w:r>
        <w:rPr>
          <w:rFonts w:eastAsia="Times New Roman" w:cs="Times New Roman"/>
          <w:szCs w:val="24"/>
          <w:lang w:eastAsia="es-ES"/>
        </w:rPr>
        <w:t xml:space="preserve">No </w:t>
      </w:r>
      <w:r w:rsidR="008D0055" w:rsidRPr="003744DF">
        <w:rPr>
          <w:rFonts w:eastAsia="Times New Roman" w:cs="Times New Roman"/>
          <w:szCs w:val="24"/>
          <w:lang w:eastAsia="es-ES"/>
        </w:rPr>
        <w:t>todos,</w:t>
      </w:r>
      <w:r>
        <w:rPr>
          <w:rFonts w:eastAsia="Times New Roman" w:cs="Times New Roman"/>
          <w:szCs w:val="24"/>
          <w:lang w:eastAsia="es-ES"/>
        </w:rPr>
        <w:t xml:space="preserve"> </w:t>
      </w:r>
      <w:r w:rsidR="008D0055" w:rsidRPr="003744DF">
        <w:rPr>
          <w:rFonts w:eastAsia="Times New Roman" w:cs="Times New Roman"/>
          <w:szCs w:val="24"/>
          <w:lang w:eastAsia="es-ES"/>
        </w:rPr>
        <w:t>Nadie)</w:t>
      </w:r>
    </w:p>
    <w:p w:rsidR="008D0055" w:rsidRDefault="00FE52C7" w:rsidP="008D0055">
      <w:pPr>
        <w:shd w:val="clear" w:color="auto" w:fill="FFFFFF"/>
        <w:spacing w:after="0" w:line="294" w:lineRule="atLeast"/>
        <w:ind w:left="-360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    </w:t>
      </w:r>
      <w:r w:rsidR="008D0055" w:rsidRPr="003744DF">
        <w:rPr>
          <w:rFonts w:eastAsia="Times New Roman" w:cs="Times New Roman"/>
          <w:szCs w:val="24"/>
          <w:lang w:eastAsia="es-ES"/>
        </w:rPr>
        <w:t>Negación Cuantificador Existencial: </w:t>
      </w:r>
      <w:r w:rsidRPr="003744DF">
        <w:rPr>
          <w:rFonts w:eastAsia="Times New Roman" w:cs="Times New Roman"/>
          <w:szCs w:val="24"/>
          <w:shd w:val="clear" w:color="auto" w:fill="FFFFFF"/>
          <w:lang w:eastAsia="es-ES"/>
        </w:rPr>
        <w:t>(</w:t>
      </w:r>
      <w:r w:rsidRPr="003744DF">
        <w:rPr>
          <w:rFonts w:eastAsia="Times New Roman" w:cs="Times New Roman"/>
          <w:szCs w:val="24"/>
          <w:lang w:eastAsia="es-ES"/>
        </w:rPr>
        <w:t>No</w:t>
      </w:r>
      <w:r w:rsidR="008D0055" w:rsidRPr="003744DF">
        <w:rPr>
          <w:rFonts w:eastAsia="Times New Roman" w:cs="Times New Roman"/>
          <w:szCs w:val="24"/>
          <w:lang w:eastAsia="es-ES"/>
        </w:rPr>
        <w:t xml:space="preserve"> es cierto)</w:t>
      </w:r>
    </w:p>
    <w:p w:rsidR="00FE52C7" w:rsidRDefault="00FE52C7" w:rsidP="008D0055">
      <w:pPr>
        <w:shd w:val="clear" w:color="auto" w:fill="FFFFFF"/>
        <w:spacing w:after="0" w:line="294" w:lineRule="atLeast"/>
        <w:ind w:left="-360"/>
        <w:jc w:val="both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 </w:t>
      </w:r>
    </w:p>
    <w:p w:rsidR="00FE52C7" w:rsidRPr="00FE52C7" w:rsidRDefault="00FE52C7" w:rsidP="00FE52C7">
      <w:pPr>
        <w:spacing w:after="100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FE52C7">
        <w:rPr>
          <w:rFonts w:eastAsia="Times New Roman" w:cs="Times New Roman"/>
          <w:szCs w:val="24"/>
          <w:lang w:eastAsia="es-ES"/>
        </w:rPr>
        <w:t>Los símbolos “</w:t>
      </w:r>
      <w:r w:rsidRPr="00FE52C7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FE52C7">
        <w:rPr>
          <w:rFonts w:eastAsia="Times New Roman" w:cs="Times New Roman"/>
          <w:szCs w:val="24"/>
          <w:lang w:eastAsia="es-ES"/>
        </w:rPr>
        <w:t>” y “</w:t>
      </w:r>
      <w:r w:rsidRPr="00FE52C7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FE52C7">
        <w:rPr>
          <w:rFonts w:eastAsia="Times New Roman" w:cs="Times New Roman"/>
          <w:szCs w:val="24"/>
          <w:lang w:eastAsia="es-ES"/>
        </w:rPr>
        <w:t>” se ll</w:t>
      </w:r>
      <w:r>
        <w:rPr>
          <w:rFonts w:eastAsia="Times New Roman" w:cs="Times New Roman"/>
          <w:szCs w:val="24"/>
          <w:lang w:eastAsia="es-ES"/>
        </w:rPr>
        <w:t>aman cuantificadores. En el es</w:t>
      </w:r>
      <w:r w:rsidRPr="00FE52C7">
        <w:rPr>
          <w:rFonts w:eastAsia="Times New Roman" w:cs="Times New Roman"/>
          <w:szCs w:val="24"/>
          <w:lang w:eastAsia="es-ES"/>
        </w:rPr>
        <w:t>pacio vacío que le sigue dentro del paréntesis se colocan o bien variables individuales como (</w:t>
      </w:r>
      <w:r w:rsidRPr="00FE52C7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FE52C7">
        <w:rPr>
          <w:rFonts w:eastAsia="Times New Roman" w:cs="Times New Roman"/>
          <w:szCs w:val="24"/>
          <w:lang w:eastAsia="es-ES"/>
        </w:rPr>
        <w:t xml:space="preserve"> x) y (</w:t>
      </w:r>
      <w:r w:rsidRPr="00FE52C7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FE52C7">
        <w:rPr>
          <w:rFonts w:eastAsia="Times New Roman" w:cs="Times New Roman"/>
          <w:szCs w:val="24"/>
          <w:lang w:eastAsia="es-ES"/>
        </w:rPr>
        <w:t xml:space="preserve"> x), y entonces estamos en el ámbito de la lógica de predicad</w:t>
      </w:r>
      <w:r>
        <w:rPr>
          <w:rFonts w:eastAsia="Times New Roman" w:cs="Times New Roman"/>
          <w:szCs w:val="24"/>
          <w:lang w:eastAsia="es-ES"/>
        </w:rPr>
        <w:t>os de primer orden; o bien, va</w:t>
      </w:r>
      <w:r w:rsidRPr="00FE52C7">
        <w:rPr>
          <w:rFonts w:eastAsia="Times New Roman" w:cs="Times New Roman"/>
          <w:szCs w:val="24"/>
          <w:lang w:eastAsia="es-ES"/>
        </w:rPr>
        <w:t>riables predicativas como (</w:t>
      </w:r>
      <w:r w:rsidRPr="00FE52C7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FE52C7">
        <w:rPr>
          <w:rFonts w:eastAsia="Times New Roman" w:cs="Times New Roman"/>
          <w:szCs w:val="24"/>
          <w:lang w:eastAsia="es-ES"/>
        </w:rPr>
        <w:t xml:space="preserve"> F) y (</w:t>
      </w:r>
      <w:r w:rsidRPr="00FE52C7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FE52C7">
        <w:rPr>
          <w:rFonts w:eastAsia="Times New Roman" w:cs="Times New Roman"/>
          <w:szCs w:val="24"/>
          <w:lang w:eastAsia="es-ES"/>
        </w:rPr>
        <w:t xml:space="preserve"> F) situándonos, con esto, en el contexto de la lógica de predicados de segundo orden.</w:t>
      </w:r>
    </w:p>
    <w:p w:rsidR="00FE52C7" w:rsidRDefault="00FE52C7" w:rsidP="00FE52C7">
      <w:pPr>
        <w:shd w:val="clear" w:color="auto" w:fill="FFFFFF"/>
        <w:spacing w:after="0" w:line="294" w:lineRule="atLeast"/>
        <w:jc w:val="both"/>
        <w:rPr>
          <w:rFonts w:eastAsia="Times New Roman" w:cs="Times New Roman"/>
          <w:szCs w:val="24"/>
          <w:lang w:eastAsia="es-ES"/>
        </w:rPr>
      </w:pPr>
      <w:r w:rsidRPr="00FE52C7">
        <w:rPr>
          <w:rFonts w:eastAsia="Times New Roman" w:cs="Times New Roman"/>
          <w:szCs w:val="24"/>
          <w:lang w:eastAsia="es-ES"/>
        </w:rPr>
        <w:t xml:space="preserve">La lógica cuantificacional aquí desarrollada es de primer orden, pues los cuantificadores </w:t>
      </w:r>
      <w:r>
        <w:rPr>
          <w:rFonts w:eastAsia="Times New Roman" w:cs="Times New Roman"/>
          <w:szCs w:val="24"/>
          <w:lang w:eastAsia="es-ES"/>
        </w:rPr>
        <w:t xml:space="preserve">                        </w:t>
      </w:r>
      <w:r w:rsidRPr="00FE52C7">
        <w:rPr>
          <w:rFonts w:eastAsia="Times New Roman" w:cs="Times New Roman"/>
          <w:szCs w:val="24"/>
          <w:lang w:eastAsia="es-ES"/>
        </w:rPr>
        <w:t>sólo contienen variables individuales.</w:t>
      </w:r>
    </w:p>
    <w:p w:rsidR="00FE52C7" w:rsidRDefault="00FE52C7" w:rsidP="00FE52C7">
      <w:pPr>
        <w:shd w:val="clear" w:color="auto" w:fill="FFFFFF"/>
        <w:spacing w:after="0" w:line="294" w:lineRule="atLeast"/>
        <w:jc w:val="both"/>
        <w:rPr>
          <w:rFonts w:eastAsia="Times New Roman" w:cs="Times New Roman"/>
          <w:szCs w:val="24"/>
          <w:lang w:eastAsia="es-ES"/>
        </w:rPr>
      </w:pP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bCs/>
          <w:szCs w:val="24"/>
          <w:lang w:eastAsia="es-ES"/>
        </w:rPr>
        <w:t>Reglas de formación de fórmulas bien formadas: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      </w:t>
      </w:r>
      <w:r w:rsidRPr="0081798B">
        <w:rPr>
          <w:rFonts w:eastAsia="Times New Roman" w:cs="Times New Roman"/>
          <w:szCs w:val="24"/>
          <w:lang w:eastAsia="es-ES"/>
        </w:rPr>
        <w:t>R.1. Cada variable predicativa seguida de una o más constantes individuales es una proposición atómica.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a) </w:t>
      </w:r>
      <w:proofErr w:type="gramStart"/>
      <w:r w:rsidRPr="0081798B">
        <w:rPr>
          <w:rFonts w:eastAsia="Times New Roman" w:cs="Times New Roman"/>
          <w:szCs w:val="24"/>
          <w:lang w:eastAsia="es-ES"/>
        </w:rPr>
        <w:t>Fa</w:t>
      </w:r>
      <w:proofErr w:type="gramEnd"/>
      <w:r w:rsidRPr="0081798B">
        <w:rPr>
          <w:rFonts w:eastAsia="Times New Roman" w:cs="Times New Roman"/>
          <w:szCs w:val="24"/>
          <w:lang w:eastAsia="es-ES"/>
        </w:rPr>
        <w:t xml:space="preserve"> b)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Gab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c)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Habc</w:t>
      </w:r>
      <w:proofErr w:type="spellEnd"/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R.2. Cada proposición atómica afectada al menos por un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ope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-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rador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es una proposición molecular.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a) Fa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Gb b) Fa → (Gb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Hc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) c) Fa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Gb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Hc</w:t>
      </w:r>
      <w:proofErr w:type="spellEnd"/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R.3. Cada variable predicativa seguida de una o más variables individuales es una función proposicional atómica.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a)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Gxy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c)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Hxyz</w:t>
      </w:r>
      <w:proofErr w:type="spellEnd"/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R.4. Cada función proposicional atómica afectada al menos por un operador es una función proposicional molecular.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lastRenderedPageBreak/>
        <w:t xml:space="preserve">a)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Gy b)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(Gy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Hz) c)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Gy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Hz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R.5. Son variables libres las variables que no son afectadas por algún cuantificador.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a)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 c)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(Gy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Hz)</w:t>
      </w: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R.6. Son variables ligadas las variables afectadas por algún cuantificador.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a)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</w:t>
      </w:r>
      <w:proofErr w:type="gramStart"/>
      <w:r w:rsidRPr="0081798B">
        <w:rPr>
          <w:rFonts w:eastAsia="Times New Roman" w:cs="Times New Roman"/>
          <w:szCs w:val="24"/>
          <w:lang w:eastAsia="es-ES"/>
        </w:rPr>
        <w:t>x</w:t>
      </w:r>
      <w:proofErr w:type="gramEnd"/>
      <w:r w:rsidRPr="0081798B">
        <w:rPr>
          <w:rFonts w:eastAsia="Times New Roman" w:cs="Times New Roman"/>
          <w:szCs w:val="24"/>
          <w:lang w:eastAsia="es-ES"/>
        </w:rPr>
        <w:t xml:space="preserve">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x 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 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Gy) c)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x 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y 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>z ) [(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Hz]</w:t>
      </w: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R.7. Son fórmulas cerradas l</w:t>
      </w:r>
      <w:r>
        <w:rPr>
          <w:rFonts w:eastAsia="Times New Roman" w:cs="Times New Roman"/>
          <w:szCs w:val="24"/>
          <w:lang w:eastAsia="es-ES"/>
        </w:rPr>
        <w:t>as fórmulas que no contienen va</w:t>
      </w:r>
      <w:r w:rsidRPr="0081798B">
        <w:rPr>
          <w:rFonts w:eastAsia="Times New Roman" w:cs="Times New Roman"/>
          <w:szCs w:val="24"/>
          <w:lang w:eastAsia="es-ES"/>
        </w:rPr>
        <w:t>riables libres.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a)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</w:t>
      </w:r>
      <w:proofErr w:type="gramStart"/>
      <w:r w:rsidRPr="0081798B">
        <w:rPr>
          <w:rFonts w:eastAsia="Times New Roman" w:cs="Times New Roman"/>
          <w:szCs w:val="24"/>
          <w:lang w:eastAsia="es-ES"/>
        </w:rPr>
        <w:t>x</w:t>
      </w:r>
      <w:proofErr w:type="gramEnd"/>
      <w:r w:rsidRPr="0081798B">
        <w:rPr>
          <w:rFonts w:eastAsia="Times New Roman" w:cs="Times New Roman"/>
          <w:szCs w:val="24"/>
          <w:lang w:eastAsia="es-ES"/>
        </w:rPr>
        <w:t xml:space="preserve">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Gy) c)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>y)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z) [(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Hz]</w:t>
      </w: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R.8. Son fórmulas abiertas las fórmulas que contienen al me- nos una variable libre.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a)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x) </w:t>
      </w:r>
      <w:proofErr w:type="gramStart"/>
      <w:r w:rsidRPr="0081798B">
        <w:rPr>
          <w:rFonts w:eastAsia="Times New Roman" w:cs="Times New Roman"/>
          <w:szCs w:val="24"/>
          <w:lang w:eastAsia="es-ES"/>
        </w:rPr>
        <w:t xml:space="preserve">(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proofErr w:type="gramEnd"/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z)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 c)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z) (Gy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Hz)</w:t>
      </w: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R.9. Si cuantificamos las variables libres de una función proposicional obtenemos una proposición.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a)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>: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x)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Hz: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>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z) [((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Hz] c)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(Gy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Hz):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z) [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(Gy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Hz)]</w:t>
      </w:r>
    </w:p>
    <w:p w:rsidR="0081798B" w:rsidRPr="0081798B" w:rsidRDefault="0081798B" w:rsidP="0081798B">
      <w:pPr>
        <w:spacing w:after="100" w:line="240" w:lineRule="auto"/>
        <w:ind w:firstLine="346"/>
        <w:jc w:val="both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R.10. Si sustituimos las variables libres de una función proposicional por constantes in</w:t>
      </w:r>
      <w:r>
        <w:rPr>
          <w:rFonts w:eastAsia="Times New Roman" w:cs="Times New Roman"/>
          <w:szCs w:val="24"/>
          <w:lang w:eastAsia="es-ES"/>
        </w:rPr>
        <w:t>dividuales obtenemos una propo</w:t>
      </w:r>
      <w:r w:rsidRPr="0081798B">
        <w:rPr>
          <w:rFonts w:eastAsia="Times New Roman" w:cs="Times New Roman"/>
          <w:szCs w:val="24"/>
          <w:lang w:eastAsia="es-ES"/>
        </w:rPr>
        <w:t>sición.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a)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: Fa b)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Gxy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: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Gab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c)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Hxyz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: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Habc</w:t>
      </w:r>
      <w:proofErr w:type="spellEnd"/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R.11. Son fórmulas predicativas monódicas las que contienen una sola variable individual.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a)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</w:t>
      </w:r>
      <w:proofErr w:type="gramStart"/>
      <w:r w:rsidRPr="0081798B">
        <w:rPr>
          <w:rFonts w:eastAsia="Times New Roman" w:cs="Times New Roman"/>
          <w:szCs w:val="24"/>
          <w:lang w:eastAsia="es-ES"/>
        </w:rPr>
        <w:t>x</w:t>
      </w:r>
      <w:proofErr w:type="gramEnd"/>
      <w:r w:rsidRPr="0081798B">
        <w:rPr>
          <w:rFonts w:eastAsia="Times New Roman" w:cs="Times New Roman"/>
          <w:szCs w:val="24"/>
          <w:lang w:eastAsia="es-ES"/>
        </w:rPr>
        <w:t xml:space="preserve">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Fy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Gy) c)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z) [(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Fz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Gz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Hz]</w:t>
      </w: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 xml:space="preserve">R.12. Son fórmulas predicativas </w:t>
      </w:r>
      <w:r>
        <w:rPr>
          <w:rFonts w:eastAsia="Times New Roman" w:cs="Times New Roman"/>
          <w:szCs w:val="24"/>
          <w:lang w:eastAsia="es-ES"/>
        </w:rPr>
        <w:t>poliádicas</w:t>
      </w:r>
      <w:r w:rsidRPr="0081798B">
        <w:rPr>
          <w:rFonts w:eastAsia="Times New Roman" w:cs="Times New Roman"/>
          <w:szCs w:val="24"/>
          <w:lang w:eastAsia="es-ES"/>
        </w:rPr>
        <w:t xml:space="preserve"> las que contienen dos o más variables individuales.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a)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</w:t>
      </w:r>
      <w:proofErr w:type="gramStart"/>
      <w:r w:rsidRPr="0081798B">
        <w:rPr>
          <w:rFonts w:eastAsia="Times New Roman" w:cs="Times New Roman"/>
          <w:szCs w:val="24"/>
          <w:lang w:eastAsia="es-ES"/>
        </w:rPr>
        <w:t>x</w:t>
      </w:r>
      <w:proofErr w:type="gramEnd"/>
      <w:r w:rsidRPr="0081798B">
        <w:rPr>
          <w:rFonts w:eastAsia="Times New Roman" w:cs="Times New Roman"/>
          <w:szCs w:val="24"/>
          <w:lang w:eastAsia="es-ES"/>
        </w:rPr>
        <w:t>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Fxy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Gy) c)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>y)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z) [(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Hz]</w:t>
      </w: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R.13. En la lógica de predicado</w:t>
      </w:r>
      <w:r>
        <w:rPr>
          <w:rFonts w:eastAsia="Times New Roman" w:cs="Times New Roman"/>
          <w:szCs w:val="24"/>
          <w:lang w:eastAsia="es-ES"/>
        </w:rPr>
        <w:t>s de primer orden se cuantific</w:t>
      </w:r>
      <w:r w:rsidRPr="0081798B">
        <w:rPr>
          <w:rFonts w:eastAsia="Times New Roman" w:cs="Times New Roman"/>
          <w:szCs w:val="24"/>
          <w:lang w:eastAsia="es-ES"/>
        </w:rPr>
        <w:t>an sólo las variables individuales.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a)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</w:t>
      </w:r>
      <w:proofErr w:type="gramStart"/>
      <w:r w:rsidRPr="0081798B">
        <w:rPr>
          <w:rFonts w:eastAsia="Times New Roman" w:cs="Times New Roman"/>
          <w:szCs w:val="24"/>
          <w:lang w:eastAsia="es-ES"/>
        </w:rPr>
        <w:t>x</w:t>
      </w:r>
      <w:proofErr w:type="gramEnd"/>
      <w:r w:rsidRPr="0081798B">
        <w:rPr>
          <w:rFonts w:eastAsia="Times New Roman" w:cs="Times New Roman"/>
          <w:szCs w:val="24"/>
          <w:lang w:eastAsia="es-ES"/>
        </w:rPr>
        <w:t xml:space="preserve">) 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b)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81798B">
        <w:rPr>
          <w:rFonts w:eastAsia="Times New Roman" w:cs="Times New Roman"/>
          <w:szCs w:val="24"/>
          <w:lang w:eastAsia="es-ES"/>
        </w:rPr>
        <w:t xml:space="preserve"> Gy) c)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∃</w:t>
      </w:r>
      <w:r w:rsidRPr="0081798B">
        <w:rPr>
          <w:rFonts w:eastAsia="Times New Roman" w:cs="Times New Roman"/>
          <w:szCs w:val="24"/>
          <w:lang w:eastAsia="es-ES"/>
        </w:rPr>
        <w:t xml:space="preserve"> y) (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∀</w:t>
      </w:r>
      <w:r w:rsidRPr="0081798B">
        <w:rPr>
          <w:rFonts w:eastAsia="Times New Roman" w:cs="Times New Roman"/>
          <w:szCs w:val="24"/>
          <w:lang w:eastAsia="es-ES"/>
        </w:rPr>
        <w:t xml:space="preserve"> z) [(</w:t>
      </w:r>
      <w:proofErr w:type="spellStart"/>
      <w:r w:rsidRPr="0081798B">
        <w:rPr>
          <w:rFonts w:eastAsia="Times New Roman" w:cs="Times New Roman"/>
          <w:szCs w:val="24"/>
          <w:lang w:eastAsia="es-ES"/>
        </w:rPr>
        <w:t>Fx</w:t>
      </w:r>
      <w:proofErr w:type="spellEnd"/>
      <w:r w:rsidRPr="0081798B">
        <w:rPr>
          <w:rFonts w:eastAsia="Times New Roman" w:cs="Times New Roman"/>
          <w:szCs w:val="24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szCs w:val="24"/>
          <w:lang w:eastAsia="es-ES"/>
        </w:rPr>
        <w:t>∨</w:t>
      </w:r>
      <w:r w:rsidRPr="0081798B">
        <w:rPr>
          <w:rFonts w:eastAsia="Times New Roman" w:cs="Times New Roman"/>
          <w:szCs w:val="24"/>
          <w:lang w:eastAsia="es-ES"/>
        </w:rPr>
        <w:t xml:space="preserve"> Hz]</w:t>
      </w:r>
    </w:p>
    <w:p w:rsidR="0081798B" w:rsidRPr="0081798B" w:rsidRDefault="0081798B" w:rsidP="0081798B">
      <w:pPr>
        <w:spacing w:after="100" w:line="240" w:lineRule="auto"/>
        <w:ind w:firstLine="346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szCs w:val="24"/>
          <w:lang w:eastAsia="es-ES"/>
        </w:rPr>
        <w:t>R.14. En la lógica de predicado</w:t>
      </w:r>
      <w:r>
        <w:rPr>
          <w:rFonts w:eastAsia="Times New Roman" w:cs="Times New Roman"/>
          <w:szCs w:val="24"/>
          <w:lang w:eastAsia="es-ES"/>
        </w:rPr>
        <w:t>s de segundo orden se cuantifi</w:t>
      </w:r>
      <w:r w:rsidRPr="0081798B">
        <w:rPr>
          <w:rFonts w:eastAsia="Times New Roman" w:cs="Times New Roman"/>
          <w:szCs w:val="24"/>
          <w:lang w:eastAsia="es-ES"/>
        </w:rPr>
        <w:t>can también las variables predicativas. Ejemplos:</w:t>
      </w:r>
    </w:p>
    <w:p w:rsidR="0081798B" w:rsidRPr="0081798B" w:rsidRDefault="0081798B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>a)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∃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F)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∃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∃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y) </w:t>
      </w:r>
      <w:proofErr w:type="spellStart"/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>Fx</w:t>
      </w:r>
      <w:proofErr w:type="spellEnd"/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∃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G)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∃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∃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y) (</w:t>
      </w:r>
      <w:proofErr w:type="spellStart"/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>Fx</w:t>
      </w:r>
      <w:proofErr w:type="spellEnd"/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∧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Gy) c)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∀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x)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∀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>y)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∀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H) (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∀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>z) [(</w:t>
      </w:r>
      <w:proofErr w:type="spellStart"/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>Fx</w:t>
      </w:r>
      <w:proofErr w:type="spellEnd"/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→ Gy) </w:t>
      </w:r>
      <w:r w:rsidRPr="0081798B">
        <w:rPr>
          <w:rFonts w:ascii="Cambria Math" w:eastAsia="Times New Roman" w:hAnsi="Cambria Math" w:cs="Cambria Math"/>
          <w:color w:val="000000"/>
          <w:sz w:val="20"/>
          <w:szCs w:val="20"/>
          <w:lang w:eastAsia="es-ES"/>
        </w:rPr>
        <w:t>∨</w:t>
      </w:r>
      <w:r w:rsidRPr="0081798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Hz]</w:t>
      </w:r>
    </w:p>
    <w:p w:rsidR="0081798B" w:rsidRDefault="0081798B" w:rsidP="0081798B">
      <w:pPr>
        <w:spacing w:after="100" w:line="240" w:lineRule="auto"/>
        <w:jc w:val="left"/>
        <w:rPr>
          <w:rFonts w:ascii="Courier" w:eastAsia="Times New Roman" w:hAnsi="Courier" w:cs="Times New Roman"/>
          <w:color w:val="000000"/>
          <w:sz w:val="18"/>
          <w:szCs w:val="18"/>
          <w:lang w:eastAsia="es-ES"/>
        </w:rPr>
      </w:pPr>
    </w:p>
    <w:p w:rsidR="00167564" w:rsidRPr="00167564" w:rsidRDefault="00167564" w:rsidP="00167564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167564">
        <w:rPr>
          <w:rFonts w:eastAsia="Times New Roman" w:cs="Times New Roman"/>
          <w:bCs/>
          <w:szCs w:val="24"/>
          <w:lang w:eastAsia="es-ES"/>
        </w:rPr>
        <w:t>Formalización de proposiciones singulares</w:t>
      </w:r>
    </w:p>
    <w:p w:rsidR="00167564" w:rsidRPr="00167564" w:rsidRDefault="00167564" w:rsidP="00167564">
      <w:pPr>
        <w:spacing w:after="100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167564">
        <w:rPr>
          <w:rFonts w:eastAsia="Times New Roman" w:cs="Times New Roman"/>
          <w:szCs w:val="24"/>
          <w:lang w:eastAsia="es-ES"/>
        </w:rPr>
        <w:t xml:space="preserve">Una proposición predicativa se </w:t>
      </w:r>
      <w:r>
        <w:rPr>
          <w:rFonts w:eastAsia="Times New Roman" w:cs="Times New Roman"/>
          <w:szCs w:val="24"/>
          <w:lang w:eastAsia="es-ES"/>
        </w:rPr>
        <w:t>simboliza funcionalmente invir</w:t>
      </w:r>
      <w:r w:rsidRPr="00167564">
        <w:rPr>
          <w:rFonts w:eastAsia="Times New Roman" w:cs="Times New Roman"/>
          <w:szCs w:val="24"/>
          <w:lang w:eastAsia="es-ES"/>
        </w:rPr>
        <w:t>tiendo el orden de sus elementos y, por razones operativas, se usa cualquier letra mayúscula para los predicados y cualquier letra minúscula para las constantes individuales. Ejemplos:</w:t>
      </w:r>
    </w:p>
    <w:p w:rsidR="00167564" w:rsidRPr="00167564" w:rsidRDefault="00167564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167564">
        <w:rPr>
          <w:rFonts w:eastAsia="Times New Roman" w:cs="Times New Roman"/>
          <w:szCs w:val="24"/>
          <w:lang w:eastAsia="es-ES"/>
        </w:rPr>
        <w:t xml:space="preserve">a) David es abogado: Ad </w:t>
      </w:r>
    </w:p>
    <w:p w:rsidR="00167564" w:rsidRPr="00167564" w:rsidRDefault="00167564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167564">
        <w:rPr>
          <w:rFonts w:eastAsia="Times New Roman" w:cs="Times New Roman"/>
          <w:szCs w:val="24"/>
          <w:lang w:eastAsia="es-ES"/>
        </w:rPr>
        <w:t xml:space="preserve">b) David y Goliat no son médicos: ~ Md </w:t>
      </w:r>
      <w:r w:rsidRPr="00167564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167564">
        <w:rPr>
          <w:rFonts w:eastAsia="Times New Roman" w:cs="Times New Roman"/>
          <w:szCs w:val="24"/>
          <w:lang w:eastAsia="es-ES"/>
        </w:rPr>
        <w:t xml:space="preserve"> ~ Mg </w:t>
      </w:r>
    </w:p>
    <w:p w:rsidR="00167564" w:rsidRPr="00167564" w:rsidRDefault="00167564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167564">
        <w:rPr>
          <w:rFonts w:eastAsia="Times New Roman" w:cs="Times New Roman"/>
          <w:szCs w:val="24"/>
          <w:lang w:eastAsia="es-ES"/>
        </w:rPr>
        <w:t>c) Es falso que David y Goliat sean filósofos: ~ (</w:t>
      </w:r>
      <w:proofErr w:type="spellStart"/>
      <w:r w:rsidRPr="00167564">
        <w:rPr>
          <w:rFonts w:eastAsia="Times New Roman" w:cs="Times New Roman"/>
          <w:szCs w:val="24"/>
          <w:lang w:eastAsia="es-ES"/>
        </w:rPr>
        <w:t>Fd</w:t>
      </w:r>
      <w:proofErr w:type="spellEnd"/>
      <w:r w:rsidRPr="00167564">
        <w:rPr>
          <w:rFonts w:eastAsia="Times New Roman" w:cs="Times New Roman"/>
          <w:szCs w:val="24"/>
          <w:lang w:eastAsia="es-ES"/>
        </w:rPr>
        <w:t xml:space="preserve"> </w:t>
      </w:r>
      <w:r w:rsidRPr="00167564">
        <w:rPr>
          <w:rFonts w:ascii="Cambria Math" w:eastAsia="Times New Roman" w:hAnsi="Cambria Math" w:cs="Cambria Math"/>
          <w:szCs w:val="24"/>
          <w:lang w:eastAsia="es-ES"/>
        </w:rPr>
        <w:t>∧</w:t>
      </w:r>
      <w:r w:rsidRPr="00167564">
        <w:rPr>
          <w:rFonts w:eastAsia="Times New Roman" w:cs="Times New Roman"/>
          <w:szCs w:val="24"/>
          <w:lang w:eastAsia="es-ES"/>
        </w:rPr>
        <w:t xml:space="preserve"> </w:t>
      </w:r>
      <w:proofErr w:type="spellStart"/>
      <w:r w:rsidRPr="00167564">
        <w:rPr>
          <w:rFonts w:eastAsia="Times New Roman" w:cs="Times New Roman"/>
          <w:szCs w:val="24"/>
          <w:lang w:eastAsia="es-ES"/>
        </w:rPr>
        <w:t>Fg</w:t>
      </w:r>
      <w:proofErr w:type="spellEnd"/>
      <w:r w:rsidRPr="00167564">
        <w:rPr>
          <w:rFonts w:eastAsia="Times New Roman" w:cs="Times New Roman"/>
          <w:szCs w:val="24"/>
          <w:lang w:eastAsia="es-ES"/>
        </w:rPr>
        <w:t xml:space="preserve">) </w:t>
      </w:r>
    </w:p>
    <w:p w:rsidR="0081798B" w:rsidRPr="00167564" w:rsidRDefault="00167564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167564">
        <w:rPr>
          <w:rFonts w:eastAsia="Times New Roman" w:cs="Times New Roman"/>
          <w:szCs w:val="24"/>
          <w:lang w:eastAsia="es-ES"/>
        </w:rPr>
        <w:t xml:space="preserve">d) David y Goliat son hermanos: </w:t>
      </w:r>
      <w:proofErr w:type="spellStart"/>
      <w:r w:rsidRPr="00167564">
        <w:rPr>
          <w:rFonts w:eastAsia="Times New Roman" w:cs="Times New Roman"/>
          <w:szCs w:val="24"/>
          <w:lang w:eastAsia="es-ES"/>
        </w:rPr>
        <w:t>Hdg</w:t>
      </w:r>
      <w:proofErr w:type="spellEnd"/>
    </w:p>
    <w:p w:rsidR="00167564" w:rsidRDefault="00167564" w:rsidP="0081798B">
      <w:pPr>
        <w:spacing w:after="100" w:line="240" w:lineRule="auto"/>
        <w:jc w:val="left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lastRenderedPageBreak/>
        <w:t xml:space="preserve">e) Lima es la capital del Perú: </w:t>
      </w:r>
      <w:proofErr w:type="spellStart"/>
      <w:r w:rsidRPr="00167564">
        <w:rPr>
          <w:rFonts w:cs="Times New Roman"/>
          <w:szCs w:val="24"/>
        </w:rPr>
        <w:t>Clp</w:t>
      </w:r>
      <w:proofErr w:type="spellEnd"/>
      <w:r w:rsidRPr="00167564">
        <w:rPr>
          <w:rFonts w:cs="Times New Roman"/>
          <w:szCs w:val="24"/>
        </w:rPr>
        <w:t xml:space="preserve"> </w:t>
      </w:r>
    </w:p>
    <w:p w:rsidR="00167564" w:rsidRPr="00167564" w:rsidRDefault="00167564" w:rsidP="0081798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167564">
        <w:rPr>
          <w:rFonts w:cs="Times New Roman"/>
          <w:szCs w:val="24"/>
        </w:rPr>
        <w:t xml:space="preserve">f) Lima está entre Áncash e Ica: </w:t>
      </w:r>
      <w:proofErr w:type="spellStart"/>
      <w:r w:rsidRPr="00167564">
        <w:rPr>
          <w:rFonts w:cs="Times New Roman"/>
          <w:szCs w:val="24"/>
        </w:rPr>
        <w:t>Elai</w:t>
      </w:r>
      <w:proofErr w:type="spellEnd"/>
    </w:p>
    <w:p w:rsidR="0081798B" w:rsidRDefault="00167564" w:rsidP="0081798B">
      <w:pPr>
        <w:spacing w:after="100" w:line="240" w:lineRule="auto"/>
        <w:jc w:val="left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 xml:space="preserve">Todas estas fórmulas, de la ‘a)’ </w:t>
      </w:r>
      <w:r>
        <w:rPr>
          <w:rFonts w:cs="Times New Roman"/>
          <w:szCs w:val="24"/>
        </w:rPr>
        <w:t>hasta la ‘f)’, representan pro</w:t>
      </w:r>
      <w:r w:rsidRPr="00167564">
        <w:rPr>
          <w:rFonts w:cs="Times New Roman"/>
          <w:szCs w:val="24"/>
        </w:rPr>
        <w:t>posiciones pues sus argumentos o sujetos están simbolizados por constantes que significan indivi</w:t>
      </w:r>
      <w:r>
        <w:rPr>
          <w:rFonts w:cs="Times New Roman"/>
          <w:szCs w:val="24"/>
        </w:rPr>
        <w:t>duos determinados, consecuente</w:t>
      </w:r>
      <w:r w:rsidRPr="00167564">
        <w:rPr>
          <w:rFonts w:cs="Times New Roman"/>
          <w:szCs w:val="24"/>
        </w:rPr>
        <w:t>mente se pueden calificar de verdaderas o falsas.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En los razonamientos siguientes tanto las premisas como las conclusiones</w:t>
      </w:r>
      <w:r w:rsidR="004174AB">
        <w:rPr>
          <w:rFonts w:cs="Times New Roman"/>
          <w:szCs w:val="24"/>
        </w:rPr>
        <w:t xml:space="preserve"> </w:t>
      </w:r>
      <w:r w:rsidR="004174AB" w:rsidRPr="00167564">
        <w:rPr>
          <w:rFonts w:cs="Times New Roman"/>
          <w:szCs w:val="24"/>
        </w:rPr>
        <w:t>Son</w:t>
      </w:r>
      <w:r w:rsidRPr="00167564">
        <w:rPr>
          <w:rFonts w:cs="Times New Roman"/>
          <w:szCs w:val="24"/>
        </w:rPr>
        <w:t xml:space="preserve"> proposiciones atómicas. A pesar de que las c</w:t>
      </w:r>
      <w:r w:rsidR="004174AB">
        <w:rPr>
          <w:rFonts w:cs="Times New Roman"/>
          <w:szCs w:val="24"/>
        </w:rPr>
        <w:t xml:space="preserve">onclusiones no pueden deducirse </w:t>
      </w:r>
      <w:r w:rsidR="004174AB" w:rsidRPr="00167564">
        <w:rPr>
          <w:rFonts w:cs="Times New Roman"/>
          <w:szCs w:val="24"/>
        </w:rPr>
        <w:t>Mediante</w:t>
      </w:r>
      <w:r w:rsidRPr="00167564">
        <w:rPr>
          <w:rFonts w:cs="Times New Roman"/>
          <w:szCs w:val="24"/>
        </w:rPr>
        <w:t xml:space="preserve"> los métodos y reglas que se </w:t>
      </w:r>
      <w:r w:rsidR="004174AB">
        <w:rPr>
          <w:rFonts w:cs="Times New Roman"/>
          <w:szCs w:val="24"/>
        </w:rPr>
        <w:t xml:space="preserve">conocen hasta ahora, algunos de </w:t>
      </w:r>
      <w:r w:rsidRPr="00167564">
        <w:rPr>
          <w:rFonts w:cs="Times New Roman"/>
          <w:szCs w:val="24"/>
        </w:rPr>
        <w:t>los razonamientos son válidos y otros no. L</w:t>
      </w:r>
      <w:r w:rsidR="004174AB">
        <w:rPr>
          <w:rFonts w:cs="Times New Roman"/>
          <w:szCs w:val="24"/>
        </w:rPr>
        <w:t xml:space="preserve">eer los razonamientos e indicar </w:t>
      </w:r>
      <w:r w:rsidRPr="00167564">
        <w:rPr>
          <w:rFonts w:cs="Times New Roman"/>
          <w:szCs w:val="24"/>
        </w:rPr>
        <w:t>si la conclusión parece deducirse o no de las premisas. (No se pide</w:t>
      </w:r>
      <w:r w:rsidR="004174AB">
        <w:rPr>
          <w:rFonts w:cs="Times New Roman"/>
          <w:szCs w:val="24"/>
        </w:rPr>
        <w:t xml:space="preserve">n las </w:t>
      </w:r>
      <w:r w:rsidR="004174AB" w:rsidRPr="00167564">
        <w:rPr>
          <w:rFonts w:cs="Times New Roman"/>
          <w:szCs w:val="24"/>
        </w:rPr>
        <w:t>Deducciones</w:t>
      </w:r>
      <w:r w:rsidRPr="00167564">
        <w:rPr>
          <w:rFonts w:cs="Times New Roman"/>
          <w:szCs w:val="24"/>
        </w:rPr>
        <w:t xml:space="preserve">, sino decir simplemente lo que </w:t>
      </w:r>
      <w:r w:rsidRPr="00167564">
        <w:rPr>
          <w:rFonts w:cs="Times New Roman"/>
          <w:iCs/>
          <w:szCs w:val="24"/>
        </w:rPr>
        <w:t xml:space="preserve">parece </w:t>
      </w:r>
      <w:r w:rsidR="004174AB">
        <w:rPr>
          <w:rFonts w:cs="Times New Roman"/>
          <w:szCs w:val="24"/>
        </w:rPr>
        <w:t xml:space="preserve">lógicamente.) Una observación: </w:t>
      </w:r>
      <w:r w:rsidRPr="00167564">
        <w:rPr>
          <w:rFonts w:cs="Times New Roman"/>
          <w:szCs w:val="24"/>
        </w:rPr>
        <w:t>no se confunda la verdad de hecho y la validez lógica.</w:t>
      </w:r>
    </w:p>
    <w:p w:rsidR="004174AB" w:rsidRDefault="004174AB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1. Todas las ranas son anfibios.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Todos los anfibios son vertebrados.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 xml:space="preserve">Por tanto, todas las ranas son </w:t>
      </w:r>
      <w:proofErr w:type="gramStart"/>
      <w:r w:rsidRPr="00167564">
        <w:rPr>
          <w:rFonts w:cs="Times New Roman"/>
          <w:szCs w:val="24"/>
        </w:rPr>
        <w:t>vertebrados</w:t>
      </w:r>
      <w:proofErr w:type="gramEnd"/>
      <w:r w:rsidRPr="00167564">
        <w:rPr>
          <w:rFonts w:cs="Times New Roman"/>
          <w:szCs w:val="24"/>
        </w:rPr>
        <w:t>.</w:t>
      </w:r>
    </w:p>
    <w:p w:rsidR="004174AB" w:rsidRDefault="004174AB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2. Algunos estudiantes estudian Lógica.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Todos los estudiantes que estudian Lóg</w:t>
      </w:r>
      <w:r w:rsidR="004174AB">
        <w:rPr>
          <w:rFonts w:cs="Times New Roman"/>
          <w:szCs w:val="24"/>
        </w:rPr>
        <w:t>ica conocen el vocablo «premisa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Por tanto, algunos estudiantes conocen el vocablo «premisa».</w:t>
      </w:r>
    </w:p>
    <w:p w:rsidR="004174AB" w:rsidRDefault="004174AB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3. Todos los árboles de nuestro jardín pierden las hojas en otoño.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Ningún pino pierde sus hojas en otoño.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Por tanto, algunos de los árboles de nuestro jardín son pinos.</w:t>
      </w:r>
    </w:p>
    <w:p w:rsidR="004174AB" w:rsidRDefault="004174AB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4. Todos los reptiles son animales de sangre fría.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Todos los caracoles son animales de sangre fría.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Por tanto, todos los caracoles son reptiles.</w:t>
      </w:r>
    </w:p>
    <w:p w:rsidR="004174AB" w:rsidRDefault="004174AB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5. Todos los amigos de Pedro son chicos que juegan a baloncesto.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Todos los chicos que juegan a baloncesto son altos.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Por tanto, todos los amigos de Pedro son altos.</w:t>
      </w:r>
    </w:p>
    <w:p w:rsidR="004174AB" w:rsidRDefault="004174AB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6. Algunas figuras de este papel son pentágonos.</w:t>
      </w:r>
    </w:p>
    <w:p w:rsidR="00167564" w:rsidRPr="00167564" w:rsidRDefault="00167564" w:rsidP="001675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Todos los pentágonos tienen cinco lados.</w:t>
      </w:r>
    </w:p>
    <w:p w:rsidR="00167564" w:rsidRDefault="00167564" w:rsidP="00167564">
      <w:pPr>
        <w:spacing w:after="100" w:line="240" w:lineRule="auto"/>
        <w:jc w:val="both"/>
        <w:rPr>
          <w:rFonts w:cs="Times New Roman"/>
          <w:szCs w:val="24"/>
        </w:rPr>
      </w:pPr>
      <w:r w:rsidRPr="00167564">
        <w:rPr>
          <w:rFonts w:cs="Times New Roman"/>
          <w:szCs w:val="24"/>
        </w:rPr>
        <w:t>Algunas figuras de este papel tienen cinco lados.</w:t>
      </w:r>
    </w:p>
    <w:p w:rsidR="00B51747" w:rsidRDefault="007330EB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  <w:r w:rsidRPr="00FE52C7">
        <w:rPr>
          <w:rFonts w:eastAsia="Times New Roman" w:cs="Times New Roman"/>
          <w:szCs w:val="24"/>
          <w:lang w:eastAsia="es-ES"/>
        </w:rPr>
        <w:t xml:space="preserve"> </w:t>
      </w: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7330EB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  <w:r w:rsidRPr="00FE52C7">
        <w:rPr>
          <w:rFonts w:eastAsia="Times New Roman" w:cs="Times New Roman"/>
          <w:szCs w:val="24"/>
          <w:lang w:eastAsia="es-ES"/>
        </w:rPr>
        <w:lastRenderedPageBreak/>
        <w:t xml:space="preserve"> </w:t>
      </w:r>
      <w:r w:rsidR="00B51747">
        <w:rPr>
          <w:rFonts w:eastAsia="Times New Roman" w:cs="Times New Roman"/>
          <w:szCs w:val="24"/>
          <w:lang w:eastAsia="es-ES"/>
        </w:rPr>
        <w:t>Reglas de eliminación e introducción de cuantificadores</w:t>
      </w: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</w:p>
    <w:p w:rsidR="00B51747" w:rsidRDefault="00B51747" w:rsidP="00B51747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Cs w:val="24"/>
          <w:lang w:eastAsia="es-ES"/>
        </w:rPr>
      </w:pPr>
      <w:r w:rsidRPr="00B51747">
        <w:rPr>
          <w:rFonts w:eastAsia="Times New Roman" w:cs="Times New Roman"/>
          <w:szCs w:val="24"/>
          <w:lang w:eastAsia="es-ES"/>
        </w:rPr>
        <w:t>Cuando una expresión tiene c</w:t>
      </w:r>
      <w:r>
        <w:rPr>
          <w:rFonts w:eastAsia="Times New Roman" w:cs="Times New Roman"/>
          <w:szCs w:val="24"/>
          <w:lang w:eastAsia="es-ES"/>
        </w:rPr>
        <w:t xml:space="preserve">uantificadores es prácticamente </w:t>
      </w:r>
      <w:r w:rsidRPr="00B51747">
        <w:rPr>
          <w:rFonts w:eastAsia="Times New Roman" w:cs="Times New Roman"/>
          <w:szCs w:val="24"/>
          <w:lang w:eastAsia="es-ES"/>
        </w:rPr>
        <w:t>imposible realizar pruebas s</w:t>
      </w:r>
      <w:r>
        <w:rPr>
          <w:rFonts w:eastAsia="Times New Roman" w:cs="Times New Roman"/>
          <w:szCs w:val="24"/>
          <w:lang w:eastAsia="es-ES"/>
        </w:rPr>
        <w:t xml:space="preserve">emánticas sobre ella. Por ello, </w:t>
      </w:r>
      <w:r w:rsidRPr="00B51747">
        <w:rPr>
          <w:rFonts w:eastAsia="Times New Roman" w:cs="Times New Roman"/>
          <w:szCs w:val="24"/>
          <w:lang w:eastAsia="es-ES"/>
        </w:rPr>
        <w:t>Habitualmente</w:t>
      </w:r>
      <w:r>
        <w:rPr>
          <w:rFonts w:eastAsia="Times New Roman" w:cs="Times New Roman"/>
          <w:szCs w:val="24"/>
          <w:lang w:eastAsia="es-ES"/>
        </w:rPr>
        <w:t xml:space="preserve"> se utiliza deducción</w:t>
      </w:r>
      <w:r w:rsidRPr="00B51747">
        <w:rPr>
          <w:rFonts w:eastAsia="Times New Roman" w:cs="Times New Roman"/>
          <w:szCs w:val="24"/>
          <w:lang w:eastAsia="es-ES"/>
        </w:rPr>
        <w:t xml:space="preserve"> </w:t>
      </w:r>
    </w:p>
    <w:p w:rsidR="008A4BBB" w:rsidRDefault="008A4BBB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204B52">
        <w:rPr>
          <w:rFonts w:eastAsia="Times New Roman" w:cs="Times New Roman"/>
          <w:szCs w:val="24"/>
          <w:lang w:eastAsia="es-ES"/>
        </w:rPr>
        <w:t>Los dos cuantificadores se re</w:t>
      </w:r>
      <w:r w:rsidR="008A4BBB">
        <w:rPr>
          <w:rFonts w:eastAsia="Times New Roman" w:cs="Times New Roman"/>
          <w:szCs w:val="24"/>
          <w:lang w:eastAsia="es-ES"/>
        </w:rPr>
        <w:t xml:space="preserve">lacionan del mismo modo que los </w:t>
      </w:r>
      <w:r w:rsidR="008A4BBB" w:rsidRPr="00204B52">
        <w:rPr>
          <w:rFonts w:eastAsia="Times New Roman" w:cs="Times New Roman"/>
          <w:szCs w:val="24"/>
          <w:lang w:eastAsia="es-ES"/>
        </w:rPr>
        <w:t>Operadores</w:t>
      </w:r>
      <w:r w:rsidRPr="00204B52">
        <w:rPr>
          <w:rFonts w:eastAsia="Times New Roman" w:cs="Times New Roman"/>
          <w:szCs w:val="24"/>
          <w:lang w:eastAsia="es-ES"/>
        </w:rPr>
        <w:t xml:space="preserve"> proposicionales que generalizan:</w:t>
      </w: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204B52">
        <w:rPr>
          <w:rFonts w:eastAsia="Times New Roman" w:cs="Times New Roman"/>
          <w:szCs w:val="24"/>
          <w:lang w:eastAsia="es-ES"/>
        </w:rPr>
        <w:t>• Un predicado con variables libres no es verdadero ni falso,</w:t>
      </w: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proofErr w:type="gramStart"/>
      <w:r w:rsidRPr="00204B52">
        <w:rPr>
          <w:rFonts w:eastAsia="Times New Roman" w:cs="Times New Roman"/>
          <w:szCs w:val="24"/>
          <w:lang w:eastAsia="es-ES"/>
        </w:rPr>
        <w:t>hasta</w:t>
      </w:r>
      <w:proofErr w:type="gramEnd"/>
      <w:r w:rsidRPr="00204B52">
        <w:rPr>
          <w:rFonts w:eastAsia="Times New Roman" w:cs="Times New Roman"/>
          <w:szCs w:val="24"/>
          <w:lang w:eastAsia="es-ES"/>
        </w:rPr>
        <w:t xml:space="preserve"> que se asignen valores para dichas variables. Algunos de</w:t>
      </w: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proofErr w:type="gramStart"/>
      <w:r w:rsidRPr="00204B52">
        <w:rPr>
          <w:rFonts w:eastAsia="Times New Roman" w:cs="Times New Roman"/>
          <w:szCs w:val="24"/>
          <w:lang w:eastAsia="es-ES"/>
        </w:rPr>
        <w:t>ellos</w:t>
      </w:r>
      <w:proofErr w:type="gramEnd"/>
      <w:r w:rsidRPr="00204B52">
        <w:rPr>
          <w:rFonts w:eastAsia="Times New Roman" w:cs="Times New Roman"/>
          <w:szCs w:val="24"/>
          <w:lang w:eastAsia="es-ES"/>
        </w:rPr>
        <w:t xml:space="preserve"> serán siempre verdaderos independientemente de los</w:t>
      </w: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proofErr w:type="gramStart"/>
      <w:r w:rsidRPr="00204B52">
        <w:rPr>
          <w:rFonts w:eastAsia="Times New Roman" w:cs="Times New Roman"/>
          <w:szCs w:val="24"/>
          <w:lang w:eastAsia="es-ES"/>
        </w:rPr>
        <w:t>valores</w:t>
      </w:r>
      <w:proofErr w:type="gramEnd"/>
      <w:r w:rsidRPr="00204B52">
        <w:rPr>
          <w:rFonts w:eastAsia="Times New Roman" w:cs="Times New Roman"/>
          <w:szCs w:val="24"/>
          <w:lang w:eastAsia="es-ES"/>
        </w:rPr>
        <w:t xml:space="preserve"> que se escojan: estos son predicador válidos.</w:t>
      </w: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204B52">
        <w:rPr>
          <w:rFonts w:eastAsia="Times New Roman" w:cs="Times New Roman"/>
          <w:szCs w:val="24"/>
          <w:lang w:eastAsia="es-ES"/>
        </w:rPr>
        <w:t>• Un predicado que es verdadero o falso dependiendo de los</w:t>
      </w: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proofErr w:type="gramStart"/>
      <w:r w:rsidRPr="00204B52">
        <w:rPr>
          <w:rFonts w:eastAsia="Times New Roman" w:cs="Times New Roman"/>
          <w:szCs w:val="24"/>
          <w:lang w:eastAsia="es-ES"/>
        </w:rPr>
        <w:t>valores</w:t>
      </w:r>
      <w:proofErr w:type="gramEnd"/>
      <w:r w:rsidRPr="00204B52">
        <w:rPr>
          <w:rFonts w:eastAsia="Times New Roman" w:cs="Times New Roman"/>
          <w:szCs w:val="24"/>
          <w:lang w:eastAsia="es-ES"/>
        </w:rPr>
        <w:t xml:space="preserve"> elegidos se dice que es </w:t>
      </w:r>
      <w:proofErr w:type="spellStart"/>
      <w:r w:rsidRPr="00204B52">
        <w:rPr>
          <w:rFonts w:eastAsia="Times New Roman" w:cs="Times New Roman"/>
          <w:szCs w:val="24"/>
          <w:lang w:eastAsia="es-ES"/>
        </w:rPr>
        <w:t>satisfacible</w:t>
      </w:r>
      <w:proofErr w:type="spellEnd"/>
      <w:r w:rsidRPr="00204B52">
        <w:rPr>
          <w:rFonts w:eastAsia="Times New Roman" w:cs="Times New Roman"/>
          <w:szCs w:val="24"/>
          <w:lang w:eastAsia="es-ES"/>
        </w:rPr>
        <w:t>.</w:t>
      </w:r>
    </w:p>
    <w:p w:rsidR="00204B52" w:rsidRPr="00204B52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204B52">
        <w:rPr>
          <w:rFonts w:eastAsia="Times New Roman" w:cs="Times New Roman"/>
          <w:szCs w:val="24"/>
          <w:lang w:eastAsia="es-ES"/>
        </w:rPr>
        <w:t>• Un predicado que es siempre falso se dice que es no</w:t>
      </w:r>
    </w:p>
    <w:p w:rsidR="00B51747" w:rsidRDefault="00204B52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  <w:proofErr w:type="spellStart"/>
      <w:proofErr w:type="gramStart"/>
      <w:r w:rsidRPr="00204B52">
        <w:rPr>
          <w:rFonts w:eastAsia="Times New Roman" w:cs="Times New Roman"/>
          <w:szCs w:val="24"/>
          <w:lang w:eastAsia="es-ES"/>
        </w:rPr>
        <w:t>satisfacible</w:t>
      </w:r>
      <w:proofErr w:type="spellEnd"/>
      <w:proofErr w:type="gramEnd"/>
      <w:r w:rsidRPr="00204B52">
        <w:rPr>
          <w:rFonts w:eastAsia="Times New Roman" w:cs="Times New Roman"/>
          <w:szCs w:val="24"/>
          <w:lang w:eastAsia="es-ES"/>
        </w:rPr>
        <w:t>.</w:t>
      </w:r>
    </w:p>
    <w:p w:rsidR="008A4BBB" w:rsidRPr="008A4BBB" w:rsidRDefault="008A4BBB" w:rsidP="008A4BBB">
      <w:pPr>
        <w:spacing w:after="100" w:line="240" w:lineRule="auto"/>
        <w:jc w:val="both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 xml:space="preserve">Las reglas Son las mismas que en Deducción Natural en Lógica Proposicional, a las Cuales hay que Sumarles las reglas referentes a </w:t>
      </w:r>
      <w:proofErr w:type="spellStart"/>
      <w:r w:rsidRPr="008A4BBB">
        <w:rPr>
          <w:rFonts w:eastAsia="Times New Roman" w:cs="Times New Roman"/>
          <w:color w:val="000000"/>
          <w:szCs w:val="24"/>
          <w:lang w:eastAsia="es-ES"/>
        </w:rPr>
        <w:t>loS</w:t>
      </w:r>
      <w:proofErr w:type="spellEnd"/>
      <w:r w:rsidRPr="008A4BBB">
        <w:rPr>
          <w:rFonts w:eastAsia="Times New Roman" w:cs="Times New Roman"/>
          <w:color w:val="000000"/>
          <w:szCs w:val="24"/>
          <w:lang w:eastAsia="es-ES"/>
        </w:rPr>
        <w:t xml:space="preserve"> Cuantificadores.</w:t>
      </w:r>
    </w:p>
    <w:p w:rsidR="008A4BBB" w:rsidRPr="008A4BBB" w:rsidRDefault="008A4BBB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>• Reglas cuantificador universal.</w:t>
      </w:r>
    </w:p>
    <w:p w:rsidR="00015978" w:rsidRDefault="00015978" w:rsidP="008A4BBB">
      <w:pPr>
        <w:spacing w:after="100" w:line="240" w:lineRule="auto"/>
        <w:jc w:val="left"/>
        <w:rPr>
          <w:rFonts w:eastAsia="Times New Roman" w:cs="Times New Roman"/>
          <w:color w:val="000000"/>
          <w:szCs w:val="24"/>
          <w:lang w:eastAsia="es-ES"/>
        </w:rPr>
      </w:pPr>
    </w:p>
    <w:p w:rsidR="008A4BBB" w:rsidRPr="008A4BBB" w:rsidRDefault="008A4BBB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>Introducción o generalización universal en el consecuente.</w:t>
      </w:r>
    </w:p>
    <w:p w:rsidR="008A4BBB" w:rsidRPr="008A4BBB" w:rsidRDefault="008A4BBB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>Restricción: y variable libre que no aparece en F. – Eliminación o especificación universal en el consecuente.</w:t>
      </w:r>
    </w:p>
    <w:p w:rsidR="008A4BBB" w:rsidRPr="008A4BBB" w:rsidRDefault="008A4BBB" w:rsidP="008A4BBB">
      <w:pPr>
        <w:spacing w:after="100" w:line="240" w:lineRule="auto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 xml:space="preserve">I &gt; </w:t>
      </w:r>
      <w:proofErr w:type="spellStart"/>
      <w:r w:rsidRPr="008A4BBB">
        <w:rPr>
          <w:rFonts w:eastAsia="Times New Roman" w:cs="Times New Roman"/>
          <w:color w:val="000000"/>
          <w:szCs w:val="24"/>
          <w:lang w:eastAsia="es-ES"/>
        </w:rPr>
        <w:t>Vw</w:t>
      </w:r>
      <w:proofErr w:type="spellEnd"/>
      <w:r w:rsidRPr="008A4BBB">
        <w:rPr>
          <w:rFonts w:eastAsia="Times New Roman" w:cs="Times New Roman"/>
          <w:color w:val="000000"/>
          <w:szCs w:val="24"/>
          <w:lang w:eastAsia="es-ES"/>
        </w:rPr>
        <w:t xml:space="preserve"> A) F&gt; At)</w:t>
      </w:r>
    </w:p>
    <w:p w:rsidR="008A4BBB" w:rsidRPr="008A4BBB" w:rsidRDefault="00015978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color w:val="000000"/>
          <w:szCs w:val="24"/>
          <w:lang w:eastAsia="es-ES"/>
        </w:rPr>
        <w:t xml:space="preserve">Restricciones: </w:t>
      </w:r>
      <w:r w:rsidRPr="008A4BBB">
        <w:rPr>
          <w:rFonts w:eastAsia="Times New Roman" w:cs="Times New Roman"/>
          <w:color w:val="000000"/>
          <w:szCs w:val="24"/>
          <w:lang w:eastAsia="es-ES"/>
        </w:rPr>
        <w:t>término</w:t>
      </w:r>
      <w:r>
        <w:rPr>
          <w:rFonts w:eastAsia="Times New Roman" w:cs="Times New Roman"/>
          <w:color w:val="000000"/>
          <w:szCs w:val="24"/>
          <w:lang w:eastAsia="es-ES"/>
        </w:rPr>
        <w:t xml:space="preserve"> t.</w:t>
      </w:r>
    </w:p>
    <w:p w:rsidR="00015978" w:rsidRDefault="00015978" w:rsidP="008A4BBB">
      <w:pPr>
        <w:spacing w:after="100" w:line="240" w:lineRule="auto"/>
        <w:jc w:val="left"/>
        <w:rPr>
          <w:rFonts w:eastAsia="Times New Roman" w:cs="Times New Roman"/>
          <w:color w:val="000000"/>
          <w:szCs w:val="24"/>
          <w:lang w:eastAsia="es-ES"/>
        </w:rPr>
      </w:pPr>
    </w:p>
    <w:p w:rsidR="00015978" w:rsidRDefault="008A4BBB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>• Reglas cuantificador existencial</w:t>
      </w:r>
    </w:p>
    <w:p w:rsidR="00015978" w:rsidRDefault="00015978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</w:p>
    <w:p w:rsidR="008A4BBB" w:rsidRPr="008A4BBB" w:rsidRDefault="008A4BBB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>Introducción o generalización en el consecuente.</w:t>
      </w:r>
    </w:p>
    <w:p w:rsidR="008A4BBB" w:rsidRPr="008A4BBB" w:rsidRDefault="008A4BBB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>Sin restricciones.</w:t>
      </w:r>
    </w:p>
    <w:p w:rsidR="008A4BBB" w:rsidRPr="008A4BBB" w:rsidRDefault="008A4BBB" w:rsidP="008A4BBB">
      <w:pPr>
        <w:spacing w:after="100" w:line="240" w:lineRule="auto"/>
        <w:jc w:val="left"/>
        <w:rPr>
          <w:rFonts w:eastAsia="Times New Roman" w:cs="Times New Roman"/>
          <w:color w:val="000000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 xml:space="preserve"> </w:t>
      </w:r>
      <w:r w:rsidR="00015978" w:rsidRPr="008A4BBB">
        <w:rPr>
          <w:rFonts w:eastAsia="Times New Roman" w:cs="Times New Roman"/>
          <w:color w:val="000000"/>
          <w:szCs w:val="24"/>
          <w:lang w:eastAsia="es-ES"/>
        </w:rPr>
        <w:t>Eliminación</w:t>
      </w:r>
      <w:r w:rsidRPr="008A4BBB">
        <w:rPr>
          <w:rFonts w:eastAsia="Times New Roman" w:cs="Times New Roman"/>
          <w:color w:val="000000"/>
          <w:szCs w:val="24"/>
          <w:lang w:eastAsia="es-ES"/>
        </w:rPr>
        <w:t xml:space="preserve"> en el consecuente.</w:t>
      </w:r>
    </w:p>
    <w:p w:rsidR="008A4BBB" w:rsidRPr="008A4BBB" w:rsidRDefault="008A4BBB" w:rsidP="008A4BBB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8A4BBB">
        <w:rPr>
          <w:rFonts w:eastAsia="Times New Roman" w:cs="Times New Roman"/>
          <w:color w:val="000000"/>
          <w:szCs w:val="24"/>
          <w:lang w:eastAsia="es-ES"/>
        </w:rPr>
        <w:t>Restricciones: y no libre en I y B.</w:t>
      </w:r>
    </w:p>
    <w:p w:rsidR="008A4BBB" w:rsidRDefault="008A4BBB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</w:p>
    <w:p w:rsidR="008A4BBB" w:rsidRPr="00204B52" w:rsidRDefault="008A4BBB" w:rsidP="00204B5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lastRenderedPageBreak/>
        <w:t>Ejemplo: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1. Toda persona cuyo padre es David debe ser su hijo o hija.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2. David es el padre de Pablo.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3. Pablo no es la hija de David.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Conclusión: Pablo es hijo de David.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Ejemplo: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1. Todos los alumnos son de Ciencias de la Computación.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2. A los alumnos de Ciencias de la Computación les gusta la programación.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color w:val="000000"/>
          <w:szCs w:val="24"/>
          <w:lang w:eastAsia="es-ES"/>
        </w:rPr>
        <w:t>3. x</w:t>
      </w:r>
      <w:r w:rsidRPr="00015978">
        <w:rPr>
          <w:rFonts w:eastAsia="Times New Roman" w:cs="Times New Roman"/>
          <w:color w:val="000000"/>
          <w:szCs w:val="24"/>
          <w:lang w:eastAsia="es-ES"/>
        </w:rPr>
        <w:t xml:space="preserve"> es un alumno de Ciencia de la Computación.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4. Si</w:t>
      </w:r>
      <w:r>
        <w:rPr>
          <w:rFonts w:eastAsia="Times New Roman" w:cs="Times New Roman"/>
          <w:color w:val="000000"/>
          <w:szCs w:val="24"/>
          <w:lang w:eastAsia="es-ES"/>
        </w:rPr>
        <w:t xml:space="preserve"> </w:t>
      </w:r>
      <w:r w:rsidRPr="00015978">
        <w:rPr>
          <w:rFonts w:eastAsia="Times New Roman" w:cs="Times New Roman"/>
          <w:color w:val="000000"/>
          <w:szCs w:val="24"/>
          <w:lang w:eastAsia="es-ES"/>
        </w:rPr>
        <w:t>x es</w:t>
      </w:r>
      <w:r>
        <w:rPr>
          <w:rFonts w:eastAsia="Times New Roman" w:cs="Times New Roman"/>
          <w:color w:val="000000"/>
          <w:szCs w:val="24"/>
          <w:lang w:eastAsia="es-ES"/>
        </w:rPr>
        <w:t xml:space="preserve"> </w:t>
      </w:r>
      <w:r w:rsidRPr="00015978">
        <w:rPr>
          <w:rFonts w:eastAsia="Times New Roman" w:cs="Times New Roman"/>
          <w:color w:val="000000"/>
          <w:szCs w:val="24"/>
          <w:lang w:eastAsia="es-ES"/>
        </w:rPr>
        <w:t>un alumno de Ciencia de la Computación entonces le gusta</w:t>
      </w:r>
      <w:r>
        <w:rPr>
          <w:rFonts w:eastAsia="Times New Roman" w:cs="Times New Roman"/>
          <w:szCs w:val="24"/>
          <w:lang w:eastAsia="es-ES"/>
        </w:rPr>
        <w:t xml:space="preserve"> </w:t>
      </w:r>
      <w:r w:rsidRPr="00015978">
        <w:rPr>
          <w:rFonts w:eastAsia="Times New Roman" w:cs="Times New Roman"/>
          <w:color w:val="000000"/>
          <w:szCs w:val="24"/>
          <w:lang w:eastAsia="es-ES"/>
        </w:rPr>
        <w:t>la programación.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color w:val="000000"/>
          <w:szCs w:val="24"/>
          <w:lang w:eastAsia="es-ES"/>
        </w:rPr>
        <w:t xml:space="preserve">5. A  x </w:t>
      </w:r>
      <w:r w:rsidRPr="00015978">
        <w:rPr>
          <w:rFonts w:eastAsia="Times New Roman" w:cs="Times New Roman"/>
          <w:color w:val="000000"/>
          <w:szCs w:val="24"/>
          <w:lang w:eastAsia="es-ES"/>
        </w:rPr>
        <w:t>le gusta la programación.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Conclusión: A todos les gusta la programación.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Ejemplo: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1. Toda persona que ha</w:t>
      </w:r>
      <w:r>
        <w:rPr>
          <w:rFonts w:eastAsia="Times New Roman" w:cs="Times New Roman"/>
          <w:color w:val="000000"/>
          <w:szCs w:val="24"/>
          <w:lang w:eastAsia="es-ES"/>
        </w:rPr>
        <w:t xml:space="preserve"> </w:t>
      </w:r>
      <w:r w:rsidRPr="00015978">
        <w:rPr>
          <w:rFonts w:eastAsia="Times New Roman" w:cs="Times New Roman"/>
          <w:color w:val="000000"/>
          <w:szCs w:val="24"/>
          <w:lang w:eastAsia="es-ES"/>
        </w:rPr>
        <w:t>ganado cien millones es rica.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2. María ha</w:t>
      </w:r>
      <w:r>
        <w:rPr>
          <w:rFonts w:eastAsia="Times New Roman" w:cs="Times New Roman"/>
          <w:color w:val="000000"/>
          <w:szCs w:val="24"/>
          <w:lang w:eastAsia="es-ES"/>
        </w:rPr>
        <w:t xml:space="preserve"> </w:t>
      </w:r>
      <w:bookmarkStart w:id="0" w:name="_GoBack"/>
      <w:bookmarkEnd w:id="0"/>
      <w:r w:rsidRPr="00015978">
        <w:rPr>
          <w:rFonts w:eastAsia="Times New Roman" w:cs="Times New Roman"/>
          <w:color w:val="000000"/>
          <w:szCs w:val="24"/>
          <w:lang w:eastAsia="es-ES"/>
        </w:rPr>
        <w:t>ganado 100 millones.</w:t>
      </w:r>
    </w:p>
    <w:p w:rsidR="00015978" w:rsidRPr="00015978" w:rsidRDefault="00015978" w:rsidP="00015978">
      <w:pPr>
        <w:spacing w:after="100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015978">
        <w:rPr>
          <w:rFonts w:eastAsia="Times New Roman" w:cs="Times New Roman"/>
          <w:color w:val="000000"/>
          <w:szCs w:val="24"/>
          <w:lang w:eastAsia="es-ES"/>
        </w:rPr>
        <w:t>Conclusión: Alguien es rico.</w:t>
      </w:r>
    </w:p>
    <w:p w:rsidR="00AE7A3A" w:rsidRPr="00141902" w:rsidRDefault="00AE7A3A" w:rsidP="00F731D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</w:p>
    <w:p w:rsidR="00141902" w:rsidRPr="00F731DA" w:rsidRDefault="00141902" w:rsidP="00F731D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3399"/>
          <w:sz w:val="20"/>
          <w:szCs w:val="20"/>
          <w:lang w:eastAsia="es-ES"/>
        </w:rPr>
      </w:pPr>
    </w:p>
    <w:p w:rsidR="00F731DA" w:rsidRPr="00074B5F" w:rsidRDefault="00F731DA" w:rsidP="00074B5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s-ES"/>
        </w:rPr>
      </w:pPr>
    </w:p>
    <w:p w:rsidR="00074B5F" w:rsidRPr="00074B5F" w:rsidRDefault="00074B5F" w:rsidP="00074B5F">
      <w:pPr>
        <w:jc w:val="both"/>
      </w:pPr>
    </w:p>
    <w:sectPr w:rsidR="00074B5F" w:rsidRPr="0007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3538"/>
    <w:multiLevelType w:val="hybridMultilevel"/>
    <w:tmpl w:val="890ABF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10B17"/>
    <w:multiLevelType w:val="multilevel"/>
    <w:tmpl w:val="475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B0"/>
    <w:rsid w:val="00015978"/>
    <w:rsid w:val="00074B5F"/>
    <w:rsid w:val="00141902"/>
    <w:rsid w:val="00167564"/>
    <w:rsid w:val="00204B52"/>
    <w:rsid w:val="00251822"/>
    <w:rsid w:val="004174AB"/>
    <w:rsid w:val="004B281F"/>
    <w:rsid w:val="005970C0"/>
    <w:rsid w:val="007330EB"/>
    <w:rsid w:val="0081798B"/>
    <w:rsid w:val="008A4BBB"/>
    <w:rsid w:val="008D0055"/>
    <w:rsid w:val="00954BB5"/>
    <w:rsid w:val="009964B0"/>
    <w:rsid w:val="00A30CC6"/>
    <w:rsid w:val="00AE7A3A"/>
    <w:rsid w:val="00B51747"/>
    <w:rsid w:val="00C36D7C"/>
    <w:rsid w:val="00F731DA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B0"/>
    <w:pPr>
      <w:jc w:val="center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4B5F"/>
  </w:style>
  <w:style w:type="paragraph" w:customStyle="1" w:styleId="texto">
    <w:name w:val="texto"/>
    <w:basedOn w:val="Normal"/>
    <w:rsid w:val="00074B5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4B5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customStyle="1" w:styleId="texto1">
    <w:name w:val="texto1"/>
    <w:basedOn w:val="Fuentedeprrafopredeter"/>
    <w:rsid w:val="00074B5F"/>
  </w:style>
  <w:style w:type="character" w:styleId="Textoennegrita">
    <w:name w:val="Strong"/>
    <w:basedOn w:val="Fuentedeprrafopredeter"/>
    <w:uiPriority w:val="22"/>
    <w:qFormat/>
    <w:rsid w:val="00074B5F"/>
    <w:rPr>
      <w:b/>
      <w:bCs/>
    </w:rPr>
  </w:style>
  <w:style w:type="paragraph" w:styleId="Prrafodelista">
    <w:name w:val="List Paragraph"/>
    <w:basedOn w:val="Normal"/>
    <w:uiPriority w:val="34"/>
    <w:qFormat/>
    <w:rsid w:val="00733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B0"/>
    <w:pPr>
      <w:jc w:val="center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4B5F"/>
  </w:style>
  <w:style w:type="paragraph" w:customStyle="1" w:styleId="texto">
    <w:name w:val="texto"/>
    <w:basedOn w:val="Normal"/>
    <w:rsid w:val="00074B5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4B5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customStyle="1" w:styleId="texto1">
    <w:name w:val="texto1"/>
    <w:basedOn w:val="Fuentedeprrafopredeter"/>
    <w:rsid w:val="00074B5F"/>
  </w:style>
  <w:style w:type="character" w:styleId="Textoennegrita">
    <w:name w:val="Strong"/>
    <w:basedOn w:val="Fuentedeprrafopredeter"/>
    <w:uiPriority w:val="22"/>
    <w:qFormat/>
    <w:rsid w:val="00074B5F"/>
    <w:rPr>
      <w:b/>
      <w:bCs/>
    </w:rPr>
  </w:style>
  <w:style w:type="paragraph" w:styleId="Prrafodelista">
    <w:name w:val="List Paragraph"/>
    <w:basedOn w:val="Normal"/>
    <w:uiPriority w:val="34"/>
    <w:qFormat/>
    <w:rsid w:val="0073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4ED7B-663B-4EBF-90F5-DF29761A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1680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rances</dc:creator>
  <cp:lastModifiedBy>cesar rances</cp:lastModifiedBy>
  <cp:revision>3</cp:revision>
  <dcterms:created xsi:type="dcterms:W3CDTF">2015-01-11T15:09:00Z</dcterms:created>
  <dcterms:modified xsi:type="dcterms:W3CDTF">2015-01-13T03:32:00Z</dcterms:modified>
</cp:coreProperties>
</file>