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before="1440" w:line="240" w:lineRule="auto"/>
        <w:rPr>
          <w:b w:val="1"/>
          <w:bCs w:val="1"/>
          <w:color w:val="404040"/>
          <w:sz w:val="78"/>
          <w:szCs w:val="78"/>
        </w:rPr>
      </w:pPr>
      <w:bookmarkStart w:colFirst="0" w:colLast="0" w:name="_aczyuw2yex2w" w:id="0"/>
      <w:bookmarkEnd w:id="0"/>
      <w:r w:rsidDel="00000000" w:rsidR="00000000" w:rsidRPr="00000000">
        <w:rPr>
          <w:color w:val="039be5"/>
          <w:sz w:val="48"/>
          <w:szCs w:val="48"/>
          <w:rtl w:val="0"/>
        </w:rPr>
        <w:t xml:space="preserve">Proyecto SISCOP</w:t>
      </w:r>
      <w:r w:rsidDel="00000000" w:rsidR="00000000" w:rsidRPr="00000000">
        <w:rPr>
          <w:b w:val="1"/>
          <w:bCs w:val="1"/>
          <w:color w:val="404040"/>
          <w:sz w:val="96"/>
          <w:szCs w:val="96"/>
          <w:rtl w:val="0"/>
        </w:rPr>
        <w:br w:type="textWrapping"/>
      </w:r>
      <w:r w:rsidDel="00000000" w:rsidR="00000000" w:rsidRPr="00000000">
        <w:rPr>
          <w:b w:val="1"/>
          <w:bCs w:val="1"/>
          <w:color w:val="404040"/>
          <w:sz w:val="78"/>
          <w:szCs w:val="78"/>
          <w:rtl w:val="0"/>
        </w:rPr>
        <w:t xml:space="preserve">Reporte de Validación Final</w:t>
      </w:r>
    </w:p>
    <w:p w:rsidR="00000000" w:rsidDel="00000000" w:rsidP="00000000" w:rsidRDefault="00000000" w:rsidRPr="00000000" w14:paraId="00000002">
      <w:pPr>
        <w:rPr>
          <w:color w:val="666666"/>
          <w:sz w:val="20"/>
          <w:szCs w:val="20"/>
        </w:rPr>
      </w:pPr>
      <w:r w:rsidDel="00000000" w:rsidR="00000000" w:rsidRPr="00000000">
        <w:rPr>
          <w:color w:val="666666"/>
          <w:sz w:val="20"/>
          <w:szCs w:val="20"/>
        </w:rPr>
        <w:drawing>
          <wp:inline distB="114300" distT="114300" distL="114300" distR="114300">
            <wp:extent cx="447675" cy="57150"/>
            <wp:effectExtent b="0" l="0" r="0" t="0"/>
            <wp:docPr descr="línea corta" id="2" name="image2.png"/>
            <a:graphic>
              <a:graphicData uri="http://schemas.openxmlformats.org/drawingml/2006/picture">
                <pic:pic>
                  <pic:nvPicPr>
                    <pic:cNvPr descr="línea corta" id="0" name="image2.png"/>
                    <pic:cNvPicPr preferRelativeResize="0"/>
                  </pic:nvPicPr>
                  <pic:blipFill>
                    <a:blip r:embed="rId6"/>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color w:val="666666"/>
          <w:sz w:val="20"/>
          <w:szCs w:val="20"/>
        </w:rPr>
      </w:pPr>
      <w:r w:rsidDel="00000000" w:rsidR="00000000" w:rsidRPr="00000000">
        <w:rPr>
          <w:rtl w:val="0"/>
        </w:rPr>
      </w:r>
    </w:p>
    <w:p w:rsidR="00000000" w:rsidDel="00000000" w:rsidP="00000000" w:rsidRDefault="00000000" w:rsidRPr="00000000" w14:paraId="00000004">
      <w:pPr>
        <w:rPr>
          <w:color w:val="666666"/>
          <w:sz w:val="20"/>
          <w:szCs w:val="20"/>
        </w:rPr>
      </w:pPr>
      <w:r w:rsidDel="00000000" w:rsidR="00000000" w:rsidRPr="00000000">
        <w:rPr>
          <w:i w:val="1"/>
          <w:iCs w:val="1"/>
          <w:sz w:val="32"/>
          <w:szCs w:val="32"/>
          <w:rtl w:val="0"/>
        </w:rPr>
        <w:t xml:space="preserve">Carrascal Castro Priscila</w:t>
      </w:r>
      <w:r w:rsidDel="00000000" w:rsidR="00000000" w:rsidRPr="00000000">
        <w:rPr>
          <w:rtl w:val="0"/>
        </w:rPr>
      </w:r>
    </w:p>
    <w:p w:rsidR="00000000" w:rsidDel="00000000" w:rsidP="00000000" w:rsidRDefault="00000000" w:rsidRPr="00000000" w14:paraId="00000005">
      <w:pPr>
        <w:rPr>
          <w:i w:val="1"/>
          <w:iCs w:val="1"/>
          <w:sz w:val="32"/>
          <w:szCs w:val="32"/>
        </w:rPr>
      </w:pPr>
      <w:r w:rsidDel="00000000" w:rsidR="00000000" w:rsidRPr="00000000">
        <w:rPr>
          <w:i w:val="1"/>
          <w:iCs w:val="1"/>
          <w:sz w:val="32"/>
          <w:szCs w:val="32"/>
          <w:rtl w:val="0"/>
        </w:rPr>
        <w:t xml:space="preserve">Ccahuana Quiñones Judith </w:t>
      </w:r>
    </w:p>
    <w:p w:rsidR="00000000" w:rsidDel="00000000" w:rsidP="00000000" w:rsidRDefault="00000000" w:rsidRPr="00000000" w14:paraId="00000006">
      <w:pPr>
        <w:rPr>
          <w:i w:val="1"/>
          <w:iCs w:val="1"/>
          <w:sz w:val="32"/>
          <w:szCs w:val="32"/>
        </w:rPr>
      </w:pPr>
      <w:r w:rsidDel="00000000" w:rsidR="00000000" w:rsidRPr="00000000">
        <w:rPr>
          <w:i w:val="1"/>
          <w:iCs w:val="1"/>
          <w:sz w:val="32"/>
          <w:szCs w:val="32"/>
          <w:rtl w:val="0"/>
        </w:rPr>
        <w:t xml:space="preserve">Gil Sixi Alberto Luis</w:t>
      </w:r>
    </w:p>
    <w:p w:rsidR="00000000" w:rsidDel="00000000" w:rsidP="00000000" w:rsidRDefault="00000000" w:rsidRPr="00000000" w14:paraId="00000007">
      <w:pPr>
        <w:rPr>
          <w:i w:val="1"/>
          <w:iCs w:val="1"/>
          <w:sz w:val="32"/>
          <w:szCs w:val="32"/>
        </w:rPr>
      </w:pPr>
      <w:r w:rsidDel="00000000" w:rsidR="00000000" w:rsidRPr="00000000">
        <w:rPr>
          <w:i w:val="1"/>
          <w:iCs w:val="1"/>
          <w:sz w:val="32"/>
          <w:szCs w:val="32"/>
          <w:rtl w:val="0"/>
        </w:rPr>
        <w:t xml:space="preserve">Guevara Chavez Luis</w:t>
      </w:r>
    </w:p>
    <w:p w:rsidR="00000000" w:rsidDel="00000000" w:rsidP="00000000" w:rsidRDefault="00000000" w:rsidRPr="00000000" w14:paraId="00000008">
      <w:pPr>
        <w:rPr>
          <w:i w:val="1"/>
          <w:iCs w:val="1"/>
          <w:sz w:val="32"/>
          <w:szCs w:val="32"/>
        </w:rPr>
      </w:pPr>
      <w:r w:rsidDel="00000000" w:rsidR="00000000" w:rsidRPr="00000000">
        <w:rPr>
          <w:i w:val="1"/>
          <w:iCs w:val="1"/>
          <w:sz w:val="32"/>
          <w:szCs w:val="32"/>
          <w:rtl w:val="0"/>
        </w:rPr>
        <w:t xml:space="preserve">Medrano Ayma Nikol</w:t>
      </w:r>
    </w:p>
    <w:p w:rsidR="00000000" w:rsidDel="00000000" w:rsidP="00000000" w:rsidRDefault="00000000" w:rsidRPr="00000000" w14:paraId="00000009">
      <w:pPr>
        <w:rPr>
          <w:i w:val="1"/>
          <w:iCs w:val="1"/>
          <w:sz w:val="32"/>
          <w:szCs w:val="32"/>
        </w:rPr>
      </w:pPr>
      <w:r w:rsidDel="00000000" w:rsidR="00000000" w:rsidRPr="00000000">
        <w:rPr>
          <w:i w:val="1"/>
          <w:iCs w:val="1"/>
          <w:sz w:val="32"/>
          <w:szCs w:val="32"/>
          <w:rtl w:val="0"/>
        </w:rPr>
        <w:t xml:space="preserve">Nuñez Cardenas Ivan</w:t>
      </w:r>
    </w:p>
    <w:p w:rsidR="00000000" w:rsidDel="00000000" w:rsidP="00000000" w:rsidRDefault="00000000" w:rsidRPr="00000000" w14:paraId="0000000A">
      <w:pPr>
        <w:rPr>
          <w:i w:val="1"/>
          <w:iCs w:val="1"/>
          <w:sz w:val="32"/>
          <w:szCs w:val="32"/>
        </w:rPr>
      </w:pPr>
      <w:r w:rsidDel="00000000" w:rsidR="00000000" w:rsidRPr="00000000">
        <w:rPr>
          <w:i w:val="1"/>
          <w:iCs w:val="1"/>
          <w:sz w:val="32"/>
          <w:szCs w:val="32"/>
          <w:rtl w:val="0"/>
        </w:rPr>
        <w:t xml:space="preserve">Rosales Trinidad Jeanmarco</w:t>
      </w:r>
    </w:p>
    <w:p w:rsidR="00000000" w:rsidDel="00000000" w:rsidP="00000000" w:rsidRDefault="00000000" w:rsidRPr="00000000" w14:paraId="0000000B">
      <w:pPr>
        <w:rPr>
          <w:sz w:val="32"/>
          <w:szCs w:val="32"/>
        </w:rPr>
      </w:pPr>
      <w:r w:rsidDel="00000000" w:rsidR="00000000" w:rsidRPr="00000000">
        <w:rPr>
          <w:rtl w:val="0"/>
        </w:rPr>
      </w:r>
    </w:p>
    <w:p w:rsidR="00000000" w:rsidDel="00000000" w:rsidP="00000000" w:rsidRDefault="00000000" w:rsidRPr="00000000" w14:paraId="0000000C">
      <w:pPr>
        <w:rPr>
          <w:sz w:val="32"/>
          <w:szCs w:val="32"/>
        </w:rPr>
      </w:pPr>
      <w:r w:rsidDel="00000000" w:rsidR="00000000" w:rsidRPr="00000000">
        <w:rPr>
          <w:rtl w:val="0"/>
        </w:rPr>
      </w:r>
    </w:p>
    <w:p w:rsidR="00000000" w:rsidDel="00000000" w:rsidP="00000000" w:rsidRDefault="00000000" w:rsidRPr="00000000" w14:paraId="0000000D">
      <w:pPr>
        <w:rPr>
          <w:i w:val="1"/>
          <w:iCs w:val="1"/>
          <w:color w:val="666666"/>
          <w:sz w:val="32"/>
          <w:szCs w:val="32"/>
        </w:rPr>
      </w:pPr>
      <w:r w:rsidDel="00000000" w:rsidR="00000000" w:rsidRPr="00000000">
        <w:rPr>
          <w:sz w:val="32"/>
          <w:szCs w:val="32"/>
          <w:rtl w:val="0"/>
        </w:rPr>
        <w:br w:type="textWrapping"/>
      </w:r>
      <w:r w:rsidDel="00000000" w:rsidR="00000000" w:rsidRPr="00000000">
        <w:rPr>
          <w:i w:val="1"/>
          <w:iCs w:val="1"/>
          <w:sz w:val="32"/>
          <w:szCs w:val="32"/>
          <w:rtl w:val="0"/>
        </w:rPr>
        <w:t xml:space="preserve">Versión: 1.0                                                     </w:t>
      </w:r>
      <w:r w:rsidDel="00000000" w:rsidR="00000000" w:rsidRPr="00000000">
        <w:rPr>
          <w:i w:val="1"/>
          <w:iCs w:val="1"/>
          <w:color w:val="666666"/>
          <w:sz w:val="32"/>
          <w:szCs w:val="32"/>
          <w:rtl w:val="0"/>
        </w:rPr>
        <w:t xml:space="preserve">14 de junio del 2026</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color w:val="039be5"/>
          <w:sz w:val="36"/>
          <w:szCs w:val="36"/>
        </w:rPr>
      </w:pPr>
      <w:r w:rsidDel="00000000" w:rsidR="00000000" w:rsidRPr="00000000">
        <w:rPr>
          <w:color w:val="039be5"/>
          <w:sz w:val="36"/>
          <w:szCs w:val="36"/>
          <w:rtl w:val="0"/>
        </w:rPr>
        <w:t xml:space="preserve">Historial de Revisiones</w:t>
      </w:r>
    </w:p>
    <w:p w:rsidR="00000000" w:rsidDel="00000000" w:rsidP="00000000" w:rsidRDefault="00000000" w:rsidRPr="00000000" w14:paraId="00000012">
      <w:pPr>
        <w:widowControl w:val="0"/>
        <w:spacing w:before="0" w:line="240" w:lineRule="auto"/>
        <w:rPr>
          <w:rFonts w:ascii="Times New Roman" w:cs="Times New Roman" w:eastAsia="Times New Roman" w:hAnsi="Times New Roman"/>
          <w:sz w:val="20"/>
          <w:szCs w:val="20"/>
        </w:rPr>
      </w:pPr>
      <w:r w:rsidDel="00000000" w:rsidR="00000000" w:rsidRPr="00000000">
        <w:rPr>
          <w:rtl w:val="0"/>
        </w:rPr>
      </w:r>
    </w:p>
    <w:tbl>
      <w:tblPr>
        <w:tblStyle w:val="Table1"/>
        <w:tblW w:w="8580.0" w:type="dxa"/>
        <w:jc w:val="left"/>
        <w:tblInd w:w="-1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55"/>
        <w:gridCol w:w="1155"/>
        <w:gridCol w:w="3465"/>
        <w:gridCol w:w="2205"/>
        <w:tblGridChange w:id="0">
          <w:tblGrid>
            <w:gridCol w:w="1755"/>
            <w:gridCol w:w="1155"/>
            <w:gridCol w:w="3465"/>
            <w:gridCol w:w="2205"/>
          </w:tblGrid>
        </w:tblGridChange>
      </w:tblGrid>
      <w:tr>
        <w:trPr>
          <w:cantSplit w:val="0"/>
          <w:tblHeader w:val="0"/>
        </w:trPr>
        <w:tc>
          <w:tcPr>
            <w:tcMar>
              <w:top w:w="100.0" w:type="dxa"/>
              <w:left w:w="108.0" w:type="dxa"/>
              <w:bottom w:w="100.0" w:type="dxa"/>
              <w:right w:w="108.0" w:type="dxa"/>
            </w:tcMar>
          </w:tcPr>
          <w:p w:rsidR="00000000" w:rsidDel="00000000" w:rsidP="00000000" w:rsidRDefault="00000000" w:rsidRPr="00000000" w14:paraId="00000013">
            <w:pPr>
              <w:widowControl w:val="0"/>
              <w:spacing w:after="120" w:before="0" w:line="240" w:lineRule="auto"/>
              <w:jc w:val="both"/>
              <w:rPr/>
            </w:pPr>
            <w:r w:rsidDel="00000000" w:rsidR="00000000" w:rsidRPr="00000000">
              <w:rPr>
                <w:b w:val="1"/>
                <w:bCs w:val="1"/>
                <w:rtl w:val="0"/>
              </w:rPr>
              <w:t xml:space="preserve">Fecha</w:t>
            </w:r>
            <w:r w:rsidDel="00000000" w:rsidR="00000000" w:rsidRPr="00000000">
              <w:rPr>
                <w:rtl w:val="0"/>
              </w:rPr>
            </w:r>
          </w:p>
        </w:tc>
        <w:tc>
          <w:tcPr>
            <w:tcMar>
              <w:top w:w="100.0" w:type="dxa"/>
              <w:left w:w="108.0" w:type="dxa"/>
              <w:bottom w:w="100.0" w:type="dxa"/>
              <w:right w:w="108.0" w:type="dxa"/>
            </w:tcMar>
          </w:tcPr>
          <w:p w:rsidR="00000000" w:rsidDel="00000000" w:rsidP="00000000" w:rsidRDefault="00000000" w:rsidRPr="00000000" w14:paraId="00000014">
            <w:pPr>
              <w:widowControl w:val="0"/>
              <w:spacing w:after="120" w:before="0" w:line="240" w:lineRule="auto"/>
              <w:jc w:val="both"/>
              <w:rPr/>
            </w:pPr>
            <w:r w:rsidDel="00000000" w:rsidR="00000000" w:rsidRPr="00000000">
              <w:rPr>
                <w:b w:val="1"/>
                <w:bCs w:val="1"/>
                <w:rtl w:val="0"/>
              </w:rPr>
              <w:t xml:space="preserve">Versión</w:t>
            </w:r>
            <w:r w:rsidDel="00000000" w:rsidR="00000000" w:rsidRPr="00000000">
              <w:rPr>
                <w:rtl w:val="0"/>
              </w:rPr>
            </w:r>
          </w:p>
        </w:tc>
        <w:tc>
          <w:tcPr>
            <w:tcMar>
              <w:top w:w="100.0" w:type="dxa"/>
              <w:left w:w="108.0" w:type="dxa"/>
              <w:bottom w:w="100.0" w:type="dxa"/>
              <w:right w:w="108.0" w:type="dxa"/>
            </w:tcMar>
          </w:tcPr>
          <w:p w:rsidR="00000000" w:rsidDel="00000000" w:rsidP="00000000" w:rsidRDefault="00000000" w:rsidRPr="00000000" w14:paraId="00000015">
            <w:pPr>
              <w:widowControl w:val="0"/>
              <w:spacing w:after="120" w:before="0" w:line="240" w:lineRule="auto"/>
              <w:jc w:val="both"/>
              <w:rPr/>
            </w:pPr>
            <w:r w:rsidDel="00000000" w:rsidR="00000000" w:rsidRPr="00000000">
              <w:rPr>
                <w:b w:val="1"/>
                <w:bCs w:val="1"/>
                <w:rtl w:val="0"/>
              </w:rPr>
              <w:t xml:space="preserve">Descripción</w:t>
            </w:r>
            <w:r w:rsidDel="00000000" w:rsidR="00000000" w:rsidRPr="00000000">
              <w:rPr>
                <w:rtl w:val="0"/>
              </w:rPr>
            </w:r>
          </w:p>
        </w:tc>
        <w:tc>
          <w:tcPr>
            <w:tcMar>
              <w:top w:w="100.0" w:type="dxa"/>
              <w:left w:w="108.0" w:type="dxa"/>
              <w:bottom w:w="100.0" w:type="dxa"/>
              <w:right w:w="108.0" w:type="dxa"/>
            </w:tcMar>
          </w:tcPr>
          <w:p w:rsidR="00000000" w:rsidDel="00000000" w:rsidP="00000000" w:rsidRDefault="00000000" w:rsidRPr="00000000" w14:paraId="00000016">
            <w:pPr>
              <w:widowControl w:val="0"/>
              <w:spacing w:after="120" w:before="0" w:line="240" w:lineRule="auto"/>
              <w:jc w:val="both"/>
              <w:rPr/>
            </w:pPr>
            <w:r w:rsidDel="00000000" w:rsidR="00000000" w:rsidRPr="00000000">
              <w:rPr>
                <w:b w:val="1"/>
                <w:bCs w:val="1"/>
                <w:rtl w:val="0"/>
              </w:rPr>
              <w:t xml:space="preserve">Autor</w:t>
            </w:r>
            <w:r w:rsidDel="00000000" w:rsidR="00000000" w:rsidRPr="00000000">
              <w:rPr>
                <w:rtl w:val="0"/>
              </w:rPr>
            </w:r>
          </w:p>
        </w:tc>
      </w:tr>
      <w:tr>
        <w:trPr>
          <w:cantSplit w:val="0"/>
          <w:trHeight w:val="790.92" w:hRule="atLeast"/>
          <w:tblHeader w:val="0"/>
        </w:trPr>
        <w:tc>
          <w:tcPr>
            <w:tcMar>
              <w:top w:w="100.0" w:type="dxa"/>
              <w:left w:w="108.0" w:type="dxa"/>
              <w:bottom w:w="100.0" w:type="dxa"/>
              <w:right w:w="108.0" w:type="dxa"/>
            </w:tcMar>
          </w:tcPr>
          <w:p w:rsidR="00000000" w:rsidDel="00000000" w:rsidP="00000000" w:rsidRDefault="00000000" w:rsidRPr="00000000" w14:paraId="00000017">
            <w:pPr>
              <w:widowControl w:val="0"/>
              <w:spacing w:after="120" w:before="0" w:line="240" w:lineRule="auto"/>
              <w:jc w:val="both"/>
              <w:rPr/>
            </w:pPr>
            <w:r w:rsidDel="00000000" w:rsidR="00000000" w:rsidRPr="00000000">
              <w:rPr>
                <w:rtl w:val="0"/>
              </w:rPr>
              <w:t xml:space="preserve">14/06/2026</w:t>
            </w:r>
          </w:p>
        </w:tc>
        <w:tc>
          <w:tcPr>
            <w:tcMar>
              <w:top w:w="100.0" w:type="dxa"/>
              <w:left w:w="108.0" w:type="dxa"/>
              <w:bottom w:w="100.0" w:type="dxa"/>
              <w:right w:w="108.0" w:type="dxa"/>
            </w:tcMar>
          </w:tcPr>
          <w:p w:rsidR="00000000" w:rsidDel="00000000" w:rsidP="00000000" w:rsidRDefault="00000000" w:rsidRPr="00000000" w14:paraId="00000018">
            <w:pPr>
              <w:widowControl w:val="0"/>
              <w:spacing w:after="120" w:before="0" w:line="240" w:lineRule="auto"/>
              <w:jc w:val="both"/>
              <w:rPr/>
            </w:pPr>
            <w:r w:rsidDel="00000000" w:rsidR="00000000" w:rsidRPr="00000000">
              <w:rPr>
                <w:rtl w:val="0"/>
              </w:rPr>
              <w:t xml:space="preserve">1.0</w:t>
            </w:r>
          </w:p>
        </w:tc>
        <w:tc>
          <w:tcPr>
            <w:tcMar>
              <w:top w:w="100.0" w:type="dxa"/>
              <w:left w:w="108.0" w:type="dxa"/>
              <w:bottom w:w="100.0" w:type="dxa"/>
              <w:right w:w="108.0" w:type="dxa"/>
            </w:tcMar>
          </w:tcPr>
          <w:p w:rsidR="00000000" w:rsidDel="00000000" w:rsidP="00000000" w:rsidRDefault="00000000" w:rsidRPr="00000000" w14:paraId="00000019">
            <w:pPr>
              <w:widowControl w:val="0"/>
              <w:spacing w:after="120" w:before="0" w:line="240" w:lineRule="auto"/>
              <w:jc w:val="both"/>
              <w:rPr/>
            </w:pPr>
            <w:r w:rsidDel="00000000" w:rsidR="00000000" w:rsidRPr="00000000">
              <w:rPr>
                <w:rtl w:val="0"/>
              </w:rPr>
              <w:t xml:space="preserve">Versión preliminar de del reporte de corrección de errores</w:t>
            </w:r>
          </w:p>
        </w:tc>
        <w:tc>
          <w:tcPr>
            <w:tcMar>
              <w:top w:w="100.0" w:type="dxa"/>
              <w:left w:w="108.0" w:type="dxa"/>
              <w:bottom w:w="100.0" w:type="dxa"/>
              <w:right w:w="108.0" w:type="dxa"/>
            </w:tcMar>
          </w:tcPr>
          <w:p w:rsidR="00000000" w:rsidDel="00000000" w:rsidP="00000000" w:rsidRDefault="00000000" w:rsidRPr="00000000" w14:paraId="0000001A">
            <w:pPr>
              <w:widowControl w:val="0"/>
              <w:spacing w:after="120" w:before="0" w:line="240" w:lineRule="auto"/>
              <w:jc w:val="both"/>
              <w:rPr/>
            </w:pPr>
            <w:r w:rsidDel="00000000" w:rsidR="00000000" w:rsidRPr="00000000">
              <w:rPr>
                <w:rtl w:val="0"/>
              </w:rPr>
              <w:t xml:space="preserve">Jeanmarco Rosales</w:t>
            </w:r>
          </w:p>
        </w:tc>
      </w:tr>
      <w:tr>
        <w:trPr>
          <w:cantSplit w:val="0"/>
          <w:tblHeader w:val="0"/>
        </w:trPr>
        <w:tc>
          <w:tcPr>
            <w:tcMar>
              <w:top w:w="100.0" w:type="dxa"/>
              <w:left w:w="108.0" w:type="dxa"/>
              <w:bottom w:w="100.0" w:type="dxa"/>
              <w:right w:w="108.0" w:type="dxa"/>
            </w:tcMar>
          </w:tcPr>
          <w:p w:rsidR="00000000" w:rsidDel="00000000" w:rsidP="00000000" w:rsidRDefault="00000000" w:rsidRPr="00000000" w14:paraId="0000001B">
            <w:pPr>
              <w:widowControl w:val="0"/>
              <w:spacing w:after="120" w:before="0" w:line="240" w:lineRule="auto"/>
              <w:jc w:val="both"/>
              <w:rPr>
                <w:sz w:val="20"/>
                <w:szCs w:val="20"/>
              </w:rPr>
            </w:pPr>
            <w:r w:rsidDel="00000000" w:rsidR="00000000" w:rsidRPr="00000000">
              <w:rPr>
                <w:rtl w:val="0"/>
              </w:rPr>
            </w:r>
          </w:p>
        </w:tc>
        <w:tc>
          <w:tcPr>
            <w:tcMar>
              <w:top w:w="100.0" w:type="dxa"/>
              <w:left w:w="108.0" w:type="dxa"/>
              <w:bottom w:w="100.0" w:type="dxa"/>
              <w:right w:w="108.0" w:type="dxa"/>
            </w:tcMar>
          </w:tcPr>
          <w:p w:rsidR="00000000" w:rsidDel="00000000" w:rsidP="00000000" w:rsidRDefault="00000000" w:rsidRPr="00000000" w14:paraId="0000001C">
            <w:pPr>
              <w:widowControl w:val="0"/>
              <w:spacing w:after="120" w:before="0" w:line="240" w:lineRule="auto"/>
              <w:jc w:val="both"/>
              <w:rPr>
                <w:sz w:val="20"/>
                <w:szCs w:val="20"/>
              </w:rPr>
            </w:pPr>
            <w:r w:rsidDel="00000000" w:rsidR="00000000" w:rsidRPr="00000000">
              <w:rPr>
                <w:rtl w:val="0"/>
              </w:rPr>
            </w:r>
          </w:p>
        </w:tc>
        <w:tc>
          <w:tcPr>
            <w:tcMar>
              <w:top w:w="100.0" w:type="dxa"/>
              <w:left w:w="108.0" w:type="dxa"/>
              <w:bottom w:w="100.0" w:type="dxa"/>
              <w:right w:w="108.0" w:type="dxa"/>
            </w:tcMar>
          </w:tcPr>
          <w:p w:rsidR="00000000" w:rsidDel="00000000" w:rsidP="00000000" w:rsidRDefault="00000000" w:rsidRPr="00000000" w14:paraId="0000001D">
            <w:pPr>
              <w:widowControl w:val="0"/>
              <w:spacing w:after="120" w:before="0" w:line="240" w:lineRule="auto"/>
              <w:jc w:val="both"/>
              <w:rPr>
                <w:sz w:val="20"/>
                <w:szCs w:val="20"/>
              </w:rPr>
            </w:pPr>
            <w:r w:rsidDel="00000000" w:rsidR="00000000" w:rsidRPr="00000000">
              <w:rPr>
                <w:rtl w:val="0"/>
              </w:rPr>
            </w:r>
          </w:p>
        </w:tc>
        <w:tc>
          <w:tcPr>
            <w:tcMar>
              <w:top w:w="100.0" w:type="dxa"/>
              <w:left w:w="108.0" w:type="dxa"/>
              <w:bottom w:w="100.0" w:type="dxa"/>
              <w:right w:w="108.0" w:type="dxa"/>
            </w:tcMar>
          </w:tcPr>
          <w:p w:rsidR="00000000" w:rsidDel="00000000" w:rsidP="00000000" w:rsidRDefault="00000000" w:rsidRPr="00000000" w14:paraId="0000001E">
            <w:pPr>
              <w:widowControl w:val="0"/>
              <w:spacing w:after="120" w:before="0" w:line="240" w:lineRule="auto"/>
              <w:jc w:val="both"/>
              <w:rPr>
                <w:sz w:val="20"/>
                <w:szCs w:val="20"/>
              </w:rPr>
            </w:pPr>
            <w:r w:rsidDel="00000000" w:rsidR="00000000" w:rsidRPr="00000000">
              <w:rPr>
                <w:rtl w:val="0"/>
              </w:rPr>
            </w:r>
          </w:p>
        </w:tc>
      </w:tr>
      <w:tr>
        <w:trPr>
          <w:cantSplit w:val="0"/>
          <w:tblHeader w:val="0"/>
        </w:trPr>
        <w:tc>
          <w:tcPr>
            <w:tcMar>
              <w:top w:w="100.0" w:type="dxa"/>
              <w:left w:w="108.0" w:type="dxa"/>
              <w:bottom w:w="100.0" w:type="dxa"/>
              <w:right w:w="108.0" w:type="dxa"/>
            </w:tcMar>
          </w:tcPr>
          <w:p w:rsidR="00000000" w:rsidDel="00000000" w:rsidP="00000000" w:rsidRDefault="00000000" w:rsidRPr="00000000" w14:paraId="0000001F">
            <w:pPr>
              <w:widowControl w:val="0"/>
              <w:spacing w:after="120" w:before="0" w:line="240" w:lineRule="auto"/>
              <w:jc w:val="both"/>
              <w:rPr>
                <w:sz w:val="20"/>
                <w:szCs w:val="20"/>
              </w:rPr>
            </w:pPr>
            <w:r w:rsidDel="00000000" w:rsidR="00000000" w:rsidRPr="00000000">
              <w:rPr>
                <w:rtl w:val="0"/>
              </w:rPr>
            </w:r>
          </w:p>
        </w:tc>
        <w:tc>
          <w:tcPr>
            <w:tcMar>
              <w:top w:w="100.0" w:type="dxa"/>
              <w:left w:w="108.0" w:type="dxa"/>
              <w:bottom w:w="100.0" w:type="dxa"/>
              <w:right w:w="108.0" w:type="dxa"/>
            </w:tcMar>
          </w:tcPr>
          <w:p w:rsidR="00000000" w:rsidDel="00000000" w:rsidP="00000000" w:rsidRDefault="00000000" w:rsidRPr="00000000" w14:paraId="00000020">
            <w:pPr>
              <w:widowControl w:val="0"/>
              <w:spacing w:after="120" w:before="0" w:line="240" w:lineRule="auto"/>
              <w:jc w:val="both"/>
              <w:rPr>
                <w:sz w:val="20"/>
                <w:szCs w:val="20"/>
              </w:rPr>
            </w:pPr>
            <w:r w:rsidDel="00000000" w:rsidR="00000000" w:rsidRPr="00000000">
              <w:rPr>
                <w:rtl w:val="0"/>
              </w:rPr>
            </w:r>
          </w:p>
        </w:tc>
        <w:tc>
          <w:tcPr>
            <w:tcMar>
              <w:top w:w="100.0" w:type="dxa"/>
              <w:left w:w="108.0" w:type="dxa"/>
              <w:bottom w:w="100.0" w:type="dxa"/>
              <w:right w:w="108.0" w:type="dxa"/>
            </w:tcMar>
          </w:tcPr>
          <w:p w:rsidR="00000000" w:rsidDel="00000000" w:rsidP="00000000" w:rsidRDefault="00000000" w:rsidRPr="00000000" w14:paraId="00000021">
            <w:pPr>
              <w:widowControl w:val="0"/>
              <w:spacing w:after="120" w:before="0" w:line="240" w:lineRule="auto"/>
              <w:jc w:val="both"/>
              <w:rPr>
                <w:sz w:val="20"/>
                <w:szCs w:val="20"/>
              </w:rPr>
            </w:pPr>
            <w:r w:rsidDel="00000000" w:rsidR="00000000" w:rsidRPr="00000000">
              <w:rPr>
                <w:rtl w:val="0"/>
              </w:rPr>
            </w:r>
          </w:p>
        </w:tc>
        <w:tc>
          <w:tcPr>
            <w:tcMar>
              <w:top w:w="100.0" w:type="dxa"/>
              <w:left w:w="108.0" w:type="dxa"/>
              <w:bottom w:w="100.0" w:type="dxa"/>
              <w:right w:w="108.0" w:type="dxa"/>
            </w:tcMar>
          </w:tcPr>
          <w:p w:rsidR="00000000" w:rsidDel="00000000" w:rsidP="00000000" w:rsidRDefault="00000000" w:rsidRPr="00000000" w14:paraId="00000022">
            <w:pPr>
              <w:widowControl w:val="0"/>
              <w:spacing w:after="120" w:before="0" w:line="240" w:lineRule="auto"/>
              <w:jc w:val="both"/>
              <w:rPr>
                <w:sz w:val="20"/>
                <w:szCs w:val="20"/>
              </w:rPr>
            </w:pPr>
            <w:r w:rsidDel="00000000" w:rsidR="00000000" w:rsidRPr="00000000">
              <w:rPr>
                <w:rtl w:val="0"/>
              </w:rPr>
            </w:r>
          </w:p>
        </w:tc>
      </w:tr>
      <w:tr>
        <w:trPr>
          <w:cantSplit w:val="0"/>
          <w:tblHeader w:val="0"/>
        </w:trPr>
        <w:tc>
          <w:tcPr>
            <w:tcMar>
              <w:top w:w="100.0" w:type="dxa"/>
              <w:left w:w="108.0" w:type="dxa"/>
              <w:bottom w:w="100.0" w:type="dxa"/>
              <w:right w:w="108.0" w:type="dxa"/>
            </w:tcMar>
          </w:tcPr>
          <w:p w:rsidR="00000000" w:rsidDel="00000000" w:rsidP="00000000" w:rsidRDefault="00000000" w:rsidRPr="00000000" w14:paraId="00000023">
            <w:pPr>
              <w:widowControl w:val="0"/>
              <w:spacing w:after="120" w:before="0" w:line="240" w:lineRule="auto"/>
              <w:jc w:val="both"/>
              <w:rPr>
                <w:sz w:val="20"/>
                <w:szCs w:val="20"/>
              </w:rPr>
            </w:pPr>
            <w:r w:rsidDel="00000000" w:rsidR="00000000" w:rsidRPr="00000000">
              <w:rPr>
                <w:rtl w:val="0"/>
              </w:rPr>
            </w:r>
          </w:p>
        </w:tc>
        <w:tc>
          <w:tcPr>
            <w:tcMar>
              <w:top w:w="100.0" w:type="dxa"/>
              <w:left w:w="108.0" w:type="dxa"/>
              <w:bottom w:w="100.0" w:type="dxa"/>
              <w:right w:w="108.0" w:type="dxa"/>
            </w:tcMar>
          </w:tcPr>
          <w:p w:rsidR="00000000" w:rsidDel="00000000" w:rsidP="00000000" w:rsidRDefault="00000000" w:rsidRPr="00000000" w14:paraId="00000024">
            <w:pPr>
              <w:widowControl w:val="0"/>
              <w:spacing w:after="120" w:before="0" w:line="240" w:lineRule="auto"/>
              <w:jc w:val="both"/>
              <w:rPr>
                <w:sz w:val="20"/>
                <w:szCs w:val="20"/>
              </w:rPr>
            </w:pPr>
            <w:r w:rsidDel="00000000" w:rsidR="00000000" w:rsidRPr="00000000">
              <w:rPr>
                <w:rtl w:val="0"/>
              </w:rPr>
            </w:r>
          </w:p>
        </w:tc>
        <w:tc>
          <w:tcPr>
            <w:tcMar>
              <w:top w:w="100.0" w:type="dxa"/>
              <w:left w:w="108.0" w:type="dxa"/>
              <w:bottom w:w="100.0" w:type="dxa"/>
              <w:right w:w="108.0" w:type="dxa"/>
            </w:tcMar>
          </w:tcPr>
          <w:p w:rsidR="00000000" w:rsidDel="00000000" w:rsidP="00000000" w:rsidRDefault="00000000" w:rsidRPr="00000000" w14:paraId="00000025">
            <w:pPr>
              <w:widowControl w:val="0"/>
              <w:spacing w:after="120" w:before="0" w:line="240" w:lineRule="auto"/>
              <w:jc w:val="both"/>
              <w:rPr>
                <w:sz w:val="20"/>
                <w:szCs w:val="20"/>
              </w:rPr>
            </w:pPr>
            <w:r w:rsidDel="00000000" w:rsidR="00000000" w:rsidRPr="00000000">
              <w:rPr>
                <w:rtl w:val="0"/>
              </w:rPr>
            </w:r>
          </w:p>
        </w:tc>
        <w:tc>
          <w:tcPr>
            <w:tcMar>
              <w:top w:w="100.0" w:type="dxa"/>
              <w:left w:w="108.0" w:type="dxa"/>
              <w:bottom w:w="100.0" w:type="dxa"/>
              <w:right w:w="108.0" w:type="dxa"/>
            </w:tcMar>
          </w:tcPr>
          <w:p w:rsidR="00000000" w:rsidDel="00000000" w:rsidP="00000000" w:rsidRDefault="00000000" w:rsidRPr="00000000" w14:paraId="00000026">
            <w:pPr>
              <w:widowControl w:val="0"/>
              <w:spacing w:after="120" w:before="0" w:line="240" w:lineRule="auto"/>
              <w:jc w:val="both"/>
              <w:rPr>
                <w:sz w:val="20"/>
                <w:szCs w:val="20"/>
              </w:rPr>
            </w:pPr>
            <w:r w:rsidDel="00000000" w:rsidR="00000000" w:rsidRPr="00000000">
              <w:rPr>
                <w:rtl w:val="0"/>
              </w:rPr>
            </w:r>
          </w:p>
        </w:tc>
      </w:tr>
      <w:tr>
        <w:trPr>
          <w:cantSplit w:val="0"/>
          <w:tblHeader w:val="0"/>
        </w:trPr>
        <w:tc>
          <w:tcPr>
            <w:tcMar>
              <w:top w:w="100.0" w:type="dxa"/>
              <w:left w:w="108.0" w:type="dxa"/>
              <w:bottom w:w="100.0" w:type="dxa"/>
              <w:right w:w="108.0" w:type="dxa"/>
            </w:tcMar>
          </w:tcPr>
          <w:p w:rsidR="00000000" w:rsidDel="00000000" w:rsidP="00000000" w:rsidRDefault="00000000" w:rsidRPr="00000000" w14:paraId="00000027">
            <w:pPr>
              <w:widowControl w:val="0"/>
              <w:spacing w:after="120" w:before="0" w:line="240" w:lineRule="auto"/>
              <w:jc w:val="both"/>
              <w:rPr>
                <w:sz w:val="20"/>
                <w:szCs w:val="20"/>
              </w:rPr>
            </w:pPr>
            <w:r w:rsidDel="00000000" w:rsidR="00000000" w:rsidRPr="00000000">
              <w:rPr>
                <w:rtl w:val="0"/>
              </w:rPr>
            </w:r>
          </w:p>
        </w:tc>
        <w:tc>
          <w:tcPr>
            <w:tcMar>
              <w:top w:w="100.0" w:type="dxa"/>
              <w:left w:w="108.0" w:type="dxa"/>
              <w:bottom w:w="100.0" w:type="dxa"/>
              <w:right w:w="108.0" w:type="dxa"/>
            </w:tcMar>
          </w:tcPr>
          <w:p w:rsidR="00000000" w:rsidDel="00000000" w:rsidP="00000000" w:rsidRDefault="00000000" w:rsidRPr="00000000" w14:paraId="00000028">
            <w:pPr>
              <w:widowControl w:val="0"/>
              <w:spacing w:after="120" w:before="0" w:line="240" w:lineRule="auto"/>
              <w:jc w:val="both"/>
              <w:rPr>
                <w:sz w:val="20"/>
                <w:szCs w:val="20"/>
              </w:rPr>
            </w:pPr>
            <w:r w:rsidDel="00000000" w:rsidR="00000000" w:rsidRPr="00000000">
              <w:rPr>
                <w:rtl w:val="0"/>
              </w:rPr>
            </w:r>
          </w:p>
        </w:tc>
        <w:tc>
          <w:tcPr>
            <w:tcMar>
              <w:top w:w="100.0" w:type="dxa"/>
              <w:left w:w="108.0" w:type="dxa"/>
              <w:bottom w:w="100.0" w:type="dxa"/>
              <w:right w:w="108.0" w:type="dxa"/>
            </w:tcMar>
          </w:tcPr>
          <w:p w:rsidR="00000000" w:rsidDel="00000000" w:rsidP="00000000" w:rsidRDefault="00000000" w:rsidRPr="00000000" w14:paraId="00000029">
            <w:pPr>
              <w:widowControl w:val="0"/>
              <w:spacing w:after="120" w:before="0" w:line="240" w:lineRule="auto"/>
              <w:jc w:val="both"/>
              <w:rPr>
                <w:sz w:val="20"/>
                <w:szCs w:val="20"/>
              </w:rPr>
            </w:pPr>
            <w:r w:rsidDel="00000000" w:rsidR="00000000" w:rsidRPr="00000000">
              <w:rPr>
                <w:rtl w:val="0"/>
              </w:rPr>
            </w:r>
          </w:p>
        </w:tc>
        <w:tc>
          <w:tcPr>
            <w:tcMar>
              <w:top w:w="100.0" w:type="dxa"/>
              <w:left w:w="108.0" w:type="dxa"/>
              <w:bottom w:w="100.0" w:type="dxa"/>
              <w:right w:w="108.0" w:type="dxa"/>
            </w:tcMar>
          </w:tcPr>
          <w:p w:rsidR="00000000" w:rsidDel="00000000" w:rsidP="00000000" w:rsidRDefault="00000000" w:rsidRPr="00000000" w14:paraId="0000002A">
            <w:pPr>
              <w:widowControl w:val="0"/>
              <w:spacing w:after="120" w:before="0" w:line="240" w:lineRule="auto"/>
              <w:jc w:val="both"/>
              <w:rPr>
                <w:sz w:val="20"/>
                <w:szCs w:val="20"/>
              </w:rPr>
            </w:pPr>
            <w:r w:rsidDel="00000000" w:rsidR="00000000" w:rsidRPr="00000000">
              <w:rPr>
                <w:rtl w:val="0"/>
              </w:rPr>
            </w:r>
          </w:p>
        </w:tc>
      </w:tr>
      <w:tr>
        <w:trPr>
          <w:cantSplit w:val="0"/>
          <w:tblHeader w:val="0"/>
        </w:trPr>
        <w:tc>
          <w:tcPr>
            <w:tcMar>
              <w:top w:w="100.0" w:type="dxa"/>
              <w:left w:w="108.0" w:type="dxa"/>
              <w:bottom w:w="100.0" w:type="dxa"/>
              <w:right w:w="108.0" w:type="dxa"/>
            </w:tcMar>
          </w:tcPr>
          <w:p w:rsidR="00000000" w:rsidDel="00000000" w:rsidP="00000000" w:rsidRDefault="00000000" w:rsidRPr="00000000" w14:paraId="0000002B">
            <w:pPr>
              <w:widowControl w:val="0"/>
              <w:spacing w:after="120" w:before="0" w:line="240" w:lineRule="auto"/>
              <w:jc w:val="both"/>
              <w:rPr>
                <w:sz w:val="20"/>
                <w:szCs w:val="20"/>
              </w:rPr>
            </w:pPr>
            <w:r w:rsidDel="00000000" w:rsidR="00000000" w:rsidRPr="00000000">
              <w:rPr>
                <w:rtl w:val="0"/>
              </w:rPr>
            </w:r>
          </w:p>
        </w:tc>
        <w:tc>
          <w:tcPr>
            <w:tcMar>
              <w:top w:w="100.0" w:type="dxa"/>
              <w:left w:w="108.0" w:type="dxa"/>
              <w:bottom w:w="100.0" w:type="dxa"/>
              <w:right w:w="108.0" w:type="dxa"/>
            </w:tcMar>
          </w:tcPr>
          <w:p w:rsidR="00000000" w:rsidDel="00000000" w:rsidP="00000000" w:rsidRDefault="00000000" w:rsidRPr="00000000" w14:paraId="0000002C">
            <w:pPr>
              <w:widowControl w:val="0"/>
              <w:spacing w:after="120" w:before="0" w:line="240" w:lineRule="auto"/>
              <w:jc w:val="both"/>
              <w:rPr>
                <w:sz w:val="20"/>
                <w:szCs w:val="20"/>
              </w:rPr>
            </w:pPr>
            <w:r w:rsidDel="00000000" w:rsidR="00000000" w:rsidRPr="00000000">
              <w:rPr>
                <w:rtl w:val="0"/>
              </w:rPr>
            </w:r>
          </w:p>
        </w:tc>
        <w:tc>
          <w:tcPr>
            <w:tcMar>
              <w:top w:w="100.0" w:type="dxa"/>
              <w:left w:w="108.0" w:type="dxa"/>
              <w:bottom w:w="100.0" w:type="dxa"/>
              <w:right w:w="108.0" w:type="dxa"/>
            </w:tcMar>
          </w:tcPr>
          <w:p w:rsidR="00000000" w:rsidDel="00000000" w:rsidP="00000000" w:rsidRDefault="00000000" w:rsidRPr="00000000" w14:paraId="0000002D">
            <w:pPr>
              <w:widowControl w:val="0"/>
              <w:spacing w:after="120" w:before="0" w:line="240" w:lineRule="auto"/>
              <w:jc w:val="both"/>
              <w:rPr>
                <w:sz w:val="20"/>
                <w:szCs w:val="20"/>
              </w:rPr>
            </w:pPr>
            <w:r w:rsidDel="00000000" w:rsidR="00000000" w:rsidRPr="00000000">
              <w:rPr>
                <w:rtl w:val="0"/>
              </w:rPr>
            </w:r>
          </w:p>
        </w:tc>
        <w:tc>
          <w:tcPr>
            <w:tcMar>
              <w:top w:w="100.0" w:type="dxa"/>
              <w:left w:w="108.0" w:type="dxa"/>
              <w:bottom w:w="100.0" w:type="dxa"/>
              <w:right w:w="108.0" w:type="dxa"/>
            </w:tcMar>
          </w:tcPr>
          <w:p w:rsidR="00000000" w:rsidDel="00000000" w:rsidP="00000000" w:rsidRDefault="00000000" w:rsidRPr="00000000" w14:paraId="0000002E">
            <w:pPr>
              <w:widowControl w:val="0"/>
              <w:spacing w:after="120" w:before="0" w:line="240" w:lineRule="auto"/>
              <w:jc w:val="both"/>
              <w:rPr>
                <w:sz w:val="20"/>
                <w:szCs w:val="20"/>
              </w:rPr>
            </w:pPr>
            <w:r w:rsidDel="00000000" w:rsidR="00000000" w:rsidRPr="00000000">
              <w:rPr>
                <w:rtl w:val="0"/>
              </w:rPr>
            </w:r>
          </w:p>
        </w:tc>
      </w:tr>
    </w:tbl>
    <w:p w:rsidR="00000000" w:rsidDel="00000000" w:rsidP="00000000" w:rsidRDefault="00000000" w:rsidRPr="00000000" w14:paraId="0000002F">
      <w:pPr>
        <w:pStyle w:val="Heading1"/>
        <w:rPr/>
      </w:pPr>
      <w:bookmarkStart w:colFirst="0" w:colLast="0" w:name="_2blmiibh8kvj" w:id="1"/>
      <w:bookmarkEnd w:id="1"/>
      <w:r w:rsidDel="00000000" w:rsidR="00000000" w:rsidRPr="00000000">
        <w:br w:type="page"/>
      </w:r>
      <w:r w:rsidDel="00000000" w:rsidR="00000000" w:rsidRPr="00000000">
        <w:rPr>
          <w:rtl w:val="0"/>
        </w:rPr>
      </w:r>
    </w:p>
    <w:p w:rsidR="00000000" w:rsidDel="00000000" w:rsidP="00000000" w:rsidRDefault="00000000" w:rsidRPr="00000000" w14:paraId="00000030">
      <w:pPr>
        <w:rPr>
          <w:color w:val="039be5"/>
          <w:sz w:val="36"/>
          <w:szCs w:val="36"/>
        </w:rPr>
      </w:pPr>
      <w:r w:rsidDel="00000000" w:rsidR="00000000" w:rsidRPr="00000000">
        <w:rPr>
          <w:color w:val="039be5"/>
          <w:sz w:val="36"/>
          <w:szCs w:val="36"/>
          <w:rtl w:val="0"/>
        </w:rPr>
        <w:t xml:space="preserve">Índice</w:t>
      </w:r>
    </w:p>
    <w:sdt>
      <w:sdtPr>
        <w:id w:val="-184161488"/>
        <w:docPartObj>
          <w:docPartGallery w:val="Table of Contents"/>
          <w:docPartUnique w:val="1"/>
        </w:docPartObj>
      </w:sdtPr>
      <w:sdtContent>
        <w:p w:rsidR="00000000" w:rsidDel="00000000" w:rsidP="00000000" w:rsidRDefault="00000000" w:rsidRPr="00000000" w14:paraId="00000031">
          <w:pPr>
            <w:widowControl w:val="0"/>
            <w:tabs>
              <w:tab w:val="right" w:leader="none" w:pos="12000"/>
            </w:tabs>
            <w:spacing w:before="60" w:line="240" w:lineRule="auto"/>
            <w:rPr>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r16wyqqzb3aj">
            <w:r w:rsidDel="00000000" w:rsidR="00000000" w:rsidRPr="00000000">
              <w:rPr>
                <w:i w:val="0"/>
                <w:iCs w:val="0"/>
                <w:smallCaps w:val="0"/>
                <w:strike w:val="0"/>
                <w:color w:val="000000"/>
                <w:sz w:val="22"/>
                <w:szCs w:val="22"/>
                <w:u w:val="none"/>
                <w:shd w:fill="auto" w:val="clear"/>
                <w:vertAlign w:val="baseline"/>
                <w:rtl w:val="0"/>
              </w:rPr>
              <w:t xml:space="preserve">1. Objetivo</w:t>
              <w:tab/>
              <w:t xml:space="preserve">4</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rPr>
              <w:i w:val="0"/>
              <w:iCs w:val="0"/>
              <w:smallCaps w:val="0"/>
              <w:strike w:val="0"/>
              <w:color w:val="000000"/>
              <w:sz w:val="22"/>
              <w:szCs w:val="22"/>
              <w:u w:val="none"/>
              <w:shd w:fill="auto" w:val="clear"/>
              <w:vertAlign w:val="baseline"/>
            </w:rPr>
          </w:pPr>
          <w:hyperlink w:anchor="_ql2j7c9kp9m5">
            <w:r w:rsidDel="00000000" w:rsidR="00000000" w:rsidRPr="00000000">
              <w:rPr>
                <w:i w:val="0"/>
                <w:iCs w:val="0"/>
                <w:smallCaps w:val="0"/>
                <w:strike w:val="0"/>
                <w:color w:val="000000"/>
                <w:sz w:val="22"/>
                <w:szCs w:val="22"/>
                <w:u w:val="none"/>
                <w:shd w:fill="auto" w:val="clear"/>
                <w:vertAlign w:val="baseline"/>
                <w:rtl w:val="0"/>
              </w:rPr>
              <w:t xml:space="preserve">2. Alcance de la Validación</w:t>
              <w:tab/>
              <w:t xml:space="preserve">4</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rPr>
              <w:i w:val="0"/>
              <w:iCs w:val="0"/>
              <w:smallCaps w:val="0"/>
              <w:strike w:val="0"/>
              <w:color w:val="000000"/>
              <w:sz w:val="22"/>
              <w:szCs w:val="22"/>
              <w:u w:val="none"/>
              <w:shd w:fill="auto" w:val="clear"/>
              <w:vertAlign w:val="baseline"/>
            </w:rPr>
          </w:pPr>
          <w:hyperlink w:anchor="_mkas4lpvoc2j">
            <w:r w:rsidDel="00000000" w:rsidR="00000000" w:rsidRPr="00000000">
              <w:rPr>
                <w:i w:val="0"/>
                <w:iCs w:val="0"/>
                <w:smallCaps w:val="0"/>
                <w:strike w:val="0"/>
                <w:color w:val="000000"/>
                <w:sz w:val="22"/>
                <w:szCs w:val="22"/>
                <w:u w:val="none"/>
                <w:shd w:fill="auto" w:val="clear"/>
                <w:vertAlign w:val="baseline"/>
                <w:rtl w:val="0"/>
              </w:rPr>
              <w:t xml:space="preserve">3. Alcance de la Validación</w:t>
              <w:tab/>
              <w:t xml:space="preserve">4</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rPr>
              <w:i w:val="0"/>
              <w:iCs w:val="0"/>
              <w:smallCaps w:val="0"/>
              <w:strike w:val="0"/>
              <w:color w:val="000000"/>
              <w:sz w:val="22"/>
              <w:szCs w:val="22"/>
              <w:u w:val="none"/>
              <w:shd w:fill="auto" w:val="clear"/>
              <w:vertAlign w:val="baseline"/>
            </w:rPr>
          </w:pPr>
          <w:hyperlink w:anchor="_3tz9994b8kjp">
            <w:r w:rsidDel="00000000" w:rsidR="00000000" w:rsidRPr="00000000">
              <w:rPr>
                <w:i w:val="0"/>
                <w:iCs w:val="0"/>
                <w:smallCaps w:val="0"/>
                <w:strike w:val="0"/>
                <w:color w:val="000000"/>
                <w:sz w:val="22"/>
                <w:szCs w:val="22"/>
                <w:u w:val="none"/>
                <w:shd w:fill="auto" w:val="clear"/>
                <w:vertAlign w:val="baseline"/>
                <w:rtl w:val="0"/>
              </w:rPr>
              <w:t xml:space="preserve">4. Conclusiones</w:t>
              <w:tab/>
              <w:t xml:space="preserve">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1"/>
        <w:keepNext w:val="0"/>
        <w:keepLines w:val="0"/>
        <w:spacing w:after="80" w:before="360" w:lineRule="auto"/>
        <w:rPr/>
      </w:pPr>
      <w:bookmarkStart w:colFirst="0" w:colLast="0" w:name="_hxv17o9d1gdh" w:id="2"/>
      <w:bookmarkEnd w:id="2"/>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1"/>
        <w:keepNext w:val="0"/>
        <w:keepLines w:val="0"/>
        <w:spacing w:after="80" w:before="360" w:lineRule="auto"/>
        <w:rPr/>
      </w:pPr>
      <w:bookmarkStart w:colFirst="0" w:colLast="0" w:name="_r16wyqqzb3aj" w:id="3"/>
      <w:bookmarkEnd w:id="3"/>
      <w:r w:rsidDel="00000000" w:rsidR="00000000" w:rsidRPr="00000000">
        <w:rPr>
          <w:rtl w:val="0"/>
        </w:rPr>
        <w:t xml:space="preserve">1. Objetivo</w:t>
      </w:r>
    </w:p>
    <w:p w:rsidR="00000000" w:rsidDel="00000000" w:rsidP="00000000" w:rsidRDefault="00000000" w:rsidRPr="00000000" w14:paraId="00000039">
      <w:pPr>
        <w:rPr/>
      </w:pPr>
      <w:r w:rsidDel="00000000" w:rsidR="00000000" w:rsidRPr="00000000">
        <w:rPr>
          <w:rtl w:val="0"/>
        </w:rPr>
        <w:t xml:space="preserve">El presente documento tiene como finalidad presentar los resultados de la validación final del Sistema de Control de Peso (SISCOP), verificando que las funcionalidades implementadas cumplen con los requisitos definidos para el proyecto.</w:t>
      </w:r>
    </w:p>
    <w:p w:rsidR="00000000" w:rsidDel="00000000" w:rsidP="00000000" w:rsidRDefault="00000000" w:rsidRPr="00000000" w14:paraId="0000003A">
      <w:pPr>
        <w:pStyle w:val="Heading1"/>
        <w:keepNext w:val="0"/>
        <w:keepLines w:val="0"/>
        <w:spacing w:after="80" w:before="360" w:lineRule="auto"/>
        <w:rPr/>
      </w:pPr>
      <w:bookmarkStart w:colFirst="0" w:colLast="0" w:name="_ql2j7c9kp9m5" w:id="4"/>
      <w:bookmarkEnd w:id="4"/>
      <w:r w:rsidDel="00000000" w:rsidR="00000000" w:rsidRPr="00000000">
        <w:rPr>
          <w:rtl w:val="0"/>
        </w:rPr>
        <w:t xml:space="preserve">2. Alcance de la Validación</w:t>
      </w:r>
    </w:p>
    <w:p w:rsidR="00000000" w:rsidDel="00000000" w:rsidP="00000000" w:rsidRDefault="00000000" w:rsidRPr="00000000" w14:paraId="0000003B">
      <w:pPr>
        <w:spacing w:after="240" w:before="240" w:lineRule="auto"/>
        <w:rPr/>
      </w:pPr>
      <w:r w:rsidDel="00000000" w:rsidR="00000000" w:rsidRPr="00000000">
        <w:rPr>
          <w:rtl w:val="0"/>
        </w:rPr>
        <w:t xml:space="preserve">La validación fue realizada sobre los siguientes módulos del sistema:</w:t>
      </w:r>
    </w:p>
    <w:p w:rsidR="00000000" w:rsidDel="00000000" w:rsidP="00000000" w:rsidRDefault="00000000" w:rsidRPr="00000000" w14:paraId="0000003C">
      <w:pPr>
        <w:numPr>
          <w:ilvl w:val="0"/>
          <w:numId w:val="2"/>
        </w:numPr>
        <w:spacing w:after="0" w:afterAutospacing="0" w:before="240" w:lineRule="auto"/>
        <w:ind w:left="720" w:hanging="360"/>
      </w:pPr>
      <w:r w:rsidDel="00000000" w:rsidR="00000000" w:rsidRPr="00000000">
        <w:rPr>
          <w:rtl w:val="0"/>
        </w:rPr>
        <w:t xml:space="preserve">Registro de Pacientes.</w:t>
      </w:r>
    </w:p>
    <w:p w:rsidR="00000000" w:rsidDel="00000000" w:rsidP="00000000" w:rsidRDefault="00000000" w:rsidRPr="00000000" w14:paraId="0000003D">
      <w:pPr>
        <w:numPr>
          <w:ilvl w:val="0"/>
          <w:numId w:val="2"/>
        </w:numPr>
        <w:spacing w:after="0" w:afterAutospacing="0" w:before="0" w:beforeAutospacing="0" w:lineRule="auto"/>
        <w:ind w:left="720" w:hanging="360"/>
      </w:pPr>
      <w:r w:rsidDel="00000000" w:rsidR="00000000" w:rsidRPr="00000000">
        <w:rPr>
          <w:rtl w:val="0"/>
        </w:rPr>
        <w:t xml:space="preserve">Evaluaciones Nutricionales.</w:t>
      </w:r>
    </w:p>
    <w:p w:rsidR="00000000" w:rsidDel="00000000" w:rsidP="00000000" w:rsidRDefault="00000000" w:rsidRPr="00000000" w14:paraId="0000003E">
      <w:pPr>
        <w:numPr>
          <w:ilvl w:val="0"/>
          <w:numId w:val="2"/>
        </w:numPr>
        <w:spacing w:after="0" w:afterAutospacing="0" w:before="0" w:beforeAutospacing="0" w:lineRule="auto"/>
        <w:ind w:left="720" w:hanging="360"/>
      </w:pPr>
      <w:r w:rsidDel="00000000" w:rsidR="00000000" w:rsidRPr="00000000">
        <w:rPr>
          <w:rtl w:val="0"/>
        </w:rPr>
        <w:t xml:space="preserve">Generación de Documentos Médicos.</w:t>
      </w:r>
    </w:p>
    <w:p w:rsidR="00000000" w:rsidDel="00000000" w:rsidP="00000000" w:rsidRDefault="00000000" w:rsidRPr="00000000" w14:paraId="0000003F">
      <w:pPr>
        <w:numPr>
          <w:ilvl w:val="0"/>
          <w:numId w:val="2"/>
        </w:numPr>
        <w:spacing w:after="240" w:before="0" w:beforeAutospacing="0" w:lineRule="auto"/>
        <w:ind w:left="720" w:hanging="360"/>
      </w:pPr>
      <w:r w:rsidDel="00000000" w:rsidR="00000000" w:rsidRPr="00000000">
        <w:rPr>
          <w:rtl w:val="0"/>
        </w:rPr>
        <w:t xml:space="preserve">Estadísticas de Evolución de Peso.</w:t>
      </w:r>
    </w:p>
    <w:p w:rsidR="00000000" w:rsidDel="00000000" w:rsidP="00000000" w:rsidRDefault="00000000" w:rsidRPr="00000000" w14:paraId="00000040">
      <w:pPr>
        <w:spacing w:after="240" w:before="240" w:lineRule="auto"/>
        <w:rPr/>
      </w:pPr>
      <w:r w:rsidDel="00000000" w:rsidR="00000000" w:rsidRPr="00000000">
        <w:rPr>
          <w:rtl w:val="0"/>
        </w:rPr>
        <w:t xml:space="preserve">Los perfiles considerados durante la validación fueron:</w:t>
      </w:r>
    </w:p>
    <w:p w:rsidR="00000000" w:rsidDel="00000000" w:rsidP="00000000" w:rsidRDefault="00000000" w:rsidRPr="00000000" w14:paraId="00000041">
      <w:pPr>
        <w:numPr>
          <w:ilvl w:val="0"/>
          <w:numId w:val="1"/>
        </w:numPr>
        <w:spacing w:after="0" w:afterAutospacing="0" w:before="240" w:lineRule="auto"/>
        <w:ind w:left="720" w:hanging="360"/>
      </w:pPr>
      <w:r w:rsidDel="00000000" w:rsidR="00000000" w:rsidRPr="00000000">
        <w:rPr>
          <w:rtl w:val="0"/>
        </w:rPr>
        <w:t xml:space="preserve">Recepcionista.</w:t>
      </w:r>
    </w:p>
    <w:p w:rsidR="00000000" w:rsidDel="00000000" w:rsidP="00000000" w:rsidRDefault="00000000" w:rsidRPr="00000000" w14:paraId="00000042">
      <w:pPr>
        <w:numPr>
          <w:ilvl w:val="0"/>
          <w:numId w:val="1"/>
        </w:numPr>
        <w:spacing w:after="240" w:before="0" w:beforeAutospacing="0" w:lineRule="auto"/>
        <w:ind w:left="720" w:hanging="360"/>
      </w:pPr>
      <w:r w:rsidDel="00000000" w:rsidR="00000000" w:rsidRPr="00000000">
        <w:rPr>
          <w:rtl w:val="0"/>
        </w:rPr>
        <w:t xml:space="preserve">Nutricionista.</w:t>
      </w:r>
    </w:p>
    <w:p w:rsidR="00000000" w:rsidDel="00000000" w:rsidP="00000000" w:rsidRDefault="00000000" w:rsidRPr="00000000" w14:paraId="00000043">
      <w:pPr>
        <w:pStyle w:val="Heading1"/>
        <w:keepNext w:val="0"/>
        <w:keepLines w:val="0"/>
        <w:spacing w:after="80" w:before="360" w:lineRule="auto"/>
        <w:rPr/>
      </w:pPr>
      <w:bookmarkStart w:colFirst="0" w:colLast="0" w:name="_mkas4lpvoc2j" w:id="5"/>
      <w:bookmarkEnd w:id="5"/>
      <w:r w:rsidDel="00000000" w:rsidR="00000000" w:rsidRPr="00000000">
        <w:rPr>
          <w:rtl w:val="0"/>
        </w:rPr>
        <w:t xml:space="preserve">3. Alcance de la Validación</w:t>
      </w:r>
    </w:p>
    <w:tbl>
      <w:tblPr>
        <w:tblStyle w:val="Table2"/>
        <w:tblW w:w="5325.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65"/>
        <w:gridCol w:w="1560"/>
        <w:tblGridChange w:id="0">
          <w:tblGrid>
            <w:gridCol w:w="3765"/>
            <w:gridCol w:w="1560"/>
          </w:tblGrid>
        </w:tblGridChange>
      </w:tblGrid>
      <w:tr>
        <w:trPr>
          <w:cantSplit w:val="0"/>
          <w:trHeight w:val="432.96" w:hRule="atLeast"/>
          <w:tblHeader w:val="0"/>
        </w:trPr>
        <w:tc>
          <w:tcPr>
            <w:shd w:fill="91daff" w:val="clear"/>
            <w:tcMar>
              <w:top w:w="100.0" w:type="dxa"/>
              <w:left w:w="100.0" w:type="dxa"/>
              <w:bottom w:w="100.0" w:type="dxa"/>
              <w:right w:w="100.0" w:type="dxa"/>
            </w:tcMar>
            <w:vAlign w:val="top"/>
          </w:tcPr>
          <w:p w:rsidR="00000000" w:rsidDel="00000000" w:rsidP="00000000" w:rsidRDefault="00000000" w:rsidRPr="00000000" w14:paraId="00000044">
            <w:pPr>
              <w:widowControl w:val="0"/>
              <w:spacing w:before="0" w:line="240" w:lineRule="auto"/>
              <w:rPr/>
            </w:pPr>
            <w:r w:rsidDel="00000000" w:rsidR="00000000" w:rsidRPr="00000000">
              <w:rPr>
                <w:rtl w:val="0"/>
              </w:rPr>
              <w:t xml:space="preserve">Módulo</w:t>
            </w:r>
          </w:p>
        </w:tc>
        <w:tc>
          <w:tcPr>
            <w:shd w:fill="91daff" w:val="clear"/>
            <w:tcMar>
              <w:top w:w="100.0" w:type="dxa"/>
              <w:left w:w="100.0" w:type="dxa"/>
              <w:bottom w:w="100.0" w:type="dxa"/>
              <w:right w:w="100.0" w:type="dxa"/>
            </w:tcMar>
            <w:vAlign w:val="top"/>
          </w:tcPr>
          <w:p w:rsidR="00000000" w:rsidDel="00000000" w:rsidP="00000000" w:rsidRDefault="00000000" w:rsidRPr="00000000" w14:paraId="00000045">
            <w:pPr>
              <w:widowControl w:val="0"/>
              <w:spacing w:before="0" w:line="240" w:lineRule="auto"/>
              <w:rPr/>
            </w:pPr>
            <w:r w:rsidDel="00000000" w:rsidR="00000000" w:rsidRPr="00000000">
              <w:rPr>
                <w:rtl w:val="0"/>
              </w:rPr>
              <w:t xml:space="preserve">Resultado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before="0" w:line="240" w:lineRule="auto"/>
              <w:rPr/>
            </w:pPr>
            <w:r w:rsidDel="00000000" w:rsidR="00000000" w:rsidRPr="00000000">
              <w:rPr>
                <w:rtl w:val="0"/>
              </w:rPr>
              <w:t xml:space="preserve">Registrar paciente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before="0" w:line="240" w:lineRule="auto"/>
              <w:rPr/>
            </w:pPr>
            <w:r w:rsidDel="00000000" w:rsidR="00000000" w:rsidRPr="00000000">
              <w:rPr>
                <w:rtl w:val="0"/>
              </w:rPr>
              <w:t xml:space="preserve">PASS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before="0" w:line="240" w:lineRule="auto"/>
              <w:rPr/>
            </w:pPr>
            <w:r w:rsidDel="00000000" w:rsidR="00000000" w:rsidRPr="00000000">
              <w:rPr>
                <w:rtl w:val="0"/>
              </w:rPr>
              <w:t xml:space="preserve">Evaluaciones Nutricionales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before="0" w:line="240" w:lineRule="auto"/>
              <w:rPr/>
            </w:pPr>
            <w:r w:rsidDel="00000000" w:rsidR="00000000" w:rsidRPr="00000000">
              <w:rPr>
                <w:rtl w:val="0"/>
              </w:rPr>
              <w:t xml:space="preserve">PASS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before="0" w:line="240" w:lineRule="auto"/>
              <w:rPr/>
            </w:pPr>
            <w:r w:rsidDel="00000000" w:rsidR="00000000" w:rsidRPr="00000000">
              <w:rPr>
                <w:rtl w:val="0"/>
              </w:rPr>
              <w:t xml:space="preserve">Generación de Documentos Médicos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before="0" w:line="240" w:lineRule="auto"/>
              <w:rPr/>
            </w:pPr>
            <w:r w:rsidDel="00000000" w:rsidR="00000000" w:rsidRPr="00000000">
              <w:rPr>
                <w:rtl w:val="0"/>
              </w:rPr>
              <w:t xml:space="preserve">PASS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before="0" w:line="240" w:lineRule="auto"/>
              <w:rPr/>
            </w:pPr>
            <w:r w:rsidDel="00000000" w:rsidR="00000000" w:rsidRPr="00000000">
              <w:rPr>
                <w:rtl w:val="0"/>
              </w:rPr>
              <w:t xml:space="preserve">Estadísticas de Evolución de Peso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before="0" w:line="240" w:lineRule="auto"/>
              <w:rPr/>
            </w:pPr>
            <w:r w:rsidDel="00000000" w:rsidR="00000000" w:rsidRPr="00000000">
              <w:rPr>
                <w:rtl w:val="0"/>
              </w:rPr>
              <w:t xml:space="preserve">PASS </w:t>
            </w:r>
          </w:p>
        </w:tc>
      </w:tr>
    </w:tbl>
    <w:p w:rsidR="00000000" w:rsidDel="00000000" w:rsidP="00000000" w:rsidRDefault="00000000" w:rsidRPr="00000000" w14:paraId="0000004E">
      <w:pPr>
        <w:keepNext w:val="0"/>
        <w:keepLines w:val="0"/>
        <w:spacing w:after="80" w:before="360" w:lineRule="auto"/>
        <w:rPr/>
      </w:pPr>
      <w:r w:rsidDel="00000000" w:rsidR="00000000" w:rsidRPr="00000000">
        <w:rPr>
          <w:rtl w:val="0"/>
        </w:rPr>
        <w:t xml:space="preserve">Se verificó el correcto funcionamiento de las operaciones principales de cada módulo, incluyendo el registro, consulta, actualización y visualización de información correspondiente a cada proceso.</w:t>
      </w:r>
    </w:p>
    <w:p w:rsidR="00000000" w:rsidDel="00000000" w:rsidP="00000000" w:rsidRDefault="00000000" w:rsidRPr="00000000" w14:paraId="0000004F">
      <w:pPr>
        <w:pStyle w:val="Heading1"/>
        <w:keepNext w:val="0"/>
        <w:keepLines w:val="0"/>
        <w:spacing w:after="80" w:before="360" w:lineRule="auto"/>
        <w:rPr/>
      </w:pPr>
      <w:bookmarkStart w:colFirst="0" w:colLast="0" w:name="_3tz9994b8kjp" w:id="6"/>
      <w:bookmarkEnd w:id="6"/>
      <w:r w:rsidDel="00000000" w:rsidR="00000000" w:rsidRPr="00000000">
        <w:rPr>
          <w:rtl w:val="0"/>
        </w:rPr>
        <w:t xml:space="preserve">4. Conclusiones</w:t>
      </w:r>
    </w:p>
    <w:p w:rsidR="00000000" w:rsidDel="00000000" w:rsidP="00000000" w:rsidRDefault="00000000" w:rsidRPr="00000000" w14:paraId="00000050">
      <w:pPr>
        <w:numPr>
          <w:ilvl w:val="0"/>
          <w:numId w:val="1"/>
        </w:numPr>
        <w:spacing w:after="0" w:afterAutospacing="0" w:before="240" w:lineRule="auto"/>
        <w:ind w:left="720" w:hanging="360"/>
      </w:pPr>
      <w:r w:rsidDel="00000000" w:rsidR="00000000" w:rsidRPr="00000000">
        <w:rPr>
          <w:rtl w:val="0"/>
        </w:rPr>
        <w:t xml:space="preserve">Todos los módulos evaluados cumplieron satisfactoriamente los requisitos funcionales establecidos. Las funcionalidades implementadas responden correctamente a las acciones de los usuarios autorizados.</w:t>
      </w:r>
    </w:p>
    <w:p w:rsidR="00000000" w:rsidDel="00000000" w:rsidP="00000000" w:rsidRDefault="00000000" w:rsidRPr="00000000" w14:paraId="00000051">
      <w:pPr>
        <w:numPr>
          <w:ilvl w:val="0"/>
          <w:numId w:val="1"/>
        </w:numPr>
        <w:spacing w:after="240" w:before="0" w:beforeAutospacing="0" w:lineRule="auto"/>
        <w:ind w:left="720" w:hanging="360"/>
      </w:pPr>
      <w:r w:rsidDel="00000000" w:rsidR="00000000" w:rsidRPr="00000000">
        <w:rPr>
          <w:rtl w:val="0"/>
        </w:rPr>
        <w:t xml:space="preserve">El sistema SISCOP queda validado para su presentación y entrega final.</w:t>
      </w:r>
    </w:p>
    <w:sectPr>
      <w:headerReference r:id="rId7" w:type="default"/>
      <w:foot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-962024</wp:posOffset>
          </wp:positionH>
          <wp:positionV relativeFrom="paragraph">
            <wp:posOffset>409575</wp:posOffset>
          </wp:positionV>
          <wp:extent cx="7781925" cy="409575"/>
          <wp:effectExtent b="0" l="0" r="0" t="0"/>
          <wp:wrapNone/>
          <wp:docPr descr="pie de página" id="3" name="image1.png"/>
          <a:graphic>
            <a:graphicData uri="http://schemas.openxmlformats.org/drawingml/2006/picture">
              <pic:pic>
                <pic:nvPicPr>
                  <pic:cNvPr descr="pie de página" id="0" name="image1.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-1981199</wp:posOffset>
          </wp:positionH>
          <wp:positionV relativeFrom="paragraph">
            <wp:posOffset>-457199</wp:posOffset>
          </wp:positionV>
          <wp:extent cx="8801100" cy="223838"/>
          <wp:effectExtent b="0" l="0" r="0" t="0"/>
          <wp:wrapNone/>
          <wp:docPr descr="línea horizontal" id="1" name="image1.png"/>
          <a:graphic>
            <a:graphicData uri="http://schemas.openxmlformats.org/drawingml/2006/picture">
              <pic:pic>
                <pic:nvPicPr>
                  <pic:cNvPr descr="línea horizontal" id="0" name="image1.png"/>
                  <pic:cNvPicPr preferRelativeResize="0"/>
                </pic:nvPicPr>
                <pic:blipFill>
                  <a:blip r:embed="rId1"/>
                  <a:srcRect b="0" l="0" r="0" t="0"/>
                  <a:stretch>
                    <a:fillRect/>
                  </a:stretch>
                </pic:blipFill>
                <pic:spPr>
                  <a:xfrm>
                    <a:off x="0" y="0"/>
                    <a:ext cx="8801100" cy="22383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300" w:lineRule="auto"/>
      <w:ind w:left="0" w:firstLine="0"/>
      <w:jc w:val="left"/>
    </w:pPr>
    <w:rPr>
      <w:rFonts w:ascii="Proxima Nova" w:cs="Proxima Nova" w:eastAsia="Proxima Nova" w:hAnsi="Proxima Nova"/>
      <w:color w:val="039be5"/>
      <w:sz w:val="36"/>
      <w:szCs w:val="36"/>
    </w:rPr>
  </w:style>
  <w:style w:type="paragraph" w:styleId="Heading2">
    <w:name w:val="heading 2"/>
    <w:basedOn w:val="Normal"/>
    <w:next w:val="Normal"/>
    <w:pPr>
      <w:keepNext w:val="1"/>
      <w:keepLines w:val="1"/>
      <w:spacing w:after="80" w:before="280" w:line="300" w:lineRule="auto"/>
      <w:ind w:left="0" w:firstLine="0"/>
      <w:jc w:val="left"/>
    </w:pPr>
    <w:rPr>
      <w:rFonts w:ascii="Proxima Nova" w:cs="Proxima Nova" w:eastAsia="Proxima Nova" w:hAnsi="Proxima Nova"/>
      <w:color w:val="e61a17"/>
      <w:sz w:val="26"/>
      <w:szCs w:val="26"/>
    </w:rPr>
  </w:style>
  <w:style w:type="paragraph" w:styleId="Heading3">
    <w:name w:val="heading 3"/>
    <w:basedOn w:val="Normal"/>
    <w:next w:val="Normal"/>
    <w:pPr>
      <w:keepNext w:val="1"/>
      <w:keepLines w:val="1"/>
      <w:spacing w:after="0" w:before="200" w:line="300" w:lineRule="auto"/>
      <w:ind w:left="0" w:firstLine="0"/>
      <w:jc w:val="left"/>
    </w:pPr>
    <w:rPr>
      <w:rFonts w:ascii="Proxima Nova" w:cs="Proxima Nova" w:eastAsia="Proxima Nova" w:hAnsi="Proxima Nova"/>
      <w:color w:val="008a05"/>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