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C358" w14:textId="77777777" w:rsidR="00927F7A" w:rsidRPr="00927F7A" w:rsidRDefault="00927F7A" w:rsidP="00927F7A">
      <w:pPr>
        <w:pStyle w:val="a3"/>
        <w:jc w:val="center"/>
        <w:rPr>
          <w:rFonts w:ascii="宋体" w:eastAsia="宋体" w:hAnsi="宋体" w:cs="宋体"/>
          <w:b/>
          <w:sz w:val="36"/>
          <w:szCs w:val="40"/>
        </w:rPr>
      </w:pPr>
      <w:r w:rsidRPr="00927F7A">
        <w:rPr>
          <w:rFonts w:ascii="宋体" w:eastAsia="宋体" w:hAnsi="宋体" w:cs="宋体" w:hint="eastAsia"/>
          <w:b/>
          <w:sz w:val="36"/>
          <w:szCs w:val="40"/>
        </w:rPr>
        <w:t>自</w:t>
      </w:r>
      <w:proofErr w:type="gramStart"/>
      <w:r w:rsidRPr="00927F7A">
        <w:rPr>
          <w:rFonts w:ascii="宋体" w:eastAsia="宋体" w:hAnsi="宋体" w:cs="宋体" w:hint="eastAsia"/>
          <w:b/>
          <w:sz w:val="36"/>
          <w:szCs w:val="40"/>
        </w:rPr>
        <w:t>研规控软件</w:t>
      </w:r>
      <w:proofErr w:type="gramEnd"/>
      <w:r w:rsidRPr="00927F7A">
        <w:rPr>
          <w:rFonts w:ascii="宋体" w:eastAsia="宋体" w:hAnsi="宋体" w:cs="宋体" w:hint="eastAsia"/>
          <w:b/>
          <w:sz w:val="36"/>
          <w:szCs w:val="40"/>
        </w:rPr>
        <w:t>版本变更相关信息</w:t>
      </w:r>
    </w:p>
    <w:p w14:paraId="5332DB82" w14:textId="5143C14F" w:rsidR="00927F7A" w:rsidRDefault="00927F7A" w:rsidP="00927F7A">
      <w:r>
        <w:t>2023年11月3日星期五</w:t>
      </w:r>
    </w:p>
    <w:p w14:paraId="190E8B32" w14:textId="25D4DD28" w:rsidR="00927F7A" w:rsidRDefault="00927F7A" w:rsidP="00927F7A">
      <w:pPr>
        <w:rPr>
          <w:rFonts w:hint="eastAsia"/>
        </w:rPr>
      </w:pPr>
      <w:r>
        <w:rPr>
          <w:rFonts w:hint="eastAsia"/>
        </w:rPr>
        <w:t>上一版本：试驾版本（</w:t>
      </w:r>
      <w:r w:rsidRPr="00927F7A">
        <w:t>ALL_JP360_DBW_V6_4_1030.slx</w:t>
      </w:r>
      <w:r>
        <w:rPr>
          <w:rFonts w:hint="eastAsia"/>
        </w:rPr>
        <w:t>）</w:t>
      </w:r>
    </w:p>
    <w:p w14:paraId="6843130D" w14:textId="10381964" w:rsidR="00927F7A" w:rsidRDefault="00927F7A" w:rsidP="00927F7A">
      <w:r>
        <w:rPr>
          <w:rFonts w:hint="eastAsia"/>
        </w:rPr>
        <w:t>模型文件名：</w:t>
      </w:r>
      <w:r w:rsidRPr="00421B8A">
        <w:t>ALL_JP360_DBW_V6_5_1103</w:t>
      </w:r>
      <w:r>
        <w:rPr>
          <w:rFonts w:hint="eastAsia"/>
        </w:rPr>
        <w:t>.</w:t>
      </w:r>
      <w:r>
        <w:t>slx</w:t>
      </w:r>
    </w:p>
    <w:p w14:paraId="703EC4F1" w14:textId="120CE9EE" w:rsidR="00927F7A" w:rsidRDefault="00927F7A" w:rsidP="00927F7A">
      <w:r>
        <w:rPr>
          <w:rFonts w:hint="eastAsia"/>
        </w:rPr>
        <w:t>工作区文件：</w:t>
      </w:r>
      <w:r w:rsidRPr="00927F7A">
        <w:t>ALL20231103.mat</w:t>
      </w:r>
    </w:p>
    <w:p w14:paraId="0076C01F" w14:textId="086E425F" w:rsidR="00705B97" w:rsidRDefault="00705B97" w:rsidP="00705B97">
      <w:pPr>
        <w:pStyle w:val="a3"/>
        <w:jc w:val="center"/>
        <w:rPr>
          <w:rFonts w:ascii="宋体" w:eastAsia="宋体" w:hAnsi="宋体" w:cs="宋体"/>
          <w:b/>
          <w:bCs/>
          <w:sz w:val="24"/>
          <w:szCs w:val="28"/>
        </w:rPr>
      </w:pPr>
      <w:r>
        <w:rPr>
          <w:rFonts w:ascii="宋体" w:eastAsia="宋体" w:hAnsi="宋体" w:cs="宋体" w:hint="eastAsia"/>
          <w:b/>
          <w:bCs/>
          <w:sz w:val="24"/>
          <w:szCs w:val="28"/>
        </w:rPr>
        <w:t>CANBUS</w:t>
      </w:r>
    </w:p>
    <w:p w14:paraId="3995BFFE" w14:textId="77777777" w:rsidR="00705B97" w:rsidRDefault="00705B97" w:rsidP="00705B97">
      <w:r w:rsidRPr="00927F7A">
        <w:rPr>
          <w:rFonts w:hint="eastAsia"/>
        </w:rPr>
        <w:t>变更</w:t>
      </w:r>
      <w:r>
        <w:rPr>
          <w:rFonts w:hint="eastAsia"/>
        </w:rPr>
        <w:t>：</w:t>
      </w:r>
    </w:p>
    <w:p w14:paraId="6A768FCB" w14:textId="25CF7926" w:rsidR="001D7EF2" w:rsidRPr="001D7EF2" w:rsidRDefault="001D7EF2" w:rsidP="001D7EF2">
      <w:pPr>
        <w:rPr>
          <w:rFonts w:hint="eastAsia"/>
        </w:rPr>
      </w:pPr>
      <w:r>
        <w:rPr>
          <w:rFonts w:hint="eastAsia"/>
        </w:rPr>
        <w:t>1.</w:t>
      </w:r>
      <w:r w:rsidR="00705B97">
        <w:rPr>
          <w:rFonts w:hint="eastAsia"/>
        </w:rPr>
        <w:t>LKA激活的时候，仪表盘上的本车车道线变蓝</w:t>
      </w:r>
    </w:p>
    <w:p w14:paraId="1422771C" w14:textId="09401B2E" w:rsidR="00927F7A" w:rsidRDefault="00927F7A" w:rsidP="00927F7A">
      <w:pPr>
        <w:pStyle w:val="a3"/>
        <w:jc w:val="center"/>
        <w:rPr>
          <w:rFonts w:ascii="宋体" w:eastAsia="宋体" w:hAnsi="宋体" w:cs="宋体"/>
          <w:b/>
          <w:bCs/>
          <w:sz w:val="24"/>
          <w:szCs w:val="28"/>
        </w:rPr>
      </w:pPr>
      <w:r w:rsidRPr="00927F7A">
        <w:rPr>
          <w:rFonts w:ascii="宋体" w:eastAsia="宋体" w:hAnsi="宋体" w:cs="宋体" w:hint="eastAsia"/>
          <w:b/>
          <w:bCs/>
          <w:sz w:val="24"/>
          <w:szCs w:val="28"/>
        </w:rPr>
        <w:t>A</w:t>
      </w:r>
      <w:r w:rsidRPr="00927F7A">
        <w:rPr>
          <w:rFonts w:ascii="宋体" w:eastAsia="宋体" w:hAnsi="宋体" w:cs="宋体"/>
          <w:b/>
          <w:bCs/>
          <w:sz w:val="24"/>
          <w:szCs w:val="28"/>
        </w:rPr>
        <w:t>CC</w:t>
      </w:r>
    </w:p>
    <w:p w14:paraId="7AA315A9" w14:textId="150B0CC0" w:rsidR="00927F7A" w:rsidRDefault="00927F7A" w:rsidP="00927F7A">
      <w:r w:rsidRPr="00927F7A">
        <w:rPr>
          <w:rFonts w:hint="eastAsia"/>
        </w:rPr>
        <w:t>变更</w:t>
      </w:r>
      <w:r>
        <w:rPr>
          <w:rFonts w:hint="eastAsia"/>
        </w:rPr>
        <w:t>：</w:t>
      </w:r>
    </w:p>
    <w:p w14:paraId="46D51381" w14:textId="2BEB02FF" w:rsidR="00927F7A" w:rsidRDefault="001D7EF2" w:rsidP="001D7EF2">
      <w:r>
        <w:rPr>
          <w:rFonts w:hint="eastAsia"/>
        </w:rPr>
        <w:t>1.在ACC状态从override到active的过程中，采取收油的方式来减速至设定车速</w:t>
      </w:r>
    </w:p>
    <w:p w14:paraId="691A5AA9" w14:textId="69F9C744" w:rsidR="001D7EF2" w:rsidRDefault="001D7EF2" w:rsidP="001D7EF2">
      <w:r>
        <w:t>2.</w:t>
      </w:r>
      <w:r>
        <w:rPr>
          <w:rFonts w:hint="eastAsia"/>
        </w:rPr>
        <w:t>在ACC状态从override到active的过程中</w:t>
      </w:r>
      <w:r>
        <w:rPr>
          <w:rFonts w:hint="eastAsia"/>
        </w:rPr>
        <w:t>，第一次拨set键，可以</w:t>
      </w:r>
      <w:proofErr w:type="gramStart"/>
      <w:r>
        <w:rPr>
          <w:rFonts w:hint="eastAsia"/>
        </w:rPr>
        <w:t>设定设定</w:t>
      </w:r>
      <w:proofErr w:type="gramEnd"/>
      <w:r>
        <w:rPr>
          <w:rFonts w:hint="eastAsia"/>
        </w:rPr>
        <w:t>车速为当前车速</w:t>
      </w:r>
    </w:p>
    <w:p w14:paraId="4382C264" w14:textId="321B908B" w:rsidR="00ED2C5B" w:rsidRPr="001D7EF2" w:rsidRDefault="00ED2C5B" w:rsidP="001D7EF2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优化CC减速的体感，当前较为舒适</w:t>
      </w:r>
    </w:p>
    <w:p w14:paraId="7F11B9BB" w14:textId="782B4711" w:rsidR="00927F7A" w:rsidRDefault="00927F7A" w:rsidP="00927F7A">
      <w:pPr>
        <w:pStyle w:val="a3"/>
        <w:jc w:val="center"/>
        <w:rPr>
          <w:rFonts w:ascii="宋体" w:eastAsia="宋体" w:hAnsi="宋体" w:cs="宋体"/>
          <w:b/>
          <w:bCs/>
          <w:sz w:val="24"/>
          <w:szCs w:val="28"/>
        </w:rPr>
      </w:pPr>
      <w:r>
        <w:rPr>
          <w:rFonts w:ascii="宋体" w:eastAsia="宋体" w:hAnsi="宋体" w:cs="宋体" w:hint="eastAsia"/>
          <w:b/>
          <w:bCs/>
          <w:sz w:val="24"/>
          <w:szCs w:val="28"/>
        </w:rPr>
        <w:t>LKA</w:t>
      </w:r>
    </w:p>
    <w:p w14:paraId="5777494D" w14:textId="2932DA38" w:rsidR="00927F7A" w:rsidRDefault="00927F7A" w:rsidP="00927F7A">
      <w:r>
        <w:rPr>
          <w:rFonts w:hint="eastAsia"/>
        </w:rPr>
        <w:t>变更：</w:t>
      </w:r>
    </w:p>
    <w:p w14:paraId="1643EE82" w14:textId="77777777" w:rsidR="00927F7A" w:rsidRDefault="00927F7A" w:rsidP="00927F7A">
      <w:pPr>
        <w:numPr>
          <w:ilvl w:val="1"/>
          <w:numId w:val="6"/>
        </w:numPr>
      </w:pPr>
      <w:r>
        <w:rPr>
          <w:rFonts w:hint="eastAsia"/>
        </w:rPr>
        <w:t>速度-角度-扭矩标定表现在能覆盖30-110kph速度</w:t>
      </w:r>
    </w:p>
    <w:p w14:paraId="4721BB68" w14:textId="77777777" w:rsidR="00927F7A" w:rsidRDefault="00927F7A" w:rsidP="00927F7A">
      <w:pPr>
        <w:numPr>
          <w:ilvl w:val="1"/>
          <w:numId w:val="6"/>
        </w:numPr>
      </w:pPr>
      <w:r>
        <w:rPr>
          <w:rFonts w:hint="eastAsia"/>
        </w:rPr>
        <w:t>增加LKA状态从Passive到Active</w:t>
      </w:r>
      <w:proofErr w:type="gramStart"/>
      <w:r>
        <w:rPr>
          <w:rFonts w:hint="eastAsia"/>
        </w:rPr>
        <w:t>的缓入策略</w:t>
      </w:r>
      <w:proofErr w:type="gramEnd"/>
      <w:r>
        <w:rPr>
          <w:rFonts w:hint="eastAsia"/>
        </w:rPr>
        <w:t>（LKA激活状态下维持3s方向盘角速度限制为2）</w:t>
      </w:r>
    </w:p>
    <w:p w14:paraId="741F57E0" w14:textId="77777777" w:rsidR="00927F7A" w:rsidRDefault="00927F7A" w:rsidP="00927F7A">
      <w:pPr>
        <w:numPr>
          <w:ilvl w:val="1"/>
          <w:numId w:val="6"/>
        </w:numPr>
      </w:pPr>
      <w:r>
        <w:rPr>
          <w:rFonts w:hint="eastAsia"/>
        </w:rPr>
        <w:t>完善打转向灯，DCLC不可激活状态下，LKA退出（Passive）的功能，待测试</w:t>
      </w:r>
    </w:p>
    <w:p w14:paraId="717B1712" w14:textId="77777777" w:rsidR="00927F7A" w:rsidRDefault="00927F7A" w:rsidP="00927F7A">
      <w:pPr>
        <w:ind w:left="420"/>
      </w:pPr>
      <w:r>
        <w:rPr>
          <w:rFonts w:hint="eastAsia"/>
        </w:rPr>
        <w:t>后续变更方向：</w:t>
      </w:r>
    </w:p>
    <w:p w14:paraId="1A31008E" w14:textId="77777777" w:rsidR="00927F7A" w:rsidRDefault="00927F7A" w:rsidP="00927F7A">
      <w:pPr>
        <w:numPr>
          <w:ilvl w:val="1"/>
          <w:numId w:val="5"/>
        </w:numPr>
        <w:ind w:left="425" w:hanging="425"/>
      </w:pPr>
      <w:r>
        <w:rPr>
          <w:rFonts w:hint="eastAsia"/>
        </w:rPr>
        <w:t>完善速度-曲率-</w:t>
      </w:r>
      <w:proofErr w:type="gramStart"/>
      <w:r>
        <w:rPr>
          <w:rFonts w:hint="eastAsia"/>
        </w:rPr>
        <w:t>预瞄时间</w:t>
      </w:r>
      <w:proofErr w:type="gramEnd"/>
      <w:r>
        <w:rPr>
          <w:rFonts w:hint="eastAsia"/>
        </w:rPr>
        <w:t>标定表，以优化过弯效果</w:t>
      </w:r>
    </w:p>
    <w:p w14:paraId="64EF1A88" w14:textId="77777777" w:rsidR="00927F7A" w:rsidRDefault="00927F7A" w:rsidP="00927F7A">
      <w:pPr>
        <w:numPr>
          <w:ilvl w:val="1"/>
          <w:numId w:val="5"/>
        </w:numPr>
        <w:ind w:left="425" w:hanging="425"/>
      </w:pPr>
      <w:r>
        <w:rPr>
          <w:rFonts w:hint="eastAsia"/>
        </w:rPr>
        <w:t>增加LDW功能</w:t>
      </w:r>
    </w:p>
    <w:p w14:paraId="43D9B02B" w14:textId="77777777" w:rsidR="00927F7A" w:rsidRDefault="00927F7A" w:rsidP="00927F7A">
      <w:pPr>
        <w:numPr>
          <w:ilvl w:val="1"/>
          <w:numId w:val="5"/>
        </w:numPr>
        <w:ind w:left="425" w:hanging="425"/>
      </w:pPr>
      <w:r>
        <w:rPr>
          <w:rFonts w:hint="eastAsia"/>
        </w:rPr>
        <w:t>对</w:t>
      </w:r>
      <w:proofErr w:type="gramStart"/>
      <w:r>
        <w:rPr>
          <w:rFonts w:hint="eastAsia"/>
        </w:rPr>
        <w:t>方向盘回正的</w:t>
      </w:r>
      <w:proofErr w:type="gramEnd"/>
      <w:r>
        <w:rPr>
          <w:rFonts w:hint="eastAsia"/>
        </w:rPr>
        <w:t>迟滞现象进行优化</w:t>
      </w:r>
    </w:p>
    <w:p w14:paraId="04BA7A3A" w14:textId="169225D1" w:rsidR="00927F7A" w:rsidRPr="00927F7A" w:rsidRDefault="00927F7A" w:rsidP="00927F7A">
      <w:pPr>
        <w:numPr>
          <w:ilvl w:val="1"/>
          <w:numId w:val="5"/>
        </w:numPr>
        <w:ind w:left="425" w:hanging="425"/>
        <w:rPr>
          <w:rFonts w:hint="eastAsia"/>
        </w:rPr>
      </w:pPr>
      <w:proofErr w:type="gramStart"/>
      <w:r>
        <w:rPr>
          <w:rFonts w:hint="eastAsia"/>
        </w:rPr>
        <w:t>缓入策略</w:t>
      </w:r>
      <w:proofErr w:type="gramEnd"/>
      <w:r>
        <w:rPr>
          <w:rFonts w:hint="eastAsia"/>
        </w:rPr>
        <w:t>的角速度限制改为随速度变化的值</w:t>
      </w:r>
    </w:p>
    <w:p w14:paraId="059FD024" w14:textId="77CBDFFC" w:rsidR="00927F7A" w:rsidRPr="00927F7A" w:rsidRDefault="00927F7A" w:rsidP="00927F7A">
      <w:pPr>
        <w:pStyle w:val="a3"/>
        <w:jc w:val="center"/>
        <w:rPr>
          <w:rFonts w:ascii="宋体" w:eastAsia="宋体" w:hAnsi="宋体" w:cs="宋体" w:hint="eastAsia"/>
          <w:b/>
          <w:bCs/>
          <w:sz w:val="24"/>
          <w:szCs w:val="28"/>
        </w:rPr>
      </w:pPr>
      <w:r>
        <w:rPr>
          <w:rFonts w:ascii="宋体" w:eastAsia="宋体" w:hAnsi="宋体" w:cs="宋体" w:hint="eastAsia"/>
          <w:b/>
          <w:bCs/>
          <w:sz w:val="24"/>
          <w:szCs w:val="28"/>
        </w:rPr>
        <w:t>DCLC</w:t>
      </w:r>
    </w:p>
    <w:p w14:paraId="32E02349" w14:textId="77777777" w:rsidR="00927F7A" w:rsidRDefault="00927F7A" w:rsidP="00927F7A">
      <w:r>
        <w:rPr>
          <w:rFonts w:hint="eastAsia"/>
        </w:rPr>
        <w:t>变更：</w:t>
      </w:r>
    </w:p>
    <w:p w14:paraId="1DFC9CA2" w14:textId="7780DD48" w:rsidR="00927F7A" w:rsidRPr="00927F7A" w:rsidRDefault="00927F7A" w:rsidP="00927F7A">
      <w:pPr>
        <w:pStyle w:val="a3"/>
        <w:rPr>
          <w:rFonts w:asciiTheme="minorHAnsi" w:hAnsiTheme="minorHAnsi" w:cstheme="minorBidi" w:hint="eastAsia"/>
        </w:rPr>
      </w:pPr>
      <w:r w:rsidRPr="00927F7A">
        <w:rPr>
          <w:rFonts w:asciiTheme="minorHAnsi" w:hAnsiTheme="minorHAnsi" w:cstheme="minorBidi" w:hint="eastAsia"/>
        </w:rPr>
        <w:t>暂无</w:t>
      </w:r>
      <w:r>
        <w:rPr>
          <w:rFonts w:asciiTheme="minorHAnsi" w:hAnsiTheme="minorHAnsi" w:cstheme="minorBidi" w:hint="eastAsia"/>
        </w:rPr>
        <w:t>（</w:t>
      </w:r>
      <w:r>
        <w:t>本周4R相关的还没整合到模型里面，单独写了个小模型回灌数据验证算法</w:t>
      </w:r>
      <w:r>
        <w:rPr>
          <w:rFonts w:asciiTheme="minorHAnsi" w:hAnsiTheme="minorHAnsi" w:cstheme="minorBidi" w:hint="eastAsia"/>
        </w:rPr>
        <w:t>）</w:t>
      </w:r>
    </w:p>
    <w:p w14:paraId="02F2B2E5" w14:textId="33C5B590" w:rsidR="00927F7A" w:rsidRDefault="00927F7A">
      <w:pPr>
        <w:widowControl/>
        <w:jc w:val="left"/>
        <w:rPr>
          <w:rFonts w:ascii="宋体" w:eastAsia="宋体" w:hAnsi="宋体" w:cs="宋体"/>
        </w:rPr>
      </w:pPr>
    </w:p>
    <w:p w14:paraId="5A414AE6" w14:textId="77777777" w:rsidR="00927F7A" w:rsidRDefault="00927F7A">
      <w:pPr>
        <w:widowControl/>
        <w:jc w:val="left"/>
        <w:rPr>
          <w:b/>
          <w:bCs/>
          <w:kern w:val="44"/>
          <w:sz w:val="24"/>
          <w:szCs w:val="24"/>
        </w:rPr>
      </w:pPr>
      <w:r>
        <w:rPr>
          <w:sz w:val="24"/>
          <w:szCs w:val="24"/>
        </w:rPr>
        <w:br w:type="page"/>
      </w:r>
    </w:p>
    <w:p w14:paraId="3D15EE2B" w14:textId="4846AC00" w:rsidR="00DA265B" w:rsidRPr="00927F7A" w:rsidRDefault="00DA265B" w:rsidP="00927F7A">
      <w:pPr>
        <w:pStyle w:val="1"/>
        <w:rPr>
          <w:rFonts w:hint="eastAsia"/>
          <w:sz w:val="24"/>
          <w:szCs w:val="24"/>
        </w:rPr>
      </w:pPr>
      <w:r w:rsidRPr="00927F7A">
        <w:rPr>
          <w:rFonts w:hint="eastAsia"/>
          <w:sz w:val="24"/>
          <w:szCs w:val="24"/>
        </w:rPr>
        <w:lastRenderedPageBreak/>
        <w:t>CANBUS版本说明</w:t>
      </w:r>
      <w:r w:rsidR="00927F7A" w:rsidRPr="00927F7A">
        <w:rPr>
          <w:rFonts w:hint="eastAsia"/>
          <w:sz w:val="24"/>
          <w:szCs w:val="24"/>
        </w:rPr>
        <w:t>:</w:t>
      </w:r>
    </w:p>
    <w:p w14:paraId="55289212" w14:textId="15A5920A" w:rsidR="00B929A0" w:rsidRDefault="00B929A0" w:rsidP="00B929A0">
      <w:pPr>
        <w:pStyle w:val="a3"/>
        <w:rPr>
          <w:rFonts w:ascii="宋体" w:eastAsia="宋体" w:hAnsi="宋体" w:cs="宋体"/>
        </w:rPr>
      </w:pPr>
      <w:r w:rsidRPr="00B929A0">
        <w:rPr>
          <w:rFonts w:ascii="宋体" w:eastAsia="宋体" w:hAnsi="宋体" w:cs="宋体"/>
        </w:rPr>
        <w:t xml:space="preserve">ACC_JP360_DBW_V1 </w:t>
      </w:r>
      <w:r w:rsidR="00DA265B">
        <w:rPr>
          <w:rFonts w:ascii="宋体" w:eastAsia="宋体" w:hAnsi="宋体" w:cs="宋体"/>
        </w:rPr>
        <w:t>2023/8/30</w:t>
      </w:r>
      <w:r w:rsidRPr="00B929A0">
        <w:rPr>
          <w:rFonts w:ascii="宋体" w:eastAsia="宋体" w:hAnsi="宋体" w:cs="宋体"/>
        </w:rPr>
        <w:t>版本说明：</w:t>
      </w:r>
    </w:p>
    <w:p w14:paraId="3C1D3A2E" w14:textId="4EB0831A" w:rsidR="00DA265B" w:rsidRDefault="00DA265B" w:rsidP="00B929A0">
      <w:pPr>
        <w:pStyle w:val="a3"/>
        <w:rPr>
          <w:rFonts w:ascii="宋体" w:eastAsia="宋体" w:hAnsi="宋体" w:cs="宋体"/>
        </w:rPr>
      </w:pPr>
      <w:r w:rsidRPr="00DA265B">
        <w:rPr>
          <w:rFonts w:ascii="宋体" w:eastAsia="宋体" w:hAnsi="宋体" w:cs="宋体"/>
          <w:noProof/>
        </w:rPr>
        <w:drawing>
          <wp:inline distT="0" distB="0" distL="0" distR="0" wp14:anchorId="64A2650B" wp14:editId="78F9DAFC">
            <wp:extent cx="4699000" cy="2334895"/>
            <wp:effectExtent l="0" t="0" r="6350" b="8255"/>
            <wp:docPr id="1530180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80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927" w14:textId="789787AE" w:rsidR="00DA265B" w:rsidRDefault="00DA265B" w:rsidP="00DA265B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可以支持上车调试，功能可用</w:t>
      </w:r>
    </w:p>
    <w:p w14:paraId="21A2AB6F" w14:textId="6AAD0EB0" w:rsidR="00DA265B" w:rsidRDefault="00DA265B" w:rsidP="00DA265B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按键还有resume会+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速度，没做区分，</w:t>
      </w:r>
      <w:proofErr w:type="gramStart"/>
      <w:r>
        <w:rPr>
          <w:rFonts w:ascii="宋体" w:eastAsia="宋体" w:hAnsi="宋体" w:cs="宋体" w:hint="eastAsia"/>
        </w:rPr>
        <w:t>长按包含</w:t>
      </w:r>
      <w:proofErr w:type="gramEnd"/>
      <w:r>
        <w:rPr>
          <w:rFonts w:ascii="宋体" w:eastAsia="宋体" w:hAnsi="宋体" w:cs="宋体" w:hint="eastAsia"/>
        </w:rPr>
        <w:t>短按。</w:t>
      </w:r>
    </w:p>
    <w:p w14:paraId="24E86013" w14:textId="77777777" w:rsidR="00D8793D" w:rsidRDefault="00D8793D" w:rsidP="00D8793D">
      <w:pPr>
        <w:pStyle w:val="a3"/>
        <w:rPr>
          <w:rFonts w:ascii="宋体" w:eastAsia="宋体" w:hAnsi="宋体" w:cs="宋体"/>
        </w:rPr>
      </w:pPr>
    </w:p>
    <w:p w14:paraId="3CA5E2C3" w14:textId="511A5E98" w:rsidR="00D8793D" w:rsidRDefault="00D8793D" w:rsidP="00D8793D">
      <w:pPr>
        <w:pStyle w:val="a3"/>
        <w:rPr>
          <w:rFonts w:ascii="宋体" w:eastAsia="宋体" w:hAnsi="宋体" w:cs="宋体"/>
        </w:rPr>
      </w:pPr>
      <w:r w:rsidRPr="00B929A0">
        <w:rPr>
          <w:rFonts w:ascii="宋体" w:eastAsia="宋体" w:hAnsi="宋体" w:cs="宋体"/>
        </w:rPr>
        <w:t>ACC_JP360_DBW_V</w:t>
      </w:r>
      <w:r>
        <w:rPr>
          <w:rFonts w:ascii="宋体" w:eastAsia="宋体" w:hAnsi="宋体" w:cs="宋体"/>
        </w:rPr>
        <w:t>2</w:t>
      </w:r>
      <w:r w:rsidRPr="00B929A0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2023/8/30</w:t>
      </w:r>
      <w:r w:rsidRPr="00B929A0">
        <w:rPr>
          <w:rFonts w:ascii="宋体" w:eastAsia="宋体" w:hAnsi="宋体" w:cs="宋体"/>
        </w:rPr>
        <w:t>版本说明：</w:t>
      </w:r>
    </w:p>
    <w:p w14:paraId="0B13F8B0" w14:textId="1A37DE42" w:rsidR="00D8793D" w:rsidRDefault="00D8793D" w:rsidP="00D8793D">
      <w:pPr>
        <w:pStyle w:val="a3"/>
        <w:rPr>
          <w:rFonts w:ascii="宋体" w:eastAsia="宋体" w:hAnsi="宋体" w:cs="宋体"/>
        </w:rPr>
      </w:pPr>
    </w:p>
    <w:p w14:paraId="4E2355F8" w14:textId="1C215077" w:rsidR="00D8793D" w:rsidRDefault="00D8793D" w:rsidP="00D8793D">
      <w:pPr>
        <w:pStyle w:val="a3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改进按键</w:t>
      </w:r>
    </w:p>
    <w:p w14:paraId="2A691397" w14:textId="2034E00E" w:rsidR="00D8793D" w:rsidRDefault="00D8793D" w:rsidP="00D8793D">
      <w:pPr>
        <w:pStyle w:val="a3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改进状态机</w:t>
      </w:r>
    </w:p>
    <w:p w14:paraId="065331EA" w14:textId="77777777" w:rsidR="008A741F" w:rsidRDefault="008A741F" w:rsidP="008A741F">
      <w:pPr>
        <w:pStyle w:val="a3"/>
        <w:rPr>
          <w:rFonts w:ascii="宋体" w:eastAsia="宋体" w:hAnsi="宋体" w:cs="宋体"/>
        </w:rPr>
      </w:pPr>
    </w:p>
    <w:p w14:paraId="59F3B619" w14:textId="13E350D5" w:rsidR="008A741F" w:rsidRDefault="008A741F" w:rsidP="008A741F">
      <w:pPr>
        <w:pStyle w:val="a3"/>
        <w:rPr>
          <w:rFonts w:ascii="宋体" w:eastAsia="宋体" w:hAnsi="宋体" w:cs="宋体"/>
        </w:rPr>
      </w:pPr>
      <w:r w:rsidRPr="00B929A0">
        <w:rPr>
          <w:rFonts w:ascii="宋体" w:eastAsia="宋体" w:hAnsi="宋体" w:cs="宋体"/>
        </w:rPr>
        <w:t>ACC_JP360_DBW_V</w:t>
      </w:r>
      <w:r>
        <w:rPr>
          <w:rFonts w:ascii="宋体" w:eastAsia="宋体" w:hAnsi="宋体" w:cs="宋体"/>
        </w:rPr>
        <w:t>4</w:t>
      </w:r>
      <w:r w:rsidRPr="00B929A0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2023/9/14</w:t>
      </w:r>
      <w:r w:rsidRPr="00B929A0">
        <w:rPr>
          <w:rFonts w:ascii="宋体" w:eastAsia="宋体" w:hAnsi="宋体" w:cs="宋体"/>
        </w:rPr>
        <w:t>版本说明：</w:t>
      </w:r>
    </w:p>
    <w:p w14:paraId="3BC7FD8E" w14:textId="446F5E5D" w:rsidR="008A741F" w:rsidRDefault="008A741F" w:rsidP="008A741F">
      <w:pPr>
        <w:pStyle w:val="a3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按键逻辑加入状态机，ACC逻辑已经完成，仪表盘输出还没做完</w:t>
      </w:r>
    </w:p>
    <w:p w14:paraId="4787EBD6" w14:textId="6F073119" w:rsidR="008A741F" w:rsidRDefault="008A741F" w:rsidP="008A741F">
      <w:pPr>
        <w:pStyle w:val="a3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加入超哥新算法：坡道补偿，扭矩刹车互斥，跟进前车</w:t>
      </w:r>
    </w:p>
    <w:p w14:paraId="06071D17" w14:textId="77777777" w:rsidR="008A741F" w:rsidRDefault="008A741F" w:rsidP="008A741F">
      <w:pPr>
        <w:pStyle w:val="a3"/>
        <w:rPr>
          <w:rFonts w:ascii="宋体" w:eastAsia="宋体" w:hAnsi="宋体" w:cs="宋体"/>
        </w:rPr>
      </w:pPr>
    </w:p>
    <w:p w14:paraId="64B2FDA0" w14:textId="0CABF6B0" w:rsidR="00D46C8D" w:rsidRDefault="00D46C8D" w:rsidP="008A741F">
      <w:pPr>
        <w:pStyle w:val="a3"/>
        <w:rPr>
          <w:rFonts w:ascii="宋体" w:eastAsia="宋体" w:hAnsi="宋体" w:cs="宋体"/>
        </w:rPr>
      </w:pPr>
      <w:r w:rsidRPr="00D46C8D">
        <w:rPr>
          <w:rFonts w:ascii="宋体" w:eastAsia="宋体" w:hAnsi="宋体" w:cs="宋体"/>
        </w:rPr>
        <w:t>ACCLKA_JP360_DBW_V1</w:t>
      </w:r>
      <w:r>
        <w:rPr>
          <w:rFonts w:ascii="宋体" w:eastAsia="宋体" w:hAnsi="宋体" w:cs="宋体"/>
        </w:rPr>
        <w:t xml:space="preserve"> 2023/9/14 </w:t>
      </w:r>
      <w:r>
        <w:rPr>
          <w:rFonts w:ascii="宋体" w:eastAsia="宋体" w:hAnsi="宋体" w:cs="宋体" w:hint="eastAsia"/>
        </w:rPr>
        <w:t>版本说明：</w:t>
      </w:r>
    </w:p>
    <w:p w14:paraId="3A187AC5" w14:textId="6A9DC4A8" w:rsidR="00D46C8D" w:rsidRDefault="00D46C8D" w:rsidP="00D46C8D">
      <w:pPr>
        <w:pStyle w:val="a3"/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加入ADCU全部的发送信号</w:t>
      </w:r>
    </w:p>
    <w:p w14:paraId="6063AAD6" w14:textId="0C40A6A3" w:rsidR="00D46C8D" w:rsidRPr="00D46C8D" w:rsidRDefault="00D46C8D" w:rsidP="00D46C8D">
      <w:pPr>
        <w:pStyle w:val="a3"/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融合了ACC与LKA</w:t>
      </w:r>
    </w:p>
    <w:sectPr w:rsidR="00D46C8D" w:rsidRPr="00D46C8D" w:rsidSect="00AA59E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6E52E" w14:textId="77777777" w:rsidR="0061379C" w:rsidRDefault="0061379C" w:rsidP="00927F7A">
      <w:r>
        <w:separator/>
      </w:r>
    </w:p>
  </w:endnote>
  <w:endnote w:type="continuationSeparator" w:id="0">
    <w:p w14:paraId="42F22A5D" w14:textId="77777777" w:rsidR="0061379C" w:rsidRDefault="0061379C" w:rsidP="0092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0A33" w14:textId="77777777" w:rsidR="0061379C" w:rsidRDefault="0061379C" w:rsidP="00927F7A">
      <w:r>
        <w:separator/>
      </w:r>
    </w:p>
  </w:footnote>
  <w:footnote w:type="continuationSeparator" w:id="0">
    <w:p w14:paraId="40DC7736" w14:textId="77777777" w:rsidR="0061379C" w:rsidRDefault="0061379C" w:rsidP="00927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6DA"/>
    <w:multiLevelType w:val="hybridMultilevel"/>
    <w:tmpl w:val="96E67442"/>
    <w:lvl w:ilvl="0" w:tplc="B9B61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74FB5D"/>
    <w:multiLevelType w:val="multilevel"/>
    <w:tmpl w:val="1474FB5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 w15:restartNumberingAfterBreak="0">
    <w:nsid w:val="247E1EF9"/>
    <w:multiLevelType w:val="hybridMultilevel"/>
    <w:tmpl w:val="A1781F6A"/>
    <w:lvl w:ilvl="0" w:tplc="237A8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041A9C"/>
    <w:multiLevelType w:val="hybridMultilevel"/>
    <w:tmpl w:val="F87E84B8"/>
    <w:lvl w:ilvl="0" w:tplc="E850D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6A51F4A"/>
    <w:multiLevelType w:val="hybridMultilevel"/>
    <w:tmpl w:val="0FE071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CC393B"/>
    <w:multiLevelType w:val="hybridMultilevel"/>
    <w:tmpl w:val="B30C7256"/>
    <w:lvl w:ilvl="0" w:tplc="89D0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A84F3DC"/>
    <w:multiLevelType w:val="multilevel"/>
    <w:tmpl w:val="3A84F3D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5E4C50A1"/>
    <w:multiLevelType w:val="hybridMultilevel"/>
    <w:tmpl w:val="CB92315A"/>
    <w:lvl w:ilvl="0" w:tplc="1ABE4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68D7492"/>
    <w:multiLevelType w:val="hybridMultilevel"/>
    <w:tmpl w:val="44E42F3A"/>
    <w:lvl w:ilvl="0" w:tplc="DEC4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3677114">
    <w:abstractNumId w:val="2"/>
  </w:num>
  <w:num w:numId="2" w16cid:durableId="1623026404">
    <w:abstractNumId w:val="7"/>
  </w:num>
  <w:num w:numId="3" w16cid:durableId="1831284887">
    <w:abstractNumId w:val="0"/>
  </w:num>
  <w:num w:numId="4" w16cid:durableId="192574806">
    <w:abstractNumId w:val="5"/>
  </w:num>
  <w:num w:numId="5" w16cid:durableId="52898506">
    <w:abstractNumId w:val="6"/>
  </w:num>
  <w:num w:numId="6" w16cid:durableId="615333749">
    <w:abstractNumId w:val="1"/>
  </w:num>
  <w:num w:numId="7" w16cid:durableId="1350983994">
    <w:abstractNumId w:val="4"/>
  </w:num>
  <w:num w:numId="8" w16cid:durableId="307708137">
    <w:abstractNumId w:val="8"/>
  </w:num>
  <w:num w:numId="9" w16cid:durableId="1251159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65"/>
    <w:rsid w:val="001D7EF2"/>
    <w:rsid w:val="0061379C"/>
    <w:rsid w:val="00705B97"/>
    <w:rsid w:val="007C7C65"/>
    <w:rsid w:val="008A741F"/>
    <w:rsid w:val="00927F7A"/>
    <w:rsid w:val="00B929A0"/>
    <w:rsid w:val="00D46C8D"/>
    <w:rsid w:val="00D8793D"/>
    <w:rsid w:val="00DA265B"/>
    <w:rsid w:val="00DA3DBB"/>
    <w:rsid w:val="00ED2C5B"/>
    <w:rsid w:val="00FE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4704E"/>
  <w15:chartTrackingRefBased/>
  <w15:docId w15:val="{0DA90FB0-7E8D-4419-B233-305D7F1A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B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F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A59E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A59E5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927F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7F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7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7F7A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927F7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27F7A"/>
  </w:style>
  <w:style w:type="character" w:customStyle="1" w:styleId="10">
    <w:name w:val="标题 1 字符"/>
    <w:basedOn w:val="a0"/>
    <w:link w:val="1"/>
    <w:uiPriority w:val="9"/>
    <w:rsid w:val="00927F7A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1D7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宇康 万</dc:creator>
  <cp:keywords/>
  <dc:description/>
  <cp:lastModifiedBy>宇康 万</cp:lastModifiedBy>
  <cp:revision>7</cp:revision>
  <dcterms:created xsi:type="dcterms:W3CDTF">2023-08-30T05:26:00Z</dcterms:created>
  <dcterms:modified xsi:type="dcterms:W3CDTF">2023-11-03T06:15:00Z</dcterms:modified>
</cp:coreProperties>
</file>