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181F6" w14:textId="77777777" w:rsidR="003A208E" w:rsidRDefault="001A2E62" w:rsidP="001A2E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Variables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br/>
        <w:t>World Happiness 2020 Data Set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Country Name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Regional Indicator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Happiness Score</w:t>
      </w:r>
    </w:p>
    <w:p w14:paraId="28ABF099" w14:textId="05637A8F" w:rsidR="003A208E" w:rsidRDefault="001A2E62" w:rsidP="001A2E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color w:val="1D1C1D"/>
          <w:sz w:val="23"/>
          <w:szCs w:val="23"/>
        </w:rPr>
        <w:t>World Health 2020 Data Set</w:t>
      </w:r>
    </w:p>
    <w:p w14:paraId="3899F56D" w14:textId="206F443B" w:rsidR="003A208E" w:rsidRDefault="004F2BCE" w:rsidP="003A20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Medical Support</w:t>
      </w:r>
      <w:r w:rsidR="003A208E" w:rsidRPr="003A208E">
        <w:rPr>
          <w:rFonts w:ascii="Arial" w:eastAsia="Times New Roman" w:hAnsi="Arial" w:cs="Arial"/>
          <w:color w:val="1D1C1D"/>
          <w:sz w:val="23"/>
          <w:szCs w:val="23"/>
        </w:rPr>
        <w:t xml:space="preserve"> Factors</w:t>
      </w:r>
    </w:p>
    <w:p w14:paraId="566DBA76" w14:textId="77777777" w:rsidR="003A208E" w:rsidRDefault="001A2E62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A208E">
        <w:rPr>
          <w:rFonts w:ascii="Arial" w:eastAsia="Times New Roman" w:hAnsi="Arial" w:cs="Arial"/>
          <w:b/>
          <w:bCs/>
          <w:color w:val="1D1C1D"/>
          <w:sz w:val="23"/>
          <w:szCs w:val="23"/>
        </w:rPr>
        <w:t>cleanFuelAndTech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 -&gt; Proportion of population with primary reliance on clean fuels and technologies (%)</w:t>
      </w:r>
    </w:p>
    <w:p w14:paraId="0E9E1F76" w14:textId="77777777" w:rsidR="003A208E" w:rsidRDefault="001A2E62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A208E">
        <w:rPr>
          <w:rFonts w:ascii="Arial" w:eastAsia="Times New Roman" w:hAnsi="Arial" w:cs="Arial"/>
          <w:b/>
          <w:bCs/>
          <w:color w:val="1D1C1D"/>
          <w:sz w:val="23"/>
          <w:szCs w:val="23"/>
        </w:rPr>
        <w:t>basicDrinkingWaterServices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 -&gt;Population using at least basic drinking water services (%)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br/>
        <w:t xml:space="preserve">Sanitation and </w:t>
      </w:r>
      <w:proofErr w:type="gramStart"/>
      <w:r w:rsidRPr="003A208E">
        <w:rPr>
          <w:rFonts w:ascii="Arial" w:eastAsia="Times New Roman" w:hAnsi="Arial" w:cs="Arial"/>
          <w:color w:val="1D1C1D"/>
          <w:sz w:val="23"/>
          <w:szCs w:val="23"/>
        </w:rPr>
        <w:t>Hygiene</w:t>
      </w:r>
      <w:proofErr w:type="gramEnd"/>
    </w:p>
    <w:p w14:paraId="06ABC69C" w14:textId="77777777" w:rsidR="003A208E" w:rsidRDefault="001A2E62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A208E">
        <w:rPr>
          <w:rFonts w:ascii="Arial" w:eastAsia="Times New Roman" w:hAnsi="Arial" w:cs="Arial"/>
          <w:b/>
          <w:bCs/>
          <w:color w:val="1D1C1D"/>
          <w:sz w:val="23"/>
          <w:szCs w:val="23"/>
        </w:rPr>
        <w:t>AlcoholSubstanceAbuse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 xml:space="preserve">.csv -&gt; Total (recorded + unrecorded) alcohol per capita (15 +) </w:t>
      </w:r>
      <w:proofErr w:type="gramStart"/>
      <w:r w:rsidRPr="003A208E">
        <w:rPr>
          <w:rFonts w:ascii="Arial" w:eastAsia="Times New Roman" w:hAnsi="Arial" w:cs="Arial"/>
          <w:color w:val="1D1C1D"/>
          <w:sz w:val="23"/>
          <w:szCs w:val="23"/>
        </w:rPr>
        <w:t>consumption’s</w:t>
      </w:r>
      <w:proofErr w:type="gramEnd"/>
      <w:r w:rsidRPr="003A208E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306403C8" w14:textId="77777777" w:rsidR="003A208E" w:rsidRDefault="001A2E62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A208E">
        <w:rPr>
          <w:rFonts w:ascii="Arial" w:eastAsia="Times New Roman" w:hAnsi="Arial" w:cs="Arial"/>
          <w:b/>
          <w:bCs/>
          <w:color w:val="1D1C1D"/>
          <w:sz w:val="23"/>
          <w:szCs w:val="23"/>
        </w:rPr>
        <w:t>crudeSuicideRates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 -&gt; Crude suicide rates per 100,000 population</w:t>
      </w:r>
    </w:p>
    <w:p w14:paraId="3DBFB4ED" w14:textId="77777777" w:rsidR="003A208E" w:rsidRDefault="001A2E62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A208E">
        <w:rPr>
          <w:rFonts w:ascii="Arial" w:eastAsia="Times New Roman" w:hAnsi="Arial" w:cs="Arial"/>
          <w:b/>
          <w:bCs/>
          <w:color w:val="1D1C1D"/>
          <w:sz w:val="23"/>
          <w:szCs w:val="23"/>
        </w:rPr>
        <w:t>infantMortalityRate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.csv-&gt; Probability of dying between birth and age 1 per 1000 live births.</w:t>
      </w:r>
    </w:p>
    <w:p w14:paraId="00143AF2" w14:textId="77777777" w:rsidR="003A208E" w:rsidRDefault="001A2E62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A208E">
        <w:rPr>
          <w:rFonts w:ascii="Arial" w:eastAsia="Times New Roman" w:hAnsi="Arial" w:cs="Arial"/>
          <w:b/>
          <w:bCs/>
          <w:color w:val="1D1C1D"/>
          <w:sz w:val="23"/>
          <w:szCs w:val="23"/>
        </w:rPr>
        <w:t>lifeExpectancyAtBirth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 -&gt; Life expectancy at birth, country wise mentioned in age (years).</w:t>
      </w:r>
    </w:p>
    <w:p w14:paraId="063AD6FC" w14:textId="684E7677" w:rsidR="003A208E" w:rsidRDefault="003A208E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A208E">
        <w:rPr>
          <w:rFonts w:ascii="Arial" w:eastAsia="Times New Roman" w:hAnsi="Arial" w:cs="Arial"/>
          <w:b/>
          <w:bCs/>
          <w:color w:val="1D1C1D"/>
          <w:sz w:val="23"/>
          <w:szCs w:val="23"/>
        </w:rPr>
        <w:t>atLeastBasicSanitizationServices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 - &gt; Population using at least basic sanitation services (%)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br/>
        <w:t xml:space="preserve">roadTrafficDeaths.csv -&gt; Estimated road traffic death rate per 100,000 </w:t>
      </w:r>
      <w:proofErr w:type="gramStart"/>
      <w:r w:rsidRPr="003A208E">
        <w:rPr>
          <w:rFonts w:ascii="Arial" w:eastAsia="Times New Roman" w:hAnsi="Arial" w:cs="Arial"/>
          <w:color w:val="1D1C1D"/>
          <w:sz w:val="23"/>
          <w:szCs w:val="23"/>
        </w:rPr>
        <w:t>population</w:t>
      </w:r>
      <w:proofErr w:type="gramEnd"/>
    </w:p>
    <w:p w14:paraId="25239563" w14:textId="7243FC47" w:rsidR="004F2BCE" w:rsidRPr="004F2BCE" w:rsidRDefault="004F2BCE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mortalityRatePoisoning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</w:t>
      </w:r>
    </w:p>
    <w:p w14:paraId="2CBF92FD" w14:textId="35322761" w:rsidR="004F2BCE" w:rsidRPr="004F2BCE" w:rsidRDefault="004F2BCE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tobaccoAge15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</w:t>
      </w:r>
    </w:p>
    <w:p w14:paraId="22DD5D66" w14:textId="684AEDA9" w:rsidR="004F2BCE" w:rsidRPr="004F2BCE" w:rsidRDefault="004F2BCE" w:rsidP="003A208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30-70cancerChdEtc</w:t>
      </w:r>
      <w:r w:rsidRPr="003A208E">
        <w:rPr>
          <w:rFonts w:ascii="Arial" w:eastAsia="Times New Roman" w:hAnsi="Arial" w:cs="Arial"/>
          <w:color w:val="1D1C1D"/>
          <w:sz w:val="23"/>
          <w:szCs w:val="23"/>
        </w:rPr>
        <w:t>.csv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373C5D21" w14:textId="54AC127F" w:rsidR="003A208E" w:rsidRDefault="003A208E" w:rsidP="003A20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Environmental </w:t>
      </w:r>
      <w:r w:rsidR="004F2BCE">
        <w:rPr>
          <w:rFonts w:ascii="Arial" w:eastAsia="Times New Roman" w:hAnsi="Arial" w:cs="Arial"/>
          <w:color w:val="1D1C1D"/>
          <w:sz w:val="23"/>
          <w:szCs w:val="23"/>
        </w:rPr>
        <w:t xml:space="preserve">Support </w:t>
      </w:r>
      <w:r>
        <w:rPr>
          <w:rFonts w:ascii="Arial" w:eastAsia="Times New Roman" w:hAnsi="Arial" w:cs="Arial"/>
          <w:color w:val="1D1C1D"/>
          <w:sz w:val="23"/>
          <w:szCs w:val="23"/>
        </w:rPr>
        <w:t>Factors</w:t>
      </w:r>
    </w:p>
    <w:p w14:paraId="3CE10E8B" w14:textId="3010177E" w:rsidR="004F2BCE" w:rsidRPr="004F2BCE" w:rsidRDefault="004F2BCE" w:rsidP="004F2BC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roadTrafficDeaths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.</w:t>
      </w:r>
      <w:r w:rsidRPr="004F2BCE">
        <w:rPr>
          <w:rFonts w:ascii="Arial" w:eastAsia="Times New Roman" w:hAnsi="Arial" w:cs="Arial"/>
          <w:color w:val="1D1C1D"/>
          <w:sz w:val="23"/>
          <w:szCs w:val="23"/>
        </w:rPr>
        <w:t>csv</w:t>
      </w:r>
    </w:p>
    <w:p w14:paraId="20F7D1AD" w14:textId="52C537CA" w:rsidR="004F2BCE" w:rsidRPr="004F2BCE" w:rsidRDefault="004F2BCE" w:rsidP="004F2BC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airPollutionDeathRate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.</w:t>
      </w:r>
      <w:r w:rsidRPr="004F2BCE">
        <w:rPr>
          <w:rFonts w:ascii="Arial" w:eastAsia="Times New Roman" w:hAnsi="Arial" w:cs="Arial"/>
          <w:color w:val="1D1C1D"/>
          <w:sz w:val="23"/>
          <w:szCs w:val="23"/>
        </w:rPr>
        <w:t>csv</w:t>
      </w:r>
    </w:p>
    <w:p w14:paraId="5E3391E4" w14:textId="72FA34E5" w:rsidR="004F2BCE" w:rsidRPr="004F2BCE" w:rsidRDefault="004F2BCE" w:rsidP="004F2BC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basicDrinkingWaterServices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.</w:t>
      </w:r>
      <w:r w:rsidRPr="004F2BCE">
        <w:rPr>
          <w:rFonts w:ascii="Arial" w:eastAsia="Times New Roman" w:hAnsi="Arial" w:cs="Arial"/>
          <w:color w:val="1D1C1D"/>
          <w:sz w:val="23"/>
          <w:szCs w:val="23"/>
        </w:rPr>
        <w:t>csv</w:t>
      </w:r>
    </w:p>
    <w:p w14:paraId="7B70D2EF" w14:textId="03CC2058" w:rsidR="004F2BCE" w:rsidRPr="004F2BCE" w:rsidRDefault="004F2BCE" w:rsidP="004F2BC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atLeastBasicSanitizationServices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.</w:t>
      </w:r>
      <w:r w:rsidRPr="004F2BCE">
        <w:rPr>
          <w:rFonts w:ascii="Arial" w:eastAsia="Times New Roman" w:hAnsi="Arial" w:cs="Arial"/>
          <w:color w:val="1D1C1D"/>
          <w:sz w:val="23"/>
          <w:szCs w:val="23"/>
        </w:rPr>
        <w:t>csv</w:t>
      </w:r>
    </w:p>
    <w:p w14:paraId="177E7D45" w14:textId="06DB47E7" w:rsidR="003A208E" w:rsidRPr="004F2BCE" w:rsidRDefault="004F2BCE" w:rsidP="004F2BC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4F2BCE">
        <w:rPr>
          <w:rFonts w:ascii="Arial" w:eastAsia="Times New Roman" w:hAnsi="Arial" w:cs="Arial"/>
          <w:b/>
          <w:bCs/>
          <w:color w:val="1D1C1D"/>
          <w:sz w:val="23"/>
          <w:szCs w:val="23"/>
        </w:rPr>
        <w:t>cleanFuelAndTech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.</w:t>
      </w:r>
      <w:r w:rsidRPr="004F2BCE">
        <w:rPr>
          <w:rFonts w:ascii="Arial" w:eastAsia="Times New Roman" w:hAnsi="Arial" w:cs="Arial"/>
          <w:color w:val="1D1C1D"/>
          <w:sz w:val="23"/>
          <w:szCs w:val="23"/>
        </w:rPr>
        <w:t>csv</w:t>
      </w:r>
    </w:p>
    <w:p w14:paraId="4B764A71" w14:textId="3BC3952E" w:rsidR="001A2E62" w:rsidRPr="001A2E62" w:rsidRDefault="001A2E62" w:rsidP="001A2E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color w:val="1D1C1D"/>
          <w:sz w:val="23"/>
          <w:szCs w:val="23"/>
        </w:rPr>
        <w:t>Identify how happiness differs by country.</w:t>
      </w:r>
    </w:p>
    <w:p w14:paraId="1412BED3" w14:textId="77777777" w:rsidR="001A2E62" w:rsidRPr="001A2E62" w:rsidRDefault="001A2E62" w:rsidP="001A2E6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Variables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t>: Happiness Score (continuous DV), Country (categorical IV)</w:t>
      </w:r>
    </w:p>
    <w:p w14:paraId="2E2F5C1A" w14:textId="77777777" w:rsidR="001A2E62" w:rsidRPr="001A2E62" w:rsidRDefault="001A2E62" w:rsidP="001A2E6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Statistical Test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t>: ANCOVA</w:t>
      </w:r>
    </w:p>
    <w:p w14:paraId="69ED14CE" w14:textId="77777777" w:rsidR="001A2E62" w:rsidRPr="001A2E62" w:rsidRDefault="001A2E62" w:rsidP="001A2E6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color w:val="1D1C1D"/>
          <w:sz w:val="23"/>
          <w:szCs w:val="23"/>
        </w:rPr>
        <w:t>Identify health metrics that influence happiness.</w:t>
      </w:r>
    </w:p>
    <w:p w14:paraId="474407FD" w14:textId="77777777" w:rsidR="001A2E62" w:rsidRPr="001A2E62" w:rsidRDefault="001A2E62" w:rsidP="001A2E6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Variables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t>: Happiness Score (continuous - IV), infant mortality rate (continuous -DV), life expectancy at birth (continuous -DV), suicide rates (continuous -DV), road traffic deaths (continuous -DV)</w:t>
      </w:r>
    </w:p>
    <w:p w14:paraId="17F356FE" w14:textId="77777777" w:rsidR="001A2E62" w:rsidRPr="001A2E62" w:rsidRDefault="001A2E62" w:rsidP="001A2E6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Statistical Test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t>: Multiple linear regression</w:t>
      </w:r>
    </w:p>
    <w:p w14:paraId="6D5D1F32" w14:textId="77777777" w:rsidR="001A2E62" w:rsidRPr="001A2E62" w:rsidRDefault="001A2E62" w:rsidP="001A2E6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color w:val="1D1C1D"/>
          <w:sz w:val="23"/>
          <w:szCs w:val="23"/>
        </w:rPr>
        <w:t>Identify the environmental and lifestyle indicators that influence happiness.</w:t>
      </w:r>
    </w:p>
    <w:p w14:paraId="2882A199" w14:textId="77777777" w:rsidR="001A2E62" w:rsidRPr="001A2E62" w:rsidRDefault="001A2E62" w:rsidP="001A2E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lastRenderedPageBreak/>
        <w:t>Variables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t>: Happiness Score (continuous - IV), clean fuel and tech (continuous), basic sanitation services (continuous), basic drinking water services (continuous), alcohol substance abuse (continuous)</w:t>
      </w:r>
    </w:p>
    <w:p w14:paraId="367E3BBB" w14:textId="77777777" w:rsidR="001A2E62" w:rsidRPr="001A2E62" w:rsidRDefault="001A2E62" w:rsidP="001A2E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Statistical Test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t>: Multiple linear regression</w:t>
      </w:r>
    </w:p>
    <w:p w14:paraId="23C643E9" w14:textId="77777777" w:rsidR="001A2E62" w:rsidRPr="001A2E62" w:rsidRDefault="001A2E62" w:rsidP="001A2E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A2E62">
        <w:rPr>
          <w:rFonts w:ascii="Arial" w:eastAsia="Times New Roman" w:hAnsi="Arial" w:cs="Arial"/>
          <w:b/>
          <w:bCs/>
          <w:color w:val="1D1C1D"/>
          <w:sz w:val="23"/>
          <w:szCs w:val="23"/>
        </w:rPr>
        <w:t>Additional descriptive statistics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gramStart"/>
      <w:r w:rsidRPr="001A2E62">
        <w:rPr>
          <w:rFonts w:ascii="Arial" w:eastAsia="Times New Roman" w:hAnsi="Arial" w:cs="Arial"/>
          <w:color w:val="1D1C1D"/>
          <w:sz w:val="23"/>
          <w:szCs w:val="23"/>
        </w:rPr>
        <w:t>o  Graph</w:t>
      </w:r>
      <w:proofErr w:type="gramEnd"/>
      <w:r w:rsidRPr="001A2E62">
        <w:rPr>
          <w:rFonts w:ascii="Arial" w:eastAsia="Times New Roman" w:hAnsi="Arial" w:cs="Arial"/>
          <w:color w:val="1D1C1D"/>
          <w:sz w:val="23"/>
          <w:szCs w:val="23"/>
        </w:rPr>
        <w:t xml:space="preserve"> happiness scores by region from 2015-2020</w:t>
      </w:r>
      <w:r w:rsidRPr="001A2E62">
        <w:rPr>
          <w:rFonts w:ascii="Arial" w:eastAsia="Times New Roman" w:hAnsi="Arial" w:cs="Arial"/>
          <w:color w:val="1D1C1D"/>
          <w:sz w:val="23"/>
          <w:szCs w:val="23"/>
        </w:rPr>
        <w:br/>
        <w:t>o  Graph average, range, and standard deviation of total happiness scores in 2020</w:t>
      </w:r>
    </w:p>
    <w:p w14:paraId="12ADA220" w14:textId="26EEEC35" w:rsidR="00DB0031" w:rsidRDefault="00DB0031"/>
    <w:p w14:paraId="36E8630E" w14:textId="0C2CD39A" w:rsidR="00E3367C" w:rsidRDefault="00E3367C"/>
    <w:p w14:paraId="3C2387DA" w14:textId="2562253D" w:rsidR="00E3367C" w:rsidRPr="004F2BCE" w:rsidRDefault="00E3367C" w:rsidP="004F2BCE">
      <w:r>
        <w:br w:type="page"/>
      </w:r>
    </w:p>
    <w:p w14:paraId="4BCC277E" w14:textId="7213F24C" w:rsidR="003A208E" w:rsidRDefault="003A208E" w:rsidP="00E3367C">
      <w:pPr>
        <w:pStyle w:val="NoSpacing"/>
        <w:rPr>
          <w:sz w:val="24"/>
          <w:szCs w:val="24"/>
        </w:rPr>
      </w:pPr>
    </w:p>
    <w:p w14:paraId="02435289" w14:textId="77777777" w:rsidR="003A208E" w:rsidRPr="00E3367C" w:rsidRDefault="003A208E" w:rsidP="00E3367C">
      <w:pPr>
        <w:pStyle w:val="NoSpacing"/>
        <w:rPr>
          <w:sz w:val="24"/>
          <w:szCs w:val="24"/>
        </w:rPr>
      </w:pPr>
    </w:p>
    <w:sectPr w:rsidR="003A208E" w:rsidRPr="00E3367C" w:rsidSect="001A2E6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2B96"/>
    <w:multiLevelType w:val="hybridMultilevel"/>
    <w:tmpl w:val="C63E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936BC"/>
    <w:multiLevelType w:val="multilevel"/>
    <w:tmpl w:val="1C20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14030"/>
    <w:multiLevelType w:val="multilevel"/>
    <w:tmpl w:val="8BEE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4049C"/>
    <w:multiLevelType w:val="multilevel"/>
    <w:tmpl w:val="0956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B35E3"/>
    <w:multiLevelType w:val="hybridMultilevel"/>
    <w:tmpl w:val="106C5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3136E1"/>
    <w:multiLevelType w:val="multilevel"/>
    <w:tmpl w:val="35E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10EB6"/>
    <w:multiLevelType w:val="multilevel"/>
    <w:tmpl w:val="2B2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776E7"/>
    <w:multiLevelType w:val="hybridMultilevel"/>
    <w:tmpl w:val="A9FC9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3233D"/>
    <w:multiLevelType w:val="multilevel"/>
    <w:tmpl w:val="062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318BB"/>
    <w:multiLevelType w:val="hybridMultilevel"/>
    <w:tmpl w:val="07F2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6"/>
    <w:rsid w:val="001A2E62"/>
    <w:rsid w:val="00314616"/>
    <w:rsid w:val="003A208E"/>
    <w:rsid w:val="004F2BCE"/>
    <w:rsid w:val="00DB0031"/>
    <w:rsid w:val="00E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9EB3"/>
  <w15:chartTrackingRefBased/>
  <w15:docId w15:val="{F453F75A-496F-479F-91CA-F4917551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Goh</dc:creator>
  <cp:keywords/>
  <dc:description/>
  <cp:lastModifiedBy>Jon Goh</cp:lastModifiedBy>
  <cp:revision>3</cp:revision>
  <dcterms:created xsi:type="dcterms:W3CDTF">2021-01-18T00:01:00Z</dcterms:created>
  <dcterms:modified xsi:type="dcterms:W3CDTF">2021-01-18T02:40:00Z</dcterms:modified>
</cp:coreProperties>
</file>