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6E" w:rsidRPr="00584234" w:rsidRDefault="00655C6E" w:rsidP="00655C6E">
      <w:pPr>
        <w:pStyle w:val="a4"/>
        <w:spacing w:before="0" w:after="400"/>
        <w:rPr>
          <w:rStyle w:val="hps"/>
          <w:lang w:val="ru-RU"/>
        </w:rPr>
      </w:pPr>
      <w:r>
        <w:rPr>
          <w:rStyle w:val="hps"/>
          <w:lang w:val="ru-RU"/>
        </w:rPr>
        <w:t>План управления проектом</w:t>
      </w:r>
    </w:p>
    <w:p w:rsidR="00655C6E" w:rsidRPr="00584234" w:rsidRDefault="00655C6E" w:rsidP="00655C6E">
      <w:pPr>
        <w:pStyle w:val="a4"/>
        <w:rPr>
          <w:sz w:val="60"/>
          <w:lang w:val="ru-RU"/>
        </w:rPr>
      </w:pPr>
    </w:p>
    <w:p w:rsidR="00655C6E" w:rsidRPr="00584234" w:rsidRDefault="00655C6E" w:rsidP="00655C6E">
      <w:pPr>
        <w:pStyle w:val="a4"/>
        <w:rPr>
          <w:sz w:val="60"/>
          <w:lang w:val="ru-RU"/>
        </w:rPr>
      </w:pPr>
      <w:r w:rsidRPr="00584234">
        <w:rPr>
          <w:sz w:val="60"/>
          <w:lang w:val="ru-RU"/>
        </w:rPr>
        <w:t>Интернет-банк «VaBank»</w:t>
      </w:r>
    </w:p>
    <w:p w:rsidR="00655C6E" w:rsidRPr="00584234" w:rsidRDefault="00655C6E" w:rsidP="00655C6E">
      <w:pPr>
        <w:pStyle w:val="ByLine"/>
        <w:spacing w:before="120" w:after="240"/>
        <w:rPr>
          <w:lang w:val="ru-RU"/>
        </w:rPr>
      </w:pPr>
      <w:r w:rsidRPr="00584234">
        <w:rPr>
          <w:lang w:val="ru-RU"/>
        </w:rPr>
        <w:t>Версия 1.0</w:t>
      </w:r>
    </w:p>
    <w:p w:rsidR="00655C6E" w:rsidRPr="00584234" w:rsidRDefault="00655C6E" w:rsidP="00655C6E">
      <w:pPr>
        <w:pStyle w:val="ByLine"/>
        <w:spacing w:before="0" w:after="0"/>
        <w:rPr>
          <w:lang w:val="ru-RU"/>
        </w:rPr>
      </w:pPr>
    </w:p>
    <w:p w:rsidR="00655C6E" w:rsidRPr="00584234" w:rsidRDefault="00655C6E" w:rsidP="00655C6E">
      <w:pPr>
        <w:pStyle w:val="ByLine"/>
        <w:spacing w:before="0" w:after="0"/>
        <w:rPr>
          <w:lang w:val="ru-RU"/>
        </w:rPr>
      </w:pPr>
    </w:p>
    <w:p w:rsidR="00655C6E" w:rsidRPr="00584234" w:rsidRDefault="00655C6E" w:rsidP="00655C6E"/>
    <w:p w:rsidR="00655C6E" w:rsidRPr="00584234" w:rsidRDefault="00655C6E" w:rsidP="00655C6E"/>
    <w:p w:rsidR="00655C6E" w:rsidRPr="00584234" w:rsidRDefault="00655C6E" w:rsidP="00655C6E"/>
    <w:p w:rsidR="00655C6E" w:rsidRPr="00584234" w:rsidRDefault="00655C6E" w:rsidP="00655C6E"/>
    <w:p w:rsidR="00655C6E" w:rsidRPr="00584234" w:rsidRDefault="00655C6E" w:rsidP="00655C6E"/>
    <w:p w:rsidR="00655C6E" w:rsidRPr="00584234" w:rsidRDefault="00655C6E" w:rsidP="00655C6E"/>
    <w:p w:rsidR="00655C6E" w:rsidRPr="00584234" w:rsidRDefault="00655C6E" w:rsidP="00655C6E"/>
    <w:p w:rsidR="00655C6E" w:rsidRPr="00584234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Pr="00584234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Default="00655C6E" w:rsidP="00655C6E"/>
    <w:p w:rsidR="00655C6E" w:rsidRPr="00584234" w:rsidRDefault="00655C6E" w:rsidP="00655C6E"/>
    <w:p w:rsidR="00655C6E" w:rsidRPr="00584234" w:rsidRDefault="00655C6E" w:rsidP="00655C6E"/>
    <w:p w:rsidR="00655C6E" w:rsidRDefault="00655C6E" w:rsidP="00655C6E">
      <w:pPr>
        <w:jc w:val="center"/>
        <w:rPr>
          <w:rFonts w:ascii="Arial" w:hAnsi="Arial" w:cs="Arial"/>
          <w:b/>
          <w:sz w:val="32"/>
          <w:szCs w:val="32"/>
        </w:rPr>
      </w:pPr>
      <w:r w:rsidRPr="00584234">
        <w:rPr>
          <w:rFonts w:ascii="Arial" w:hAnsi="Arial" w:cs="Arial"/>
          <w:b/>
          <w:sz w:val="32"/>
          <w:szCs w:val="32"/>
        </w:rPr>
        <w:t>Дата: 1</w:t>
      </w:r>
      <w:r>
        <w:rPr>
          <w:rFonts w:ascii="Arial" w:hAnsi="Arial" w:cs="Arial"/>
          <w:b/>
          <w:sz w:val="32"/>
          <w:szCs w:val="32"/>
        </w:rPr>
        <w:t>8.09.2014</w:t>
      </w:r>
    </w:p>
    <w:p w:rsidR="00655C6E" w:rsidRPr="00D723D3" w:rsidRDefault="00655C6E" w:rsidP="00655C6E">
      <w:pPr>
        <w:pStyle w:val="1"/>
        <w:numPr>
          <w:ilvl w:val="0"/>
          <w:numId w:val="0"/>
        </w:numPr>
        <w:rPr>
          <w:rFonts w:ascii="Times New Roman" w:hAnsi="Times New Roman"/>
        </w:rPr>
      </w:pPr>
      <w:r w:rsidRPr="00D723D3">
        <w:rPr>
          <w:rFonts w:ascii="Times New Roman" w:hAnsi="Times New Roman"/>
        </w:rPr>
        <w:lastRenderedPageBreak/>
        <w:t>План управления проектом</w:t>
      </w:r>
    </w:p>
    <w:p w:rsidR="00655C6E" w:rsidRDefault="00655C6E" w:rsidP="00655C6E">
      <w:pPr>
        <w:rPr>
          <w:b/>
        </w:rPr>
      </w:pPr>
      <w:r w:rsidRPr="00752068">
        <w:rPr>
          <w:b/>
        </w:rPr>
        <w:t>ИНФОРМАЦИЯ О ДОКУМЕНТЕ</w:t>
      </w:r>
    </w:p>
    <w:p w:rsidR="004B65DA" w:rsidRPr="00752068" w:rsidRDefault="004B65DA" w:rsidP="00655C6E">
      <w:pPr>
        <w:rPr>
          <w:b/>
        </w:rPr>
      </w:pPr>
    </w:p>
    <w:tbl>
      <w:tblPr>
        <w:tblStyle w:val="a3"/>
        <w:tblW w:w="9180" w:type="dxa"/>
        <w:tblInd w:w="108" w:type="dxa"/>
        <w:tblLook w:val="01E0" w:firstRow="1" w:lastRow="1" w:firstColumn="1" w:lastColumn="1" w:noHBand="0" w:noVBand="0"/>
      </w:tblPr>
      <w:tblGrid>
        <w:gridCol w:w="2880"/>
        <w:gridCol w:w="6300"/>
      </w:tblGrid>
      <w:tr w:rsidR="00655C6E" w:rsidRPr="00752068" w:rsidTr="008E2307">
        <w:trPr>
          <w:trHeight w:val="340"/>
        </w:trPr>
        <w:tc>
          <w:tcPr>
            <w:tcW w:w="2880" w:type="dxa"/>
            <w:vAlign w:val="center"/>
          </w:tcPr>
          <w:p w:rsidR="00655C6E" w:rsidRPr="00752068" w:rsidRDefault="00655C6E" w:rsidP="008E2307">
            <w:pPr>
              <w:rPr>
                <w:b/>
              </w:rPr>
            </w:pPr>
            <w:r w:rsidRPr="00752068">
              <w:rPr>
                <w:b/>
              </w:rPr>
              <w:t>Наименование проекта</w:t>
            </w:r>
          </w:p>
        </w:tc>
        <w:tc>
          <w:tcPr>
            <w:tcW w:w="6300" w:type="dxa"/>
          </w:tcPr>
          <w:p w:rsidR="00655C6E" w:rsidRPr="00752068" w:rsidRDefault="00655C6E" w:rsidP="00655C6E">
            <w:pPr>
              <w:rPr>
                <w:b/>
              </w:rPr>
            </w:pPr>
            <w:r>
              <w:rPr>
                <w:b/>
              </w:rPr>
              <w:t>План управления проектом «</w:t>
            </w:r>
            <w:r w:rsidRPr="00655C6E">
              <w:rPr>
                <w:b/>
              </w:rPr>
              <w:t>Интернет-банк «VaBank»</w:t>
            </w:r>
          </w:p>
        </w:tc>
      </w:tr>
      <w:tr w:rsidR="00655C6E" w:rsidRPr="00752068" w:rsidTr="008E2307">
        <w:trPr>
          <w:trHeight w:val="349"/>
        </w:trPr>
        <w:tc>
          <w:tcPr>
            <w:tcW w:w="2880" w:type="dxa"/>
            <w:vAlign w:val="center"/>
          </w:tcPr>
          <w:p w:rsidR="00655C6E" w:rsidRPr="00752068" w:rsidRDefault="00655C6E" w:rsidP="008E2307">
            <w:pPr>
              <w:rPr>
                <w:b/>
              </w:rPr>
            </w:pPr>
            <w:r w:rsidRPr="00752068">
              <w:rPr>
                <w:b/>
              </w:rPr>
              <w:t>Автор документа</w:t>
            </w:r>
          </w:p>
        </w:tc>
        <w:tc>
          <w:tcPr>
            <w:tcW w:w="6300" w:type="dxa"/>
          </w:tcPr>
          <w:p w:rsidR="00655C6E" w:rsidRPr="00752068" w:rsidRDefault="00655C6E" w:rsidP="008E2307">
            <w:pPr>
              <w:rPr>
                <w:b/>
              </w:rPr>
            </w:pPr>
            <w:r>
              <w:rPr>
                <w:b/>
              </w:rPr>
              <w:t>Проектная команда разработки</w:t>
            </w:r>
          </w:p>
        </w:tc>
      </w:tr>
      <w:tr w:rsidR="00655C6E" w:rsidRPr="00752068" w:rsidTr="008E2307">
        <w:trPr>
          <w:trHeight w:val="345"/>
        </w:trPr>
        <w:tc>
          <w:tcPr>
            <w:tcW w:w="2880" w:type="dxa"/>
            <w:vAlign w:val="center"/>
          </w:tcPr>
          <w:p w:rsidR="00655C6E" w:rsidRPr="00752068" w:rsidRDefault="00655C6E" w:rsidP="008E2307">
            <w:pPr>
              <w:rPr>
                <w:b/>
              </w:rPr>
            </w:pPr>
            <w:r w:rsidRPr="00752068">
              <w:rPr>
                <w:b/>
              </w:rPr>
              <w:t>Дата создания</w:t>
            </w:r>
          </w:p>
        </w:tc>
        <w:tc>
          <w:tcPr>
            <w:tcW w:w="6300" w:type="dxa"/>
          </w:tcPr>
          <w:p w:rsidR="00655C6E" w:rsidRPr="00752068" w:rsidRDefault="00655C6E" w:rsidP="008E2307">
            <w:pPr>
              <w:rPr>
                <w:b/>
              </w:rPr>
            </w:pPr>
            <w:r>
              <w:rPr>
                <w:b/>
              </w:rPr>
              <w:t>18.09.2014</w:t>
            </w:r>
          </w:p>
        </w:tc>
      </w:tr>
      <w:tr w:rsidR="00655C6E" w:rsidRPr="00752068" w:rsidTr="008E2307">
        <w:trPr>
          <w:trHeight w:val="341"/>
        </w:trPr>
        <w:tc>
          <w:tcPr>
            <w:tcW w:w="2880" w:type="dxa"/>
            <w:vAlign w:val="center"/>
          </w:tcPr>
          <w:p w:rsidR="00655C6E" w:rsidRPr="00752068" w:rsidRDefault="00655C6E" w:rsidP="008E2307">
            <w:pPr>
              <w:rPr>
                <w:b/>
              </w:rPr>
            </w:pPr>
            <w:r w:rsidRPr="00752068">
              <w:rPr>
                <w:b/>
              </w:rPr>
              <w:t>№ версии</w:t>
            </w:r>
          </w:p>
        </w:tc>
        <w:tc>
          <w:tcPr>
            <w:tcW w:w="6300" w:type="dxa"/>
          </w:tcPr>
          <w:p w:rsidR="00655C6E" w:rsidRPr="00752068" w:rsidRDefault="00655C6E" w:rsidP="008E2307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</w:tr>
    </w:tbl>
    <w:p w:rsidR="00655C6E" w:rsidRPr="00503C5D" w:rsidRDefault="00655C6E" w:rsidP="00655C6E"/>
    <w:p w:rsidR="00655C6E" w:rsidRPr="00752068" w:rsidRDefault="00655C6E" w:rsidP="00655C6E">
      <w:pPr>
        <w:rPr>
          <w:b/>
          <w:lang w:val="en-US"/>
        </w:rPr>
      </w:pPr>
      <w:r w:rsidRPr="00752068">
        <w:rPr>
          <w:b/>
        </w:rPr>
        <w:t>ПЛАН УПРАВЛЕНИЯ</w:t>
      </w:r>
    </w:p>
    <w:p w:rsidR="00655C6E" w:rsidRPr="00503C5D" w:rsidRDefault="00655C6E" w:rsidP="00655C6E">
      <w:bookmarkStart w:id="0" w:name="_Toc85810546"/>
      <w:bookmarkStart w:id="1" w:name="_Toc130792227"/>
    </w:p>
    <w:p w:rsidR="00655C6E" w:rsidRPr="00752068" w:rsidRDefault="00655C6E" w:rsidP="00655C6E">
      <w:pPr>
        <w:rPr>
          <w:b/>
        </w:rPr>
      </w:pPr>
      <w:r w:rsidRPr="00752068">
        <w:rPr>
          <w:b/>
        </w:rPr>
        <w:t>Контрольные точки проекта</w:t>
      </w:r>
      <w:bookmarkEnd w:id="0"/>
      <w:bookmarkEnd w:id="1"/>
    </w:p>
    <w:p w:rsidR="00655C6E" w:rsidRDefault="00655C6E" w:rsidP="00655C6E"/>
    <w:tbl>
      <w:tblPr>
        <w:tblStyle w:val="a3"/>
        <w:tblW w:w="9204" w:type="dxa"/>
        <w:tblInd w:w="108" w:type="dxa"/>
        <w:tblLook w:val="01E0" w:firstRow="1" w:lastRow="1" w:firstColumn="1" w:lastColumn="1" w:noHBand="0" w:noVBand="0"/>
      </w:tblPr>
      <w:tblGrid>
        <w:gridCol w:w="1325"/>
        <w:gridCol w:w="3070"/>
        <w:gridCol w:w="4809"/>
      </w:tblGrid>
      <w:tr w:rsidR="001725AC" w:rsidRPr="00752068" w:rsidTr="00C94888">
        <w:trPr>
          <w:trHeight w:val="552"/>
        </w:trPr>
        <w:tc>
          <w:tcPr>
            <w:tcW w:w="1325" w:type="dxa"/>
          </w:tcPr>
          <w:p w:rsidR="001725AC" w:rsidRDefault="001725AC" w:rsidP="00C94888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3070" w:type="dxa"/>
          </w:tcPr>
          <w:p w:rsidR="001725AC" w:rsidRDefault="00C94888" w:rsidP="00C94888">
            <w:pPr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4809" w:type="dxa"/>
          </w:tcPr>
          <w:p w:rsidR="001725AC" w:rsidRDefault="001725AC" w:rsidP="00C94888">
            <w:pPr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1725AC" w:rsidRPr="00752068" w:rsidTr="00C94888">
        <w:trPr>
          <w:trHeight w:val="552"/>
        </w:trPr>
        <w:tc>
          <w:tcPr>
            <w:tcW w:w="1325" w:type="dxa"/>
          </w:tcPr>
          <w:p w:rsidR="001725AC" w:rsidRPr="00752068" w:rsidRDefault="001725AC" w:rsidP="00C94888">
            <w:pPr>
              <w:rPr>
                <w:b/>
              </w:rPr>
            </w:pPr>
            <w:r>
              <w:rPr>
                <w:b/>
              </w:rPr>
              <w:t>21.09.2014</w:t>
            </w:r>
          </w:p>
        </w:tc>
        <w:tc>
          <w:tcPr>
            <w:tcW w:w="3070" w:type="dxa"/>
          </w:tcPr>
          <w:p w:rsidR="001725AC" w:rsidRPr="00752068" w:rsidRDefault="001725AC" w:rsidP="00C94888">
            <w:pPr>
              <w:rPr>
                <w:b/>
              </w:rPr>
            </w:pPr>
            <w:r>
              <w:rPr>
                <w:b/>
              </w:rPr>
              <w:t>Подготовка</w:t>
            </w:r>
          </w:p>
        </w:tc>
        <w:tc>
          <w:tcPr>
            <w:tcW w:w="4809" w:type="dxa"/>
          </w:tcPr>
          <w:p w:rsidR="001725AC" w:rsidRDefault="001725AC" w:rsidP="00C94888">
            <w:pPr>
              <w:rPr>
                <w:b/>
              </w:rPr>
            </w:pPr>
            <w:r>
              <w:rPr>
                <w:b/>
              </w:rPr>
              <w:t>Утверждение технического задания</w:t>
            </w:r>
          </w:p>
        </w:tc>
      </w:tr>
      <w:tr w:rsidR="001725AC" w:rsidRPr="00752068" w:rsidTr="00C94888">
        <w:trPr>
          <w:trHeight w:val="552"/>
        </w:trPr>
        <w:tc>
          <w:tcPr>
            <w:tcW w:w="1325" w:type="dxa"/>
          </w:tcPr>
          <w:p w:rsidR="001725AC" w:rsidRPr="00752068" w:rsidRDefault="001725AC" w:rsidP="00C94888">
            <w:pPr>
              <w:rPr>
                <w:b/>
              </w:rPr>
            </w:pPr>
            <w:r>
              <w:rPr>
                <w:b/>
              </w:rPr>
              <w:t>01.10.2014</w:t>
            </w:r>
          </w:p>
        </w:tc>
        <w:tc>
          <w:tcPr>
            <w:tcW w:w="3070" w:type="dxa"/>
          </w:tcPr>
          <w:p w:rsidR="001725AC" w:rsidRPr="00752068" w:rsidRDefault="00762641" w:rsidP="00C94888">
            <w:pPr>
              <w:rPr>
                <w:b/>
              </w:rPr>
            </w:pPr>
            <w:r>
              <w:rPr>
                <w:b/>
              </w:rPr>
              <w:t>Проектирование</w:t>
            </w:r>
          </w:p>
        </w:tc>
        <w:tc>
          <w:tcPr>
            <w:tcW w:w="4809" w:type="dxa"/>
          </w:tcPr>
          <w:p w:rsidR="001725AC" w:rsidRDefault="001725AC" w:rsidP="00C94888">
            <w:pPr>
              <w:rPr>
                <w:b/>
              </w:rPr>
            </w:pPr>
            <w:r>
              <w:rPr>
                <w:b/>
              </w:rPr>
              <w:t>Разработана инфраструктура приложения</w:t>
            </w:r>
          </w:p>
        </w:tc>
      </w:tr>
      <w:tr w:rsidR="001725AC" w:rsidRPr="00752068" w:rsidTr="00C94888">
        <w:trPr>
          <w:trHeight w:val="552"/>
        </w:trPr>
        <w:tc>
          <w:tcPr>
            <w:tcW w:w="1325" w:type="dxa"/>
          </w:tcPr>
          <w:p w:rsidR="001725AC" w:rsidRPr="00752068" w:rsidRDefault="00762641" w:rsidP="00C94888">
            <w:pPr>
              <w:rPr>
                <w:b/>
              </w:rPr>
            </w:pPr>
            <w:r>
              <w:rPr>
                <w:b/>
              </w:rPr>
              <w:t>10.10.2014</w:t>
            </w:r>
          </w:p>
        </w:tc>
        <w:tc>
          <w:tcPr>
            <w:tcW w:w="3070" w:type="dxa"/>
          </w:tcPr>
          <w:p w:rsidR="001725AC" w:rsidRPr="00752068" w:rsidRDefault="00762641" w:rsidP="00C94888">
            <w:pPr>
              <w:rPr>
                <w:b/>
              </w:rPr>
            </w:pPr>
            <w:r>
              <w:rPr>
                <w:b/>
              </w:rPr>
              <w:t>Разработка</w:t>
            </w:r>
          </w:p>
        </w:tc>
        <w:tc>
          <w:tcPr>
            <w:tcW w:w="4809" w:type="dxa"/>
          </w:tcPr>
          <w:p w:rsidR="001725AC" w:rsidRPr="00752068" w:rsidRDefault="00762641" w:rsidP="00C94888">
            <w:pPr>
              <w:rPr>
                <w:b/>
              </w:rPr>
            </w:pPr>
            <w:r>
              <w:rPr>
                <w:b/>
              </w:rPr>
              <w:t>Разработаны функциональности а</w:t>
            </w:r>
            <w:r w:rsidRPr="00762641">
              <w:rPr>
                <w:b/>
              </w:rPr>
              <w:t>утентификация и авторизация</w:t>
            </w:r>
          </w:p>
        </w:tc>
      </w:tr>
      <w:tr w:rsidR="001725AC" w:rsidRPr="00752068" w:rsidTr="00C94888">
        <w:trPr>
          <w:trHeight w:val="552"/>
        </w:trPr>
        <w:tc>
          <w:tcPr>
            <w:tcW w:w="1325" w:type="dxa"/>
          </w:tcPr>
          <w:p w:rsidR="001725AC" w:rsidRPr="00752068" w:rsidRDefault="00762641" w:rsidP="00C94888">
            <w:pPr>
              <w:rPr>
                <w:b/>
              </w:rPr>
            </w:pPr>
            <w:r>
              <w:rPr>
                <w:b/>
              </w:rPr>
              <w:t>20.10.2014</w:t>
            </w:r>
          </w:p>
        </w:tc>
        <w:tc>
          <w:tcPr>
            <w:tcW w:w="3070" w:type="dxa"/>
          </w:tcPr>
          <w:p w:rsidR="001725AC" w:rsidRPr="00752068" w:rsidRDefault="00762641" w:rsidP="00C94888">
            <w:pPr>
              <w:rPr>
                <w:b/>
              </w:rPr>
            </w:pPr>
            <w:r>
              <w:rPr>
                <w:b/>
              </w:rPr>
              <w:t>Разработка</w:t>
            </w:r>
          </w:p>
        </w:tc>
        <w:tc>
          <w:tcPr>
            <w:tcW w:w="4809" w:type="dxa"/>
          </w:tcPr>
          <w:p w:rsidR="001725AC" w:rsidRPr="00752068" w:rsidRDefault="00762641" w:rsidP="00C94888">
            <w:pPr>
              <w:rPr>
                <w:b/>
              </w:rPr>
            </w:pPr>
            <w:r>
              <w:rPr>
                <w:b/>
              </w:rPr>
              <w:t>Привязаны платежные карты</w:t>
            </w:r>
          </w:p>
        </w:tc>
      </w:tr>
      <w:tr w:rsidR="00762641" w:rsidRPr="00752068" w:rsidTr="00C94888">
        <w:trPr>
          <w:trHeight w:val="552"/>
        </w:trPr>
        <w:tc>
          <w:tcPr>
            <w:tcW w:w="1325" w:type="dxa"/>
          </w:tcPr>
          <w:p w:rsidR="00762641" w:rsidRDefault="00C94888" w:rsidP="00C94888">
            <w:pPr>
              <w:rPr>
                <w:b/>
              </w:rPr>
            </w:pPr>
            <w:r>
              <w:rPr>
                <w:b/>
              </w:rPr>
              <w:t>01</w:t>
            </w:r>
            <w:r w:rsidR="00762641">
              <w:rPr>
                <w:b/>
              </w:rPr>
              <w:t>.1</w:t>
            </w:r>
            <w:r>
              <w:rPr>
                <w:b/>
              </w:rPr>
              <w:t>1</w:t>
            </w:r>
            <w:r w:rsidR="00762641">
              <w:rPr>
                <w:b/>
              </w:rPr>
              <w:t>.2014</w:t>
            </w:r>
          </w:p>
        </w:tc>
        <w:tc>
          <w:tcPr>
            <w:tcW w:w="3070" w:type="dxa"/>
          </w:tcPr>
          <w:p w:rsidR="00762641" w:rsidRDefault="00762641" w:rsidP="00C94888">
            <w:pPr>
              <w:rPr>
                <w:b/>
              </w:rPr>
            </w:pPr>
            <w:r>
              <w:rPr>
                <w:b/>
              </w:rPr>
              <w:t>Разработка</w:t>
            </w:r>
          </w:p>
        </w:tc>
        <w:tc>
          <w:tcPr>
            <w:tcW w:w="4809" w:type="dxa"/>
          </w:tcPr>
          <w:p w:rsidR="00762641" w:rsidRDefault="00C94888" w:rsidP="00C94888">
            <w:pPr>
              <w:rPr>
                <w:b/>
              </w:rPr>
            </w:pPr>
            <w:r>
              <w:rPr>
                <w:b/>
              </w:rPr>
              <w:t>Разработано у</w:t>
            </w:r>
            <w:r w:rsidR="00762641" w:rsidRPr="00762641">
              <w:rPr>
                <w:b/>
              </w:rPr>
              <w:t>правление банковскими транзакциями</w:t>
            </w:r>
          </w:p>
        </w:tc>
      </w:tr>
      <w:tr w:rsidR="00C94888" w:rsidRPr="00752068" w:rsidTr="00C94888">
        <w:trPr>
          <w:trHeight w:val="552"/>
        </w:trPr>
        <w:tc>
          <w:tcPr>
            <w:tcW w:w="1325" w:type="dxa"/>
          </w:tcPr>
          <w:p w:rsidR="00C94888" w:rsidRDefault="00C94888" w:rsidP="00C94888">
            <w:pPr>
              <w:rPr>
                <w:b/>
              </w:rPr>
            </w:pPr>
            <w:r w:rsidRPr="00C94888">
              <w:rPr>
                <w:b/>
              </w:rPr>
              <w:t>14.11.2014</w:t>
            </w:r>
          </w:p>
        </w:tc>
        <w:tc>
          <w:tcPr>
            <w:tcW w:w="3070" w:type="dxa"/>
          </w:tcPr>
          <w:p w:rsidR="00C94888" w:rsidRDefault="00C94888" w:rsidP="00C94888">
            <w:pPr>
              <w:rPr>
                <w:b/>
              </w:rPr>
            </w:pPr>
            <w:r w:rsidRPr="00C94888">
              <w:rPr>
                <w:b/>
              </w:rPr>
              <w:t>Разработка</w:t>
            </w:r>
          </w:p>
        </w:tc>
        <w:tc>
          <w:tcPr>
            <w:tcW w:w="4809" w:type="dxa"/>
          </w:tcPr>
          <w:p w:rsidR="00C94888" w:rsidRDefault="00C94888" w:rsidP="00C94888">
            <w:pPr>
              <w:rPr>
                <w:b/>
              </w:rPr>
            </w:pPr>
            <w:r>
              <w:rPr>
                <w:b/>
              </w:rPr>
              <w:t>Добавления платежа по реквизитам</w:t>
            </w:r>
          </w:p>
        </w:tc>
      </w:tr>
      <w:tr w:rsidR="00C94888" w:rsidRPr="00752068" w:rsidTr="00C94888">
        <w:trPr>
          <w:trHeight w:val="552"/>
        </w:trPr>
        <w:tc>
          <w:tcPr>
            <w:tcW w:w="1325" w:type="dxa"/>
          </w:tcPr>
          <w:p w:rsidR="00C94888" w:rsidRPr="00C94888" w:rsidRDefault="00C94888" w:rsidP="00C94888">
            <w:pPr>
              <w:rPr>
                <w:b/>
              </w:rPr>
            </w:pPr>
            <w:r>
              <w:rPr>
                <w:b/>
              </w:rPr>
              <w:t>27.11.2014</w:t>
            </w:r>
          </w:p>
        </w:tc>
        <w:tc>
          <w:tcPr>
            <w:tcW w:w="3070" w:type="dxa"/>
          </w:tcPr>
          <w:p w:rsidR="00C94888" w:rsidRPr="00C94888" w:rsidRDefault="00C94888" w:rsidP="00C94888">
            <w:pPr>
              <w:rPr>
                <w:b/>
              </w:rPr>
            </w:pPr>
            <w:r w:rsidRPr="00C94888">
              <w:rPr>
                <w:b/>
              </w:rPr>
              <w:t>Разработка</w:t>
            </w:r>
          </w:p>
        </w:tc>
        <w:tc>
          <w:tcPr>
            <w:tcW w:w="4809" w:type="dxa"/>
          </w:tcPr>
          <w:p w:rsidR="00C94888" w:rsidRPr="00C94888" w:rsidRDefault="00C94888" w:rsidP="00C94888">
            <w:pPr>
              <w:rPr>
                <w:b/>
              </w:rPr>
            </w:pPr>
            <w:r>
              <w:rPr>
                <w:b/>
              </w:rPr>
              <w:t xml:space="preserve">Разработаны функциональности оплаты услуг, автоматическая оплата </w:t>
            </w:r>
          </w:p>
        </w:tc>
      </w:tr>
      <w:tr w:rsidR="000B343F" w:rsidRPr="00752068" w:rsidTr="00C94888">
        <w:trPr>
          <w:trHeight w:val="552"/>
        </w:trPr>
        <w:tc>
          <w:tcPr>
            <w:tcW w:w="1325" w:type="dxa"/>
          </w:tcPr>
          <w:p w:rsidR="000B343F" w:rsidRDefault="00F61F10" w:rsidP="00C94888">
            <w:pPr>
              <w:rPr>
                <w:b/>
              </w:rPr>
            </w:pPr>
            <w:r>
              <w:rPr>
                <w:b/>
              </w:rPr>
              <w:t>16.12.2014</w:t>
            </w:r>
          </w:p>
        </w:tc>
        <w:tc>
          <w:tcPr>
            <w:tcW w:w="3070" w:type="dxa"/>
          </w:tcPr>
          <w:p w:rsidR="000B343F" w:rsidRPr="00C94888" w:rsidRDefault="00F61F10" w:rsidP="00C94888">
            <w:pPr>
              <w:rPr>
                <w:b/>
              </w:rPr>
            </w:pPr>
            <w:r>
              <w:rPr>
                <w:b/>
              </w:rPr>
              <w:t>Развертывание</w:t>
            </w:r>
          </w:p>
        </w:tc>
        <w:tc>
          <w:tcPr>
            <w:tcW w:w="4809" w:type="dxa"/>
          </w:tcPr>
          <w:p w:rsidR="000B343F" w:rsidRDefault="00F61F10" w:rsidP="00C94888">
            <w:pPr>
              <w:rPr>
                <w:b/>
              </w:rPr>
            </w:pPr>
            <w:r>
              <w:rPr>
                <w:b/>
              </w:rPr>
              <w:t>Релиз проекта</w:t>
            </w:r>
          </w:p>
        </w:tc>
      </w:tr>
    </w:tbl>
    <w:p w:rsidR="003134ED" w:rsidRDefault="003134ED" w:rsidP="00655C6E"/>
    <w:p w:rsidR="003134ED" w:rsidRPr="00503C5D" w:rsidRDefault="003134ED" w:rsidP="00655C6E"/>
    <w:p w:rsidR="00655C6E" w:rsidRPr="00752068" w:rsidRDefault="00655C6E" w:rsidP="00655C6E">
      <w:pPr>
        <w:rPr>
          <w:b/>
        </w:rPr>
      </w:pPr>
      <w:bookmarkStart w:id="2" w:name="_Toc130792228"/>
      <w:bookmarkStart w:id="3" w:name="_Toc69825741"/>
      <w:r w:rsidRPr="00752068">
        <w:rPr>
          <w:b/>
        </w:rPr>
        <w:t>Календарный план проекта</w:t>
      </w:r>
      <w:bookmarkEnd w:id="2"/>
    </w:p>
    <w:p w:rsidR="00655C6E" w:rsidRDefault="00655C6E" w:rsidP="00655C6E"/>
    <w:tbl>
      <w:tblPr>
        <w:tblStyle w:val="a3"/>
        <w:tblW w:w="9180" w:type="dxa"/>
        <w:tblInd w:w="108" w:type="dxa"/>
        <w:tblLook w:val="01E0" w:firstRow="1" w:lastRow="1" w:firstColumn="1" w:lastColumn="1" w:noHBand="0" w:noVBand="0"/>
      </w:tblPr>
      <w:tblGrid>
        <w:gridCol w:w="2694"/>
        <w:gridCol w:w="6486"/>
      </w:tblGrid>
      <w:tr w:rsidR="001725AC" w:rsidRPr="00752068" w:rsidTr="00762641">
        <w:trPr>
          <w:trHeight w:val="340"/>
        </w:trPr>
        <w:tc>
          <w:tcPr>
            <w:tcW w:w="2694" w:type="dxa"/>
            <w:vAlign w:val="center"/>
          </w:tcPr>
          <w:p w:rsidR="001725AC" w:rsidRPr="00752068" w:rsidRDefault="001725AC" w:rsidP="001725AC">
            <w:pPr>
              <w:rPr>
                <w:b/>
              </w:rPr>
            </w:pPr>
            <w:r>
              <w:rPr>
                <w:b/>
              </w:rPr>
              <w:t>Дата</w:t>
            </w:r>
            <w:r w:rsidRPr="001725AC">
              <w:rPr>
                <w:b/>
              </w:rPr>
              <w:tab/>
            </w:r>
            <w:r w:rsidRPr="001725AC">
              <w:rPr>
                <w:b/>
              </w:rPr>
              <w:tab/>
            </w:r>
          </w:p>
        </w:tc>
        <w:tc>
          <w:tcPr>
            <w:tcW w:w="6486" w:type="dxa"/>
          </w:tcPr>
          <w:p w:rsidR="001725AC" w:rsidRPr="00752068" w:rsidRDefault="00CB5364" w:rsidP="008E2307">
            <w:pPr>
              <w:rPr>
                <w:b/>
              </w:rPr>
            </w:pPr>
            <w:r>
              <w:rPr>
                <w:b/>
              </w:rPr>
              <w:t>Контрольные периоды</w:t>
            </w:r>
          </w:p>
        </w:tc>
      </w:tr>
      <w:tr w:rsidR="001725AC" w:rsidRPr="00752068" w:rsidTr="00762641">
        <w:trPr>
          <w:trHeight w:val="349"/>
        </w:trPr>
        <w:tc>
          <w:tcPr>
            <w:tcW w:w="2694" w:type="dxa"/>
            <w:vAlign w:val="center"/>
          </w:tcPr>
          <w:p w:rsidR="001725AC" w:rsidRPr="001725AC" w:rsidRDefault="001725AC" w:rsidP="008E23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10.09.2014 – 21.09.2014</w:t>
            </w:r>
          </w:p>
        </w:tc>
        <w:tc>
          <w:tcPr>
            <w:tcW w:w="6486" w:type="dxa"/>
          </w:tcPr>
          <w:p w:rsidR="001725AC" w:rsidRDefault="000B343F" w:rsidP="008E2307">
            <w:pPr>
              <w:rPr>
                <w:b/>
              </w:rPr>
            </w:pPr>
            <w:r>
              <w:rPr>
                <w:b/>
              </w:rPr>
              <w:t>Подготовка</w:t>
            </w:r>
          </w:p>
          <w:p w:rsidR="002A68BE" w:rsidRPr="00752068" w:rsidRDefault="002A68BE" w:rsidP="008E2307">
            <w:pPr>
              <w:rPr>
                <w:b/>
              </w:rPr>
            </w:pPr>
          </w:p>
        </w:tc>
      </w:tr>
      <w:tr w:rsidR="001725AC" w:rsidRPr="00752068" w:rsidTr="00762641">
        <w:trPr>
          <w:trHeight w:val="345"/>
        </w:trPr>
        <w:tc>
          <w:tcPr>
            <w:tcW w:w="2694" w:type="dxa"/>
            <w:vAlign w:val="center"/>
          </w:tcPr>
          <w:p w:rsidR="001725AC" w:rsidRPr="001725AC" w:rsidRDefault="001725AC" w:rsidP="001725AC">
            <w:pPr>
              <w:rPr>
                <w:b/>
                <w:lang w:val="en-US"/>
              </w:rPr>
            </w:pPr>
            <w:r w:rsidRPr="001725AC">
              <w:rPr>
                <w:b/>
              </w:rPr>
              <w:t>22.09.2014 - 30.09.201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6486" w:type="dxa"/>
          </w:tcPr>
          <w:p w:rsidR="001725AC" w:rsidRDefault="000B343F" w:rsidP="008E2307">
            <w:pPr>
              <w:rPr>
                <w:b/>
              </w:rPr>
            </w:pPr>
            <w:r>
              <w:rPr>
                <w:b/>
              </w:rPr>
              <w:t>M0. Инфраструктура приложения</w:t>
            </w:r>
          </w:p>
          <w:p w:rsidR="002A68BE" w:rsidRPr="002A68BE" w:rsidRDefault="002A68BE" w:rsidP="002A68BE">
            <w:pPr>
              <w:jc w:val="both"/>
              <w:rPr>
                <w:sz w:val="22"/>
              </w:rPr>
            </w:pPr>
            <w:r w:rsidRPr="002A68BE">
              <w:rPr>
                <w:sz w:val="22"/>
              </w:rPr>
              <w:t>- Настройка окружения</w:t>
            </w:r>
          </w:p>
          <w:p w:rsidR="002A68BE" w:rsidRPr="002A68BE" w:rsidRDefault="002A68BE" w:rsidP="002A68BE">
            <w:pPr>
              <w:jc w:val="both"/>
              <w:rPr>
                <w:sz w:val="22"/>
              </w:rPr>
            </w:pPr>
            <w:r w:rsidRPr="002A68BE">
              <w:rPr>
                <w:sz w:val="22"/>
              </w:rPr>
              <w:t>- Создание скелета проекта</w:t>
            </w:r>
          </w:p>
          <w:p w:rsidR="002A68BE" w:rsidRPr="002A68BE" w:rsidRDefault="002A68BE" w:rsidP="002A68BE">
            <w:pPr>
              <w:jc w:val="both"/>
              <w:rPr>
                <w:sz w:val="22"/>
              </w:rPr>
            </w:pPr>
            <w:r w:rsidRPr="002A68BE">
              <w:rPr>
                <w:sz w:val="22"/>
              </w:rPr>
              <w:t>- Обсуждение дизайна</w:t>
            </w:r>
          </w:p>
          <w:p w:rsidR="002A68BE" w:rsidRPr="002A68BE" w:rsidRDefault="002A68BE" w:rsidP="002A68BE">
            <w:pPr>
              <w:jc w:val="both"/>
              <w:rPr>
                <w:sz w:val="22"/>
              </w:rPr>
            </w:pPr>
            <w:r w:rsidRPr="002A68BE">
              <w:rPr>
                <w:sz w:val="22"/>
              </w:rPr>
              <w:t>- Обсуждение архитекуры</w:t>
            </w:r>
          </w:p>
          <w:p w:rsidR="002A68BE" w:rsidRPr="00752068" w:rsidRDefault="002A68BE" w:rsidP="002A68BE">
            <w:pPr>
              <w:jc w:val="both"/>
              <w:rPr>
                <w:b/>
              </w:rPr>
            </w:pPr>
            <w:r w:rsidRPr="002A68BE">
              <w:rPr>
                <w:sz w:val="22"/>
              </w:rPr>
              <w:t xml:space="preserve"> - Разработка инфраструктуры</w:t>
            </w:r>
          </w:p>
        </w:tc>
      </w:tr>
      <w:tr w:rsidR="001725AC" w:rsidRPr="00752068" w:rsidTr="00762641">
        <w:trPr>
          <w:trHeight w:val="341"/>
        </w:trPr>
        <w:tc>
          <w:tcPr>
            <w:tcW w:w="2694" w:type="dxa"/>
            <w:vAlign w:val="center"/>
          </w:tcPr>
          <w:p w:rsidR="001725AC" w:rsidRPr="00752068" w:rsidRDefault="00C94888" w:rsidP="008E2307">
            <w:pPr>
              <w:rPr>
                <w:b/>
              </w:rPr>
            </w:pPr>
            <w:r w:rsidRPr="00C94888">
              <w:rPr>
                <w:b/>
              </w:rPr>
              <w:t>01.10.2014 - 10.10.2014</w:t>
            </w:r>
          </w:p>
        </w:tc>
        <w:tc>
          <w:tcPr>
            <w:tcW w:w="6486" w:type="dxa"/>
          </w:tcPr>
          <w:p w:rsidR="001725AC" w:rsidRPr="003134ED" w:rsidRDefault="000B343F" w:rsidP="008E2307">
            <w:pPr>
              <w:rPr>
                <w:b/>
              </w:rPr>
            </w:pPr>
            <w:r w:rsidRPr="003134ED">
              <w:rPr>
                <w:b/>
              </w:rPr>
              <w:t>M1. Аутентификация и авторизация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Пользователь может зайти в свой аккаунт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 xml:space="preserve"> - Пользователь может сменить пароль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 xml:space="preserve"> - Пользователь может переключать настройки оповещения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 xml:space="preserve"> - Пользователь может редактировать профиль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 xml:space="preserve"> - Проверка пароля работает согласно ТЗ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 xml:space="preserve"> - Административная часть закрыта паролем, можно посмотреть </w:t>
            </w:r>
            <w:r w:rsidRPr="003134ED">
              <w:rPr>
                <w:sz w:val="22"/>
              </w:rPr>
              <w:lastRenderedPageBreak/>
              <w:t>логи</w:t>
            </w:r>
          </w:p>
          <w:p w:rsidR="002A68BE" w:rsidRPr="00752068" w:rsidRDefault="003134ED" w:rsidP="003134ED">
            <w:pPr>
              <w:rPr>
                <w:b/>
              </w:rPr>
            </w:pPr>
            <w:r w:rsidRPr="003134ED">
              <w:rPr>
                <w:sz w:val="22"/>
              </w:rPr>
              <w:t xml:space="preserve"> - Администратор может добавить пользователя</w:t>
            </w:r>
          </w:p>
        </w:tc>
      </w:tr>
      <w:tr w:rsidR="00C94888" w:rsidRPr="00752068" w:rsidTr="00762641">
        <w:trPr>
          <w:trHeight w:val="341"/>
        </w:trPr>
        <w:tc>
          <w:tcPr>
            <w:tcW w:w="2694" w:type="dxa"/>
            <w:vAlign w:val="center"/>
          </w:tcPr>
          <w:p w:rsidR="00C94888" w:rsidRPr="00C94888" w:rsidRDefault="00C94888" w:rsidP="008E2307">
            <w:pPr>
              <w:rPr>
                <w:b/>
              </w:rPr>
            </w:pPr>
            <w:r w:rsidRPr="00C94888">
              <w:rPr>
                <w:b/>
              </w:rPr>
              <w:lastRenderedPageBreak/>
              <w:t>13.10.2014 - 20.10.2014</w:t>
            </w:r>
          </w:p>
        </w:tc>
        <w:tc>
          <w:tcPr>
            <w:tcW w:w="6486" w:type="dxa"/>
          </w:tcPr>
          <w:p w:rsidR="00C94888" w:rsidRDefault="000B343F" w:rsidP="008E2307">
            <w:pPr>
              <w:rPr>
                <w:b/>
              </w:rPr>
            </w:pPr>
            <w:r w:rsidRPr="000B343F">
              <w:rPr>
                <w:b/>
              </w:rPr>
              <w:t>M2. Привязка платежных карт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Пользователь может посмотреть список своих карт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Пользователь может блокировать карту, устанавливать лимиты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Aдминистратор может просмотреть аудит-лог</w:t>
            </w:r>
          </w:p>
          <w:p w:rsidR="003134ED" w:rsidRPr="00752068" w:rsidRDefault="003134ED" w:rsidP="003134ED">
            <w:pPr>
              <w:rPr>
                <w:b/>
              </w:rPr>
            </w:pPr>
            <w:r w:rsidRPr="003134ED">
              <w:rPr>
                <w:sz w:val="22"/>
              </w:rPr>
              <w:t>- Администратор может привязать счет к аккаунту</w:t>
            </w:r>
          </w:p>
        </w:tc>
      </w:tr>
      <w:tr w:rsidR="00C94888" w:rsidRPr="00752068" w:rsidTr="00762641">
        <w:trPr>
          <w:trHeight w:val="341"/>
        </w:trPr>
        <w:tc>
          <w:tcPr>
            <w:tcW w:w="2694" w:type="dxa"/>
            <w:vAlign w:val="center"/>
          </w:tcPr>
          <w:p w:rsidR="00C94888" w:rsidRPr="00C94888" w:rsidRDefault="00C94888" w:rsidP="008E2307">
            <w:pPr>
              <w:rPr>
                <w:b/>
              </w:rPr>
            </w:pPr>
            <w:r w:rsidRPr="00C94888">
              <w:rPr>
                <w:b/>
              </w:rPr>
              <w:t>21.10.2014 - 31.10.2014</w:t>
            </w:r>
          </w:p>
        </w:tc>
        <w:tc>
          <w:tcPr>
            <w:tcW w:w="6486" w:type="dxa"/>
          </w:tcPr>
          <w:p w:rsidR="00C94888" w:rsidRDefault="000B343F" w:rsidP="008E2307">
            <w:pPr>
              <w:rPr>
                <w:b/>
              </w:rPr>
            </w:pPr>
            <w:r w:rsidRPr="000B343F">
              <w:rPr>
                <w:b/>
              </w:rPr>
              <w:t>M3. Управление банковскими транзакциями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Пользователь может просмотреть курсы валют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Пользователь может переводить деньги с карты на карту (учитывая курсы валют)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Пользователь может просмотреть выписку (без детальной информации)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Администратор может просмотреть список всех транзакций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Администратор может обновить курс валют</w:t>
            </w:r>
          </w:p>
          <w:p w:rsidR="003134ED" w:rsidRPr="00752068" w:rsidRDefault="003134ED" w:rsidP="003134ED">
            <w:pPr>
              <w:rPr>
                <w:b/>
              </w:rPr>
            </w:pPr>
            <w:r w:rsidRPr="003134ED">
              <w:rPr>
                <w:sz w:val="22"/>
              </w:rPr>
              <w:t>- Подсистема подтверждения транзакций с помощью смс-кода</w:t>
            </w:r>
          </w:p>
        </w:tc>
      </w:tr>
      <w:tr w:rsidR="00C94888" w:rsidRPr="00752068" w:rsidTr="00762641">
        <w:trPr>
          <w:trHeight w:val="341"/>
        </w:trPr>
        <w:tc>
          <w:tcPr>
            <w:tcW w:w="2694" w:type="dxa"/>
            <w:vAlign w:val="center"/>
          </w:tcPr>
          <w:p w:rsidR="00C94888" w:rsidRPr="00C94888" w:rsidRDefault="00C94888" w:rsidP="008E2307">
            <w:pPr>
              <w:rPr>
                <w:b/>
              </w:rPr>
            </w:pPr>
            <w:r w:rsidRPr="00C94888">
              <w:rPr>
                <w:b/>
              </w:rPr>
              <w:t>01.11.2014 - 05.11.2014</w:t>
            </w:r>
          </w:p>
        </w:tc>
        <w:tc>
          <w:tcPr>
            <w:tcW w:w="6486" w:type="dxa"/>
          </w:tcPr>
          <w:p w:rsidR="00C94888" w:rsidRDefault="000B343F" w:rsidP="008E2307">
            <w:pPr>
              <w:rPr>
                <w:b/>
              </w:rPr>
            </w:pPr>
            <w:r w:rsidRPr="000B343F">
              <w:rPr>
                <w:b/>
              </w:rPr>
              <w:t>M4. Доработка M1 - M3</w:t>
            </w:r>
          </w:p>
          <w:p w:rsidR="003134ED" w:rsidRPr="003134ED" w:rsidRDefault="003134ED" w:rsidP="008E2307">
            <w:r w:rsidRPr="003134ED">
              <w:rPr>
                <w:sz w:val="22"/>
              </w:rPr>
              <w:t>- Вспомогательная итерация</w:t>
            </w:r>
          </w:p>
        </w:tc>
      </w:tr>
      <w:tr w:rsidR="00C94888" w:rsidRPr="00752068" w:rsidTr="00762641">
        <w:trPr>
          <w:trHeight w:val="341"/>
        </w:trPr>
        <w:tc>
          <w:tcPr>
            <w:tcW w:w="2694" w:type="dxa"/>
            <w:vAlign w:val="center"/>
          </w:tcPr>
          <w:p w:rsidR="00C94888" w:rsidRPr="00C94888" w:rsidRDefault="00C94888" w:rsidP="008E2307">
            <w:pPr>
              <w:rPr>
                <w:b/>
              </w:rPr>
            </w:pPr>
            <w:r w:rsidRPr="00C94888">
              <w:rPr>
                <w:b/>
              </w:rPr>
              <w:t>06.11.2014 - 14.11.2014</w:t>
            </w:r>
          </w:p>
        </w:tc>
        <w:tc>
          <w:tcPr>
            <w:tcW w:w="6486" w:type="dxa"/>
          </w:tcPr>
          <w:p w:rsidR="00C94888" w:rsidRDefault="000B343F" w:rsidP="008E2307">
            <w:pPr>
              <w:rPr>
                <w:b/>
              </w:rPr>
            </w:pPr>
            <w:r w:rsidRPr="000B343F">
              <w:rPr>
                <w:b/>
              </w:rPr>
              <w:t>M5. Платежи по реквизитам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Пользователь может совершать платеж по реквизитам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Пользоват</w:t>
            </w:r>
            <w:r>
              <w:rPr>
                <w:sz w:val="22"/>
              </w:rPr>
              <w:t>е</w:t>
            </w:r>
            <w:r w:rsidRPr="003134ED">
              <w:rPr>
                <w:sz w:val="22"/>
              </w:rPr>
              <w:t>ль может посмотреть архив платежей</w:t>
            </w:r>
          </w:p>
          <w:p w:rsidR="003134ED" w:rsidRPr="00752068" w:rsidRDefault="003134ED" w:rsidP="003134ED">
            <w:pPr>
              <w:rPr>
                <w:b/>
              </w:rPr>
            </w:pPr>
            <w:r w:rsidRPr="003134ED">
              <w:rPr>
                <w:sz w:val="22"/>
              </w:rPr>
              <w:t>- Добавление информации о платеже в выписку</w:t>
            </w:r>
          </w:p>
        </w:tc>
      </w:tr>
      <w:tr w:rsidR="00C94888" w:rsidRPr="00752068" w:rsidTr="00762641">
        <w:trPr>
          <w:trHeight w:val="341"/>
        </w:trPr>
        <w:tc>
          <w:tcPr>
            <w:tcW w:w="2694" w:type="dxa"/>
            <w:vAlign w:val="center"/>
          </w:tcPr>
          <w:p w:rsidR="00C94888" w:rsidRPr="00C94888" w:rsidRDefault="00C94888" w:rsidP="008E2307">
            <w:pPr>
              <w:rPr>
                <w:b/>
              </w:rPr>
            </w:pPr>
            <w:r w:rsidRPr="00C94888">
              <w:rPr>
                <w:b/>
              </w:rPr>
              <w:t>15.11.2014 - 26.11.2014</w:t>
            </w:r>
          </w:p>
        </w:tc>
        <w:tc>
          <w:tcPr>
            <w:tcW w:w="6486" w:type="dxa"/>
          </w:tcPr>
          <w:p w:rsidR="00C94888" w:rsidRDefault="000B343F" w:rsidP="008E2307">
            <w:pPr>
              <w:rPr>
                <w:b/>
              </w:rPr>
            </w:pPr>
            <w:r w:rsidRPr="000B343F">
              <w:rPr>
                <w:b/>
              </w:rPr>
              <w:t>M6. Оплата услуг, повторные и автоматические платежи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Пользователь может оплатить услугу (мобильный телефон)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Пользователь может повторить платеж из архива</w:t>
            </w:r>
          </w:p>
          <w:p w:rsidR="003134ED" w:rsidRPr="003134ED" w:rsidRDefault="003134ED" w:rsidP="003134ED">
            <w:pPr>
              <w:rPr>
                <w:sz w:val="22"/>
              </w:rPr>
            </w:pPr>
            <w:r w:rsidRPr="003134ED">
              <w:rPr>
                <w:sz w:val="22"/>
              </w:rPr>
              <w:t>- Администратор в логе транзакций может посмотреть информацию по платежу</w:t>
            </w:r>
          </w:p>
          <w:p w:rsidR="003134ED" w:rsidRPr="00752068" w:rsidRDefault="003134ED" w:rsidP="003134ED">
            <w:pPr>
              <w:rPr>
                <w:b/>
              </w:rPr>
            </w:pPr>
            <w:r w:rsidRPr="003134ED">
              <w:rPr>
                <w:sz w:val="22"/>
              </w:rPr>
              <w:t>- Пользователь может настроить автоматический платеж</w:t>
            </w:r>
          </w:p>
        </w:tc>
      </w:tr>
      <w:tr w:rsidR="00C94888" w:rsidRPr="00752068" w:rsidTr="00762641">
        <w:trPr>
          <w:trHeight w:val="341"/>
        </w:trPr>
        <w:tc>
          <w:tcPr>
            <w:tcW w:w="2694" w:type="dxa"/>
            <w:vAlign w:val="center"/>
          </w:tcPr>
          <w:p w:rsidR="00C94888" w:rsidRPr="00C94888" w:rsidRDefault="00C94888" w:rsidP="008E2307">
            <w:pPr>
              <w:rPr>
                <w:b/>
              </w:rPr>
            </w:pPr>
            <w:r w:rsidRPr="00C94888">
              <w:rPr>
                <w:b/>
              </w:rPr>
              <w:t>27.11.2014 - 05.12.2014</w:t>
            </w:r>
          </w:p>
        </w:tc>
        <w:tc>
          <w:tcPr>
            <w:tcW w:w="6486" w:type="dxa"/>
          </w:tcPr>
          <w:p w:rsidR="00C94888" w:rsidRDefault="00F61F10" w:rsidP="008E2307">
            <w:pPr>
              <w:rPr>
                <w:b/>
              </w:rPr>
            </w:pPr>
            <w:r w:rsidRPr="00F61F10">
              <w:rPr>
                <w:b/>
              </w:rPr>
              <w:t>M7. Доработка M5-M6</w:t>
            </w:r>
          </w:p>
          <w:p w:rsidR="003134ED" w:rsidRPr="00752068" w:rsidRDefault="003134ED" w:rsidP="008E2307">
            <w:pPr>
              <w:rPr>
                <w:b/>
              </w:rPr>
            </w:pPr>
            <w:r w:rsidRPr="003134ED">
              <w:rPr>
                <w:sz w:val="22"/>
              </w:rPr>
              <w:t>- Вспомогательная итерация</w:t>
            </w:r>
          </w:p>
        </w:tc>
      </w:tr>
      <w:tr w:rsidR="00C94888" w:rsidRPr="00752068" w:rsidTr="00762641">
        <w:trPr>
          <w:trHeight w:val="341"/>
        </w:trPr>
        <w:tc>
          <w:tcPr>
            <w:tcW w:w="2694" w:type="dxa"/>
            <w:vAlign w:val="center"/>
          </w:tcPr>
          <w:p w:rsidR="00C94888" w:rsidRPr="00C94888" w:rsidRDefault="00C94888" w:rsidP="008E2307">
            <w:pPr>
              <w:rPr>
                <w:b/>
              </w:rPr>
            </w:pPr>
            <w:r w:rsidRPr="00C94888">
              <w:rPr>
                <w:b/>
              </w:rPr>
              <w:t>06.12.2014 - 15.12.2014</w:t>
            </w:r>
          </w:p>
        </w:tc>
        <w:tc>
          <w:tcPr>
            <w:tcW w:w="6486" w:type="dxa"/>
          </w:tcPr>
          <w:p w:rsidR="00C94888" w:rsidRPr="00752068" w:rsidRDefault="00F61F10" w:rsidP="008E2307">
            <w:pPr>
              <w:rPr>
                <w:b/>
              </w:rPr>
            </w:pPr>
            <w:r w:rsidRPr="00F61F10">
              <w:rPr>
                <w:b/>
              </w:rPr>
              <w:t>M8. Подготовка к сдаче проекта</w:t>
            </w:r>
          </w:p>
        </w:tc>
      </w:tr>
    </w:tbl>
    <w:p w:rsidR="00655C6E" w:rsidRDefault="00655C6E" w:rsidP="00655C6E"/>
    <w:p w:rsidR="003134ED" w:rsidRDefault="003134ED" w:rsidP="00655C6E"/>
    <w:p w:rsidR="00655C6E" w:rsidRPr="004B65DA" w:rsidRDefault="00655C6E" w:rsidP="00655C6E"/>
    <w:p w:rsidR="00655C6E" w:rsidRPr="00752068" w:rsidRDefault="00655C6E" w:rsidP="00655C6E">
      <w:pPr>
        <w:rPr>
          <w:b/>
        </w:rPr>
      </w:pPr>
      <w:bookmarkStart w:id="4" w:name="_Toc130792229"/>
      <w:r w:rsidRPr="00752068">
        <w:rPr>
          <w:b/>
        </w:rPr>
        <w:t>Ресурсный план проекта</w:t>
      </w:r>
      <w:bookmarkEnd w:id="4"/>
    </w:p>
    <w:p w:rsidR="00655C6E" w:rsidRDefault="00655C6E" w:rsidP="00655C6E"/>
    <w:p w:rsidR="004B65DA" w:rsidRDefault="004B65DA" w:rsidP="00655C6E">
      <w:r>
        <w:t>Ресурсный план проекта разработан с учетом загрузки 60 человеко-часов.</w:t>
      </w:r>
    </w:p>
    <w:p w:rsidR="004B65DA" w:rsidRDefault="004B65DA" w:rsidP="00655C6E"/>
    <w:tbl>
      <w:tblPr>
        <w:tblStyle w:val="a3"/>
        <w:tblW w:w="9178" w:type="dxa"/>
        <w:tblInd w:w="108" w:type="dxa"/>
        <w:tblLook w:val="01E0" w:firstRow="1" w:lastRow="1" w:firstColumn="1" w:lastColumn="1" w:noHBand="0" w:noVBand="0"/>
      </w:tblPr>
      <w:tblGrid>
        <w:gridCol w:w="3969"/>
        <w:gridCol w:w="5209"/>
      </w:tblGrid>
      <w:tr w:rsidR="00516435" w:rsidRPr="00503C5D" w:rsidTr="00516435">
        <w:trPr>
          <w:trHeight w:val="207"/>
        </w:trPr>
        <w:tc>
          <w:tcPr>
            <w:tcW w:w="3969" w:type="dxa"/>
            <w:vAlign w:val="center"/>
          </w:tcPr>
          <w:p w:rsidR="00516435" w:rsidRPr="007678CF" w:rsidRDefault="00516435" w:rsidP="007678CF">
            <w:r w:rsidRPr="007678CF">
              <w:t>Смоляков Константин</w:t>
            </w:r>
          </w:p>
        </w:tc>
        <w:tc>
          <w:tcPr>
            <w:tcW w:w="5209" w:type="dxa"/>
          </w:tcPr>
          <w:p w:rsidR="00516435" w:rsidRPr="00516435" w:rsidRDefault="00516435" w:rsidP="00516435">
            <w:pPr>
              <w:ind w:left="34"/>
            </w:pPr>
            <w:r w:rsidRPr="00516435">
              <w:t>Полный цикл проекта</w:t>
            </w:r>
          </w:p>
        </w:tc>
      </w:tr>
      <w:tr w:rsidR="00516435" w:rsidRPr="00503C5D" w:rsidTr="00516435">
        <w:trPr>
          <w:trHeight w:val="297"/>
        </w:trPr>
        <w:tc>
          <w:tcPr>
            <w:tcW w:w="3969" w:type="dxa"/>
          </w:tcPr>
          <w:p w:rsidR="00516435" w:rsidRPr="00503C5D" w:rsidRDefault="00516435" w:rsidP="007678CF">
            <w:r>
              <w:t>Жуковский Владислав</w:t>
            </w:r>
          </w:p>
        </w:tc>
        <w:tc>
          <w:tcPr>
            <w:tcW w:w="5209" w:type="dxa"/>
          </w:tcPr>
          <w:p w:rsidR="00516435" w:rsidRPr="00503C5D" w:rsidRDefault="00516435" w:rsidP="00516435">
            <w:pPr>
              <w:ind w:left="34"/>
            </w:pPr>
            <w:r w:rsidRPr="00516435">
              <w:t>Полный цикл проекта</w:t>
            </w:r>
          </w:p>
        </w:tc>
      </w:tr>
      <w:tr w:rsidR="00516435" w:rsidRPr="00503C5D" w:rsidTr="00516435">
        <w:trPr>
          <w:trHeight w:val="297"/>
        </w:trPr>
        <w:tc>
          <w:tcPr>
            <w:tcW w:w="3969" w:type="dxa"/>
          </w:tcPr>
          <w:p w:rsidR="00516435" w:rsidRDefault="00516435" w:rsidP="007678CF">
            <w:r>
              <w:t>Макаревич Захар</w:t>
            </w:r>
          </w:p>
        </w:tc>
        <w:tc>
          <w:tcPr>
            <w:tcW w:w="5209" w:type="dxa"/>
          </w:tcPr>
          <w:p w:rsidR="00516435" w:rsidRPr="00503C5D" w:rsidRDefault="00516435" w:rsidP="00516435">
            <w:pPr>
              <w:ind w:left="34"/>
            </w:pPr>
            <w:r w:rsidRPr="00516435">
              <w:t>Полный цикл проекта</w:t>
            </w:r>
          </w:p>
        </w:tc>
      </w:tr>
      <w:tr w:rsidR="00516435" w:rsidRPr="00503C5D" w:rsidTr="00516435">
        <w:trPr>
          <w:trHeight w:val="297"/>
        </w:trPr>
        <w:tc>
          <w:tcPr>
            <w:tcW w:w="3969" w:type="dxa"/>
          </w:tcPr>
          <w:p w:rsidR="00516435" w:rsidRDefault="00516435" w:rsidP="007678CF">
            <w:r>
              <w:t>Наталья Шумилова</w:t>
            </w:r>
          </w:p>
        </w:tc>
        <w:tc>
          <w:tcPr>
            <w:tcW w:w="5209" w:type="dxa"/>
          </w:tcPr>
          <w:p w:rsidR="00516435" w:rsidRPr="00503C5D" w:rsidRDefault="00516435" w:rsidP="00516435">
            <w:pPr>
              <w:ind w:left="34"/>
            </w:pPr>
            <w:r w:rsidRPr="00516435">
              <w:t>Полный цикл проекта</w:t>
            </w:r>
          </w:p>
        </w:tc>
      </w:tr>
      <w:tr w:rsidR="00516435" w:rsidRPr="00503C5D" w:rsidTr="00516435">
        <w:trPr>
          <w:trHeight w:val="311"/>
        </w:trPr>
        <w:tc>
          <w:tcPr>
            <w:tcW w:w="3969" w:type="dxa"/>
          </w:tcPr>
          <w:p w:rsidR="00516435" w:rsidRDefault="00516435" w:rsidP="007678CF">
            <w:r>
              <w:t>Лосев Владислав</w:t>
            </w:r>
          </w:p>
        </w:tc>
        <w:tc>
          <w:tcPr>
            <w:tcW w:w="5209" w:type="dxa"/>
          </w:tcPr>
          <w:p w:rsidR="00516435" w:rsidRPr="00503C5D" w:rsidRDefault="00516435" w:rsidP="00516435">
            <w:pPr>
              <w:ind w:left="34"/>
            </w:pPr>
            <w:r w:rsidRPr="00516435">
              <w:t>Полный цикл проекта</w:t>
            </w:r>
          </w:p>
        </w:tc>
      </w:tr>
      <w:tr w:rsidR="00516435" w:rsidRPr="00503C5D" w:rsidTr="00516435">
        <w:trPr>
          <w:trHeight w:val="311"/>
        </w:trPr>
        <w:tc>
          <w:tcPr>
            <w:tcW w:w="3969" w:type="dxa"/>
          </w:tcPr>
          <w:p w:rsidR="00516435" w:rsidRDefault="00516435" w:rsidP="007678CF">
            <w:r>
              <w:t>Лещев Алексей Евгеньевич</w:t>
            </w:r>
          </w:p>
        </w:tc>
        <w:tc>
          <w:tcPr>
            <w:tcW w:w="5209" w:type="dxa"/>
          </w:tcPr>
          <w:p w:rsidR="00516435" w:rsidRPr="00503C5D" w:rsidRDefault="00516435" w:rsidP="00516435">
            <w:pPr>
              <w:ind w:left="34"/>
            </w:pPr>
            <w:r>
              <w:t>Контроль выполнения проекта, прием проекта</w:t>
            </w:r>
          </w:p>
        </w:tc>
      </w:tr>
    </w:tbl>
    <w:p w:rsidR="00655C6E" w:rsidRPr="001D2179" w:rsidRDefault="00655C6E" w:rsidP="00655C6E">
      <w:pPr>
        <w:ind w:left="720"/>
      </w:pPr>
    </w:p>
    <w:p w:rsidR="00655C6E" w:rsidRDefault="00655C6E" w:rsidP="00354971">
      <w:pPr>
        <w:rPr>
          <w:b/>
        </w:rPr>
      </w:pPr>
      <w:r w:rsidRPr="00752068">
        <w:rPr>
          <w:b/>
        </w:rPr>
        <w:t>Таблица распределения ролей и ответственности</w:t>
      </w:r>
    </w:p>
    <w:p w:rsidR="004B65DA" w:rsidRPr="00752068" w:rsidRDefault="004B65DA" w:rsidP="00354971">
      <w:pPr>
        <w:rPr>
          <w:b/>
        </w:rPr>
      </w:pPr>
    </w:p>
    <w:tbl>
      <w:tblPr>
        <w:tblStyle w:val="a3"/>
        <w:tblW w:w="8494" w:type="dxa"/>
        <w:tblInd w:w="108" w:type="dxa"/>
        <w:tblLook w:val="01E0" w:firstRow="1" w:lastRow="1" w:firstColumn="1" w:lastColumn="1" w:noHBand="0" w:noVBand="0"/>
      </w:tblPr>
      <w:tblGrid>
        <w:gridCol w:w="2520"/>
        <w:gridCol w:w="5974"/>
      </w:tblGrid>
      <w:tr w:rsidR="00655C6E" w:rsidRPr="00503C5D" w:rsidTr="005A2526">
        <w:trPr>
          <w:trHeight w:val="335"/>
        </w:trPr>
        <w:tc>
          <w:tcPr>
            <w:tcW w:w="2520" w:type="dxa"/>
            <w:vAlign w:val="center"/>
          </w:tcPr>
          <w:p w:rsidR="00655C6E" w:rsidRPr="00752068" w:rsidRDefault="00655C6E" w:rsidP="00516435">
            <w:pPr>
              <w:ind w:firstLine="23"/>
              <w:rPr>
                <w:b/>
              </w:rPr>
            </w:pPr>
            <w:r w:rsidRPr="00752068">
              <w:rPr>
                <w:b/>
              </w:rPr>
              <w:t>Роль</w:t>
            </w:r>
          </w:p>
        </w:tc>
        <w:tc>
          <w:tcPr>
            <w:tcW w:w="5974" w:type="dxa"/>
            <w:vAlign w:val="center"/>
          </w:tcPr>
          <w:p w:rsidR="00655C6E" w:rsidRPr="00752068" w:rsidRDefault="00655C6E" w:rsidP="00516435">
            <w:pPr>
              <w:ind w:firstLine="23"/>
              <w:rPr>
                <w:b/>
              </w:rPr>
            </w:pPr>
            <w:r w:rsidRPr="00752068">
              <w:rPr>
                <w:b/>
              </w:rPr>
              <w:t>Ответственность / функции</w:t>
            </w:r>
          </w:p>
        </w:tc>
      </w:tr>
      <w:tr w:rsidR="00655C6E" w:rsidRPr="00503C5D" w:rsidTr="005A2526">
        <w:tc>
          <w:tcPr>
            <w:tcW w:w="2520" w:type="dxa"/>
          </w:tcPr>
          <w:p w:rsidR="00655C6E" w:rsidRPr="00516435" w:rsidRDefault="00516435" w:rsidP="00516435">
            <w:pPr>
              <w:ind w:firstLine="23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16435">
              <w:rPr>
                <w:lang w:val="en-US"/>
              </w:rPr>
              <w:t>eam leader</w:t>
            </w:r>
            <w:r>
              <w:rPr>
                <w:lang w:val="en-US"/>
              </w:rPr>
              <w:t>/</w:t>
            </w:r>
            <w:r>
              <w:t xml:space="preserve"> </w:t>
            </w:r>
            <w:r w:rsidRPr="00516435">
              <w:rPr>
                <w:lang w:val="en-US"/>
              </w:rPr>
              <w:t>Frontend-</w:t>
            </w:r>
            <w:r>
              <w:rPr>
                <w:lang w:val="en-US"/>
              </w:rPr>
              <w:t>developer</w:t>
            </w:r>
          </w:p>
        </w:tc>
        <w:tc>
          <w:tcPr>
            <w:tcW w:w="5974" w:type="dxa"/>
          </w:tcPr>
          <w:p w:rsidR="00655C6E" w:rsidRPr="00516435" w:rsidRDefault="00516435" w:rsidP="00516435">
            <w:pPr>
              <w:ind w:firstLine="23"/>
            </w:pPr>
            <w:r w:rsidRPr="007678CF">
              <w:t>Смоляков Константин</w:t>
            </w:r>
            <w:r w:rsidRPr="00516435">
              <w:t>/</w:t>
            </w:r>
            <w:r>
              <w:t xml:space="preserve"> Распределение задач, проработка архитектуры, разработка клиентской части</w:t>
            </w:r>
          </w:p>
        </w:tc>
      </w:tr>
      <w:tr w:rsidR="00516435" w:rsidRPr="00503C5D" w:rsidTr="005A2526">
        <w:tc>
          <w:tcPr>
            <w:tcW w:w="2520" w:type="dxa"/>
          </w:tcPr>
          <w:p w:rsidR="00516435" w:rsidRPr="00516435" w:rsidRDefault="00516435" w:rsidP="00516435">
            <w:pPr>
              <w:ind w:firstLine="23"/>
              <w:rPr>
                <w:lang w:val="en-US"/>
              </w:rPr>
            </w:pPr>
            <w:r w:rsidRPr="00516435">
              <w:t>UX / UI</w:t>
            </w:r>
            <w:r>
              <w:t xml:space="preserve"> </w:t>
            </w:r>
            <w:r>
              <w:rPr>
                <w:lang w:val="en-US"/>
              </w:rPr>
              <w:t>designer/ developer</w:t>
            </w:r>
          </w:p>
        </w:tc>
        <w:tc>
          <w:tcPr>
            <w:tcW w:w="5974" w:type="dxa"/>
          </w:tcPr>
          <w:p w:rsidR="00516435" w:rsidRPr="00516435" w:rsidRDefault="00516435" w:rsidP="00516435">
            <w:pPr>
              <w:ind w:firstLine="23"/>
            </w:pPr>
            <w:r>
              <w:t>Шумилова Наталья</w:t>
            </w:r>
            <w:r>
              <w:rPr>
                <w:lang w:val="en-US"/>
              </w:rPr>
              <w:t xml:space="preserve">/ </w:t>
            </w:r>
            <w:r>
              <w:t>Проработка интерфейса</w:t>
            </w:r>
          </w:p>
        </w:tc>
      </w:tr>
      <w:tr w:rsidR="00516435" w:rsidRPr="00503C5D" w:rsidTr="005A2526">
        <w:tc>
          <w:tcPr>
            <w:tcW w:w="2520" w:type="dxa"/>
          </w:tcPr>
          <w:p w:rsidR="00516435" w:rsidRPr="00516435" w:rsidRDefault="00516435" w:rsidP="00516435">
            <w:pPr>
              <w:ind w:firstLine="23"/>
              <w:rPr>
                <w:lang w:val="en-US"/>
              </w:rPr>
            </w:pPr>
            <w:r>
              <w:rPr>
                <w:lang w:val="en-US"/>
              </w:rPr>
              <w:t>Backend-developer</w:t>
            </w:r>
          </w:p>
        </w:tc>
        <w:tc>
          <w:tcPr>
            <w:tcW w:w="5974" w:type="dxa"/>
          </w:tcPr>
          <w:p w:rsidR="00516435" w:rsidRPr="00516435" w:rsidRDefault="00516435" w:rsidP="00516435">
            <w:pPr>
              <w:ind w:firstLine="23"/>
            </w:pPr>
            <w:r>
              <w:t>Жуковский Владислав</w:t>
            </w:r>
            <w:r w:rsidRPr="00516435">
              <w:t xml:space="preserve">/ </w:t>
            </w:r>
            <w:r>
              <w:t>Разработка серверной части</w:t>
            </w:r>
          </w:p>
        </w:tc>
      </w:tr>
      <w:tr w:rsidR="00516435" w:rsidRPr="00503C5D" w:rsidTr="005A2526">
        <w:tc>
          <w:tcPr>
            <w:tcW w:w="2520" w:type="dxa"/>
          </w:tcPr>
          <w:p w:rsidR="00516435" w:rsidRDefault="00516435" w:rsidP="00516435">
            <w:pPr>
              <w:ind w:firstLine="23"/>
              <w:rPr>
                <w:lang w:val="en-US"/>
              </w:rPr>
            </w:pPr>
            <w:r>
              <w:rPr>
                <w:lang w:val="en-US"/>
              </w:rPr>
              <w:lastRenderedPageBreak/>
              <w:t>Backend-developer</w:t>
            </w:r>
          </w:p>
        </w:tc>
        <w:tc>
          <w:tcPr>
            <w:tcW w:w="5974" w:type="dxa"/>
          </w:tcPr>
          <w:p w:rsidR="00516435" w:rsidRPr="00516435" w:rsidRDefault="00516435" w:rsidP="00516435">
            <w:pPr>
              <w:ind w:firstLine="23"/>
            </w:pPr>
            <w:r>
              <w:t>Макаревич Захар</w:t>
            </w:r>
            <w:r w:rsidRPr="00516435">
              <w:t>/</w:t>
            </w:r>
            <w:r>
              <w:t xml:space="preserve"> Разработка серверной части</w:t>
            </w:r>
          </w:p>
        </w:tc>
      </w:tr>
      <w:tr w:rsidR="00516435" w:rsidRPr="00503C5D" w:rsidTr="005A2526">
        <w:tc>
          <w:tcPr>
            <w:tcW w:w="2520" w:type="dxa"/>
          </w:tcPr>
          <w:p w:rsidR="00516435" w:rsidRDefault="00516435" w:rsidP="00516435">
            <w:pPr>
              <w:ind w:firstLine="23"/>
              <w:rPr>
                <w:lang w:val="en-US"/>
              </w:rPr>
            </w:pPr>
            <w:r>
              <w:rPr>
                <w:lang w:val="en-US"/>
              </w:rPr>
              <w:t>QA/BA</w:t>
            </w:r>
          </w:p>
        </w:tc>
        <w:tc>
          <w:tcPr>
            <w:tcW w:w="5974" w:type="dxa"/>
          </w:tcPr>
          <w:p w:rsidR="00516435" w:rsidRPr="00516435" w:rsidRDefault="00516435" w:rsidP="0006274F">
            <w:pPr>
              <w:ind w:firstLine="23"/>
            </w:pPr>
            <w:r>
              <w:t>Лосев Владислав</w:t>
            </w:r>
            <w:r w:rsidRPr="0006274F">
              <w:t>/</w:t>
            </w:r>
            <w:r w:rsidR="0006274F">
              <w:t>Разработка бизнес-процессов, проработка архитектуры, тестирование</w:t>
            </w:r>
          </w:p>
        </w:tc>
      </w:tr>
    </w:tbl>
    <w:p w:rsidR="00655C6E" w:rsidRDefault="00655C6E" w:rsidP="00655C6E">
      <w:pPr>
        <w:ind w:left="720"/>
      </w:pPr>
    </w:p>
    <w:p w:rsidR="0006274F" w:rsidRPr="004F53E0" w:rsidRDefault="0006274F" w:rsidP="00655C6E">
      <w:pPr>
        <w:ind w:left="720"/>
      </w:pPr>
    </w:p>
    <w:p w:rsidR="00655C6E" w:rsidRPr="00752068" w:rsidRDefault="00655C6E" w:rsidP="00655C6E">
      <w:pPr>
        <w:rPr>
          <w:b/>
        </w:rPr>
      </w:pPr>
      <w:bookmarkStart w:id="5" w:name="_Toc107281646"/>
      <w:bookmarkStart w:id="6" w:name="_Toc85810551"/>
      <w:bookmarkStart w:id="7" w:name="_Toc107281639"/>
      <w:bookmarkStart w:id="8" w:name="_Toc130792232"/>
      <w:bookmarkStart w:id="9" w:name="_Toc85810557"/>
      <w:r w:rsidRPr="00752068">
        <w:rPr>
          <w:b/>
        </w:rPr>
        <w:t>План управления коммуникациями проекта</w:t>
      </w:r>
      <w:bookmarkEnd w:id="5"/>
    </w:p>
    <w:p w:rsidR="0006274F" w:rsidRDefault="0006274F" w:rsidP="00655C6E">
      <w:pPr>
        <w:rPr>
          <w:snapToGrid w:val="0"/>
        </w:rPr>
      </w:pPr>
      <w:r>
        <w:rPr>
          <w:snapToGrid w:val="0"/>
        </w:rPr>
        <w:t>Команда разработки:</w:t>
      </w:r>
    </w:p>
    <w:p w:rsidR="0006274F" w:rsidRPr="00B778C4" w:rsidRDefault="0006274F" w:rsidP="00655C6E">
      <w:pPr>
        <w:rPr>
          <w:snapToGrid w:val="0"/>
        </w:rPr>
      </w:pPr>
      <w:r>
        <w:rPr>
          <w:snapToGrid w:val="0"/>
        </w:rPr>
        <w:t xml:space="preserve">При возникновении вопросов к команде разработки можно связываться с любым членом команды по </w:t>
      </w:r>
      <w:r>
        <w:rPr>
          <w:snapToGrid w:val="0"/>
          <w:lang w:val="en-US"/>
        </w:rPr>
        <w:t>e</w:t>
      </w:r>
      <w:r w:rsidRPr="0006274F">
        <w:rPr>
          <w:snapToGrid w:val="0"/>
        </w:rPr>
        <w:t>-</w:t>
      </w:r>
      <w:r>
        <w:rPr>
          <w:snapToGrid w:val="0"/>
          <w:lang w:val="en-US"/>
        </w:rPr>
        <w:t>mail</w:t>
      </w:r>
      <w:r w:rsidRPr="0006274F">
        <w:rPr>
          <w:snapToGrid w:val="0"/>
        </w:rPr>
        <w:t xml:space="preserve">. </w:t>
      </w:r>
      <w:r w:rsidR="00B778C4">
        <w:rPr>
          <w:snapToGrid w:val="0"/>
        </w:rPr>
        <w:t>Время ответа на письма – 30 минут (в рабочее время команды). Также организованы регулярные встречи (учебные пары).</w:t>
      </w:r>
    </w:p>
    <w:p w:rsidR="0006274F" w:rsidRDefault="0006274F" w:rsidP="00655C6E">
      <w:pPr>
        <w:rPr>
          <w:snapToGrid w:val="0"/>
        </w:rPr>
      </w:pPr>
      <w:r>
        <w:rPr>
          <w:snapToGrid w:val="0"/>
        </w:rPr>
        <w:t>Заказчик:</w:t>
      </w:r>
    </w:p>
    <w:p w:rsidR="00B778C4" w:rsidRDefault="00B778C4" w:rsidP="00655C6E">
      <w:pPr>
        <w:rPr>
          <w:snapToGrid w:val="0"/>
        </w:rPr>
      </w:pPr>
      <w:r>
        <w:rPr>
          <w:snapToGrid w:val="0"/>
        </w:rPr>
        <w:t xml:space="preserve">Вопросы к заказчику можно задать на организованных встречах (учебных парах). </w:t>
      </w:r>
    </w:p>
    <w:p w:rsidR="0006274F" w:rsidRPr="00E8000D" w:rsidRDefault="0006274F" w:rsidP="00655C6E">
      <w:pPr>
        <w:rPr>
          <w:snapToGrid w:val="0"/>
        </w:rPr>
      </w:pPr>
    </w:p>
    <w:p w:rsidR="00655C6E" w:rsidRPr="001014F0" w:rsidRDefault="00655C6E" w:rsidP="00655C6E">
      <w:pPr>
        <w:rPr>
          <w:snapToGrid w:val="0"/>
        </w:rPr>
      </w:pPr>
    </w:p>
    <w:p w:rsidR="00354971" w:rsidRPr="004B65DA" w:rsidRDefault="00655C6E" w:rsidP="00655C6E">
      <w:pPr>
        <w:rPr>
          <w:b/>
        </w:rPr>
      </w:pPr>
      <w:r w:rsidRPr="00752068">
        <w:rPr>
          <w:b/>
        </w:rPr>
        <w:t>Реестр рисков проекта</w:t>
      </w:r>
      <w:bookmarkEnd w:id="6"/>
      <w:bookmarkEnd w:id="7"/>
    </w:p>
    <w:p w:rsidR="00655C6E" w:rsidRDefault="00655C6E" w:rsidP="00655C6E"/>
    <w:tbl>
      <w:tblPr>
        <w:tblStyle w:val="a3"/>
        <w:tblW w:w="9180" w:type="dxa"/>
        <w:tblLook w:val="01E0" w:firstRow="1" w:lastRow="1" w:firstColumn="1" w:lastColumn="1" w:noHBand="0" w:noVBand="0"/>
      </w:tblPr>
      <w:tblGrid>
        <w:gridCol w:w="458"/>
        <w:gridCol w:w="2074"/>
        <w:gridCol w:w="3089"/>
        <w:gridCol w:w="3559"/>
      </w:tblGrid>
      <w:tr w:rsidR="00F326D4" w:rsidTr="00F326D4">
        <w:trPr>
          <w:trHeight w:val="277"/>
        </w:trPr>
        <w:tc>
          <w:tcPr>
            <w:tcW w:w="458" w:type="dxa"/>
            <w:vAlign w:val="center"/>
          </w:tcPr>
          <w:p w:rsidR="00655C6E" w:rsidRPr="00752068" w:rsidRDefault="00655C6E" w:rsidP="008E2307">
            <w:pPr>
              <w:rPr>
                <w:b/>
              </w:rPr>
            </w:pPr>
            <w:r w:rsidRPr="00752068">
              <w:rPr>
                <w:b/>
              </w:rPr>
              <w:t>№</w:t>
            </w:r>
          </w:p>
        </w:tc>
        <w:tc>
          <w:tcPr>
            <w:tcW w:w="2074" w:type="dxa"/>
            <w:vAlign w:val="center"/>
          </w:tcPr>
          <w:p w:rsidR="00655C6E" w:rsidRPr="00752068" w:rsidRDefault="00655C6E" w:rsidP="008E2307">
            <w:pPr>
              <w:rPr>
                <w:b/>
              </w:rPr>
            </w:pPr>
            <w:r w:rsidRPr="00752068">
              <w:rPr>
                <w:b/>
              </w:rPr>
              <w:t>Риск</w:t>
            </w:r>
          </w:p>
        </w:tc>
        <w:tc>
          <w:tcPr>
            <w:tcW w:w="3089" w:type="dxa"/>
            <w:vAlign w:val="center"/>
          </w:tcPr>
          <w:p w:rsidR="00655C6E" w:rsidRPr="00752068" w:rsidRDefault="005263E8" w:rsidP="008E2307">
            <w:pPr>
              <w:rPr>
                <w:b/>
              </w:rPr>
            </w:pPr>
            <w:r>
              <w:rPr>
                <w:b/>
              </w:rPr>
              <w:t>Вид риска</w:t>
            </w:r>
          </w:p>
        </w:tc>
        <w:tc>
          <w:tcPr>
            <w:tcW w:w="3559" w:type="dxa"/>
            <w:vAlign w:val="center"/>
          </w:tcPr>
          <w:p w:rsidR="00655C6E" w:rsidRPr="00752068" w:rsidRDefault="005263E8" w:rsidP="008E2307">
            <w:pPr>
              <w:rPr>
                <w:b/>
              </w:rPr>
            </w:pPr>
            <w:r>
              <w:rPr>
                <w:b/>
              </w:rPr>
              <w:t>Причина</w:t>
            </w:r>
          </w:p>
        </w:tc>
      </w:tr>
      <w:tr w:rsidR="00F326D4" w:rsidTr="00F326D4">
        <w:trPr>
          <w:trHeight w:val="1968"/>
        </w:trPr>
        <w:tc>
          <w:tcPr>
            <w:tcW w:w="458" w:type="dxa"/>
          </w:tcPr>
          <w:p w:rsidR="00655C6E" w:rsidRDefault="005263E8" w:rsidP="008E2307">
            <w:r>
              <w:t>1</w:t>
            </w:r>
          </w:p>
        </w:tc>
        <w:tc>
          <w:tcPr>
            <w:tcW w:w="2074" w:type="dxa"/>
          </w:tcPr>
          <w:p w:rsidR="00655C6E" w:rsidRDefault="005263E8" w:rsidP="008E2307">
            <w:r w:rsidRPr="005263E8">
              <w:t>Риски бизнес-процессов</w:t>
            </w:r>
          </w:p>
        </w:tc>
        <w:tc>
          <w:tcPr>
            <w:tcW w:w="3089" w:type="dxa"/>
          </w:tcPr>
          <w:p w:rsidR="005263E8" w:rsidRDefault="005263E8" w:rsidP="005263E8">
            <w:r>
              <w:t>- Риск увеличения сроков реализации проекта</w:t>
            </w:r>
          </w:p>
          <w:p w:rsidR="00655C6E" w:rsidRDefault="005263E8" w:rsidP="005263E8">
            <w:r>
              <w:t>- Риск неадекватности структуры бизнеса</w:t>
            </w:r>
          </w:p>
        </w:tc>
        <w:tc>
          <w:tcPr>
            <w:tcW w:w="3559" w:type="dxa"/>
          </w:tcPr>
          <w:p w:rsidR="005263E8" w:rsidRDefault="005263E8" w:rsidP="005263E8">
            <w:r>
              <w:t>- Затягивание финансирования</w:t>
            </w:r>
          </w:p>
          <w:p w:rsidR="005263E8" w:rsidRDefault="005263E8" w:rsidP="005263E8">
            <w:r>
              <w:t>- Нехватка квалифицированных кадров</w:t>
            </w:r>
          </w:p>
          <w:p w:rsidR="005263E8" w:rsidRDefault="005263E8" w:rsidP="005263E8">
            <w:r w:rsidRPr="005263E8">
              <w:t>- Неэффективность предусмотренных бизнес-процессов и организационной структуры</w:t>
            </w:r>
          </w:p>
        </w:tc>
      </w:tr>
      <w:tr w:rsidR="005263E8" w:rsidTr="00F326D4">
        <w:trPr>
          <w:trHeight w:val="831"/>
        </w:trPr>
        <w:tc>
          <w:tcPr>
            <w:tcW w:w="458" w:type="dxa"/>
          </w:tcPr>
          <w:p w:rsidR="005263E8" w:rsidRDefault="005263E8" w:rsidP="008E2307">
            <w:r>
              <w:t>2</w:t>
            </w:r>
          </w:p>
        </w:tc>
        <w:tc>
          <w:tcPr>
            <w:tcW w:w="2074" w:type="dxa"/>
          </w:tcPr>
          <w:p w:rsidR="005263E8" w:rsidRPr="005263E8" w:rsidRDefault="005263E8" w:rsidP="008E2307">
            <w:r w:rsidRPr="005263E8">
              <w:t>Финансовые риски</w:t>
            </w:r>
          </w:p>
        </w:tc>
        <w:tc>
          <w:tcPr>
            <w:tcW w:w="3089" w:type="dxa"/>
          </w:tcPr>
          <w:p w:rsidR="005263E8" w:rsidRDefault="005263E8" w:rsidP="00F326D4">
            <w:r>
              <w:t xml:space="preserve">- Риск увеличения стоимости проекта </w:t>
            </w:r>
          </w:p>
        </w:tc>
        <w:tc>
          <w:tcPr>
            <w:tcW w:w="3559" w:type="dxa"/>
          </w:tcPr>
          <w:p w:rsidR="005263E8" w:rsidRDefault="00F326D4" w:rsidP="00F326D4">
            <w:r>
              <w:t>- Превышения затрат над прогнозируемой необходимостью финансовых средств</w:t>
            </w:r>
          </w:p>
        </w:tc>
      </w:tr>
      <w:tr w:rsidR="005263E8" w:rsidTr="00F326D4">
        <w:trPr>
          <w:trHeight w:val="846"/>
        </w:trPr>
        <w:tc>
          <w:tcPr>
            <w:tcW w:w="458" w:type="dxa"/>
          </w:tcPr>
          <w:p w:rsidR="005263E8" w:rsidRDefault="005263E8" w:rsidP="008E2307">
            <w:r>
              <w:t>3</w:t>
            </w:r>
          </w:p>
        </w:tc>
        <w:tc>
          <w:tcPr>
            <w:tcW w:w="2074" w:type="dxa"/>
          </w:tcPr>
          <w:p w:rsidR="005263E8" w:rsidRPr="005263E8" w:rsidRDefault="005263E8" w:rsidP="008E2307">
            <w:r w:rsidRPr="005263E8">
              <w:t>Риски, связанные с персоналом</w:t>
            </w:r>
          </w:p>
        </w:tc>
        <w:tc>
          <w:tcPr>
            <w:tcW w:w="3089" w:type="dxa"/>
          </w:tcPr>
          <w:p w:rsidR="005263E8" w:rsidRDefault="005263E8" w:rsidP="005263E8">
            <w:r w:rsidRPr="005263E8">
              <w:t>- Риски, связанные с исполнительным персоналом</w:t>
            </w:r>
          </w:p>
        </w:tc>
        <w:tc>
          <w:tcPr>
            <w:tcW w:w="3559" w:type="dxa"/>
          </w:tcPr>
          <w:p w:rsidR="00F326D4" w:rsidRDefault="00F326D4" w:rsidP="00F326D4">
            <w:r>
              <w:t>- Нехватка квалифицированных кадров</w:t>
            </w:r>
          </w:p>
          <w:p w:rsidR="005263E8" w:rsidRDefault="00F326D4" w:rsidP="008E2307">
            <w:r>
              <w:t>- Взаимозаменяемость персонала</w:t>
            </w:r>
          </w:p>
        </w:tc>
      </w:tr>
      <w:tr w:rsidR="00F326D4" w:rsidTr="00F326D4">
        <w:trPr>
          <w:trHeight w:val="846"/>
        </w:trPr>
        <w:tc>
          <w:tcPr>
            <w:tcW w:w="458" w:type="dxa"/>
          </w:tcPr>
          <w:p w:rsidR="00F326D4" w:rsidRDefault="00F326D4" w:rsidP="008E2307">
            <w:r>
              <w:t>4</w:t>
            </w:r>
          </w:p>
        </w:tc>
        <w:tc>
          <w:tcPr>
            <w:tcW w:w="2074" w:type="dxa"/>
          </w:tcPr>
          <w:p w:rsidR="00F326D4" w:rsidRPr="005263E8" w:rsidRDefault="00F326D4" w:rsidP="008E2307">
            <w:r w:rsidRPr="00F326D4">
              <w:t>Информационные риски</w:t>
            </w:r>
          </w:p>
        </w:tc>
        <w:tc>
          <w:tcPr>
            <w:tcW w:w="3089" w:type="dxa"/>
          </w:tcPr>
          <w:p w:rsidR="00F326D4" w:rsidRPr="005263E8" w:rsidRDefault="00F326D4" w:rsidP="005263E8">
            <w:r w:rsidRPr="00F326D4">
              <w:t>- Риск утечки конфиденциальной информации</w:t>
            </w:r>
          </w:p>
        </w:tc>
        <w:tc>
          <w:tcPr>
            <w:tcW w:w="3559" w:type="dxa"/>
          </w:tcPr>
          <w:p w:rsidR="00F326D4" w:rsidRDefault="00A40B82" w:rsidP="00F326D4">
            <w:r>
              <w:t>- Разглашение проектной командой конфиденциальной информации</w:t>
            </w:r>
          </w:p>
        </w:tc>
      </w:tr>
    </w:tbl>
    <w:p w:rsidR="00655C6E" w:rsidRPr="004B65DA" w:rsidRDefault="00655C6E" w:rsidP="00655C6E">
      <w:pPr>
        <w:rPr>
          <w:sz w:val="28"/>
        </w:rPr>
      </w:pPr>
    </w:p>
    <w:p w:rsidR="004B65DA" w:rsidRPr="004B65DA" w:rsidRDefault="004B65DA" w:rsidP="004B65DA">
      <w:pPr>
        <w:pStyle w:val="aa"/>
      </w:pPr>
      <w:r>
        <w:rPr>
          <w:sz w:val="24"/>
        </w:rPr>
        <w:t>Главный риск в</w:t>
      </w:r>
      <w:bookmarkStart w:id="10" w:name="_GoBack"/>
      <w:bookmarkEnd w:id="10"/>
      <w:r>
        <w:rPr>
          <w:sz w:val="24"/>
        </w:rPr>
        <w:t xml:space="preserve"> проекте с точки зрения команды разработки </w:t>
      </w:r>
      <w:r w:rsidRPr="004B65DA">
        <w:rPr>
          <w:sz w:val="24"/>
        </w:rPr>
        <w:t>– это неверная оценка трудоемкости задач в  связи с недостаточным опытом в области управления проектами</w:t>
      </w:r>
      <w:r>
        <w:rPr>
          <w:sz w:val="24"/>
        </w:rPr>
        <w:t>.</w:t>
      </w:r>
    </w:p>
    <w:p w:rsidR="00354971" w:rsidRDefault="00354971" w:rsidP="00655C6E">
      <w:pPr>
        <w:rPr>
          <w:sz w:val="28"/>
        </w:rPr>
      </w:pPr>
    </w:p>
    <w:p w:rsidR="004B65DA" w:rsidRPr="00B11D6C" w:rsidRDefault="004B65DA" w:rsidP="00655C6E">
      <w:pPr>
        <w:rPr>
          <w:sz w:val="28"/>
        </w:rPr>
      </w:pPr>
    </w:p>
    <w:p w:rsidR="00655C6E" w:rsidRPr="00752068" w:rsidRDefault="00655C6E" w:rsidP="00655C6E">
      <w:pPr>
        <w:rPr>
          <w:b/>
        </w:rPr>
      </w:pPr>
      <w:r w:rsidRPr="00752068">
        <w:rPr>
          <w:b/>
        </w:rPr>
        <w:t>План управления рисками проекта</w:t>
      </w:r>
      <w:bookmarkEnd w:id="8"/>
    </w:p>
    <w:p w:rsidR="005263E8" w:rsidRDefault="00A40B82" w:rsidP="00655C6E">
      <w:r>
        <w:t xml:space="preserve">Отслеживание рисков будет осуществляться на контрольных точках. </w:t>
      </w:r>
    </w:p>
    <w:bookmarkEnd w:id="3"/>
    <w:bookmarkEnd w:id="9"/>
    <w:p w:rsidR="00655C6E" w:rsidRPr="00503C5D" w:rsidRDefault="00655C6E" w:rsidP="00655C6E">
      <w:pPr>
        <w:rPr>
          <w:sz w:val="28"/>
        </w:rPr>
      </w:pPr>
    </w:p>
    <w:p w:rsidR="00655C6E" w:rsidRPr="00752068" w:rsidRDefault="00655C6E" w:rsidP="00655C6E">
      <w:pPr>
        <w:rPr>
          <w:b/>
        </w:rPr>
      </w:pPr>
      <w:bookmarkStart w:id="11" w:name="_Toc107281640"/>
      <w:r w:rsidRPr="00752068">
        <w:rPr>
          <w:b/>
        </w:rPr>
        <w:t>План управления изменениями</w:t>
      </w:r>
      <w:bookmarkEnd w:id="11"/>
    </w:p>
    <w:p w:rsidR="00E85C93" w:rsidRPr="005C52A2" w:rsidRDefault="00E85C93" w:rsidP="00655C6E">
      <w:r>
        <w:t>Все изменения</w:t>
      </w:r>
      <w:r w:rsidR="00A40B82" w:rsidRPr="00A40B82">
        <w:t>/</w:t>
      </w:r>
      <w:r w:rsidR="00A40B82">
        <w:t>доработки</w:t>
      </w:r>
      <w:r>
        <w:t xml:space="preserve"> в процессе разработки могут рассматривать как запросы на изменения (</w:t>
      </w:r>
      <w:r>
        <w:rPr>
          <w:lang w:val="en-US"/>
        </w:rPr>
        <w:t>Change</w:t>
      </w:r>
      <w:r w:rsidRPr="00E85C93">
        <w:t xml:space="preserve"> </w:t>
      </w:r>
      <w:r>
        <w:rPr>
          <w:lang w:val="en-US"/>
        </w:rPr>
        <w:t>request</w:t>
      </w:r>
      <w:r>
        <w:t>).</w:t>
      </w:r>
      <w:r w:rsidRPr="00E85C93">
        <w:t xml:space="preserve"> </w:t>
      </w:r>
      <w:r>
        <w:t>Запрос будет проанализирован командой разработки в течение 3 дней и одобрен</w:t>
      </w:r>
      <w:r w:rsidRPr="00E85C93">
        <w:t>/</w:t>
      </w:r>
      <w:r>
        <w:t xml:space="preserve">отклонен.  </w:t>
      </w:r>
    </w:p>
    <w:p w:rsidR="00655C6E" w:rsidRDefault="00655C6E" w:rsidP="00655C6E">
      <w:pPr>
        <w:rPr>
          <w:sz w:val="28"/>
        </w:rPr>
      </w:pPr>
    </w:p>
    <w:p w:rsidR="004B65DA" w:rsidRDefault="004B65DA" w:rsidP="00655C6E">
      <w:pPr>
        <w:rPr>
          <w:sz w:val="28"/>
        </w:rPr>
      </w:pPr>
    </w:p>
    <w:p w:rsidR="004B65DA" w:rsidRDefault="004B65DA" w:rsidP="00655C6E">
      <w:pPr>
        <w:rPr>
          <w:sz w:val="28"/>
        </w:rPr>
      </w:pPr>
    </w:p>
    <w:p w:rsidR="004B65DA" w:rsidRPr="00FD652A" w:rsidRDefault="004B65DA" w:rsidP="00655C6E">
      <w:pPr>
        <w:rPr>
          <w:sz w:val="28"/>
        </w:rPr>
      </w:pPr>
    </w:p>
    <w:p w:rsidR="00655C6E" w:rsidRPr="00752068" w:rsidRDefault="00655C6E" w:rsidP="00655C6E">
      <w:pPr>
        <w:rPr>
          <w:b/>
        </w:rPr>
      </w:pPr>
      <w:r w:rsidRPr="00752068">
        <w:rPr>
          <w:b/>
        </w:rPr>
        <w:t>УТВЕРЖДЕНО:</w:t>
      </w:r>
    </w:p>
    <w:p w:rsidR="00655C6E" w:rsidRPr="00752068" w:rsidRDefault="00655C6E" w:rsidP="00655C6E">
      <w:pPr>
        <w:rPr>
          <w:b/>
        </w:rPr>
      </w:pPr>
    </w:p>
    <w:p w:rsidR="00655C6E" w:rsidRPr="00752068" w:rsidRDefault="00655C6E" w:rsidP="00655C6E">
      <w:pPr>
        <w:rPr>
          <w:b/>
        </w:rPr>
      </w:pPr>
    </w:p>
    <w:p w:rsidR="00655C6E" w:rsidRPr="00752068" w:rsidRDefault="00655C6E" w:rsidP="00655C6E">
      <w:pPr>
        <w:rPr>
          <w:b/>
        </w:rPr>
      </w:pPr>
    </w:p>
    <w:p w:rsidR="00655C6E" w:rsidRPr="00752068" w:rsidRDefault="00655C6E" w:rsidP="00655C6E">
      <w:pPr>
        <w:rPr>
          <w:b/>
        </w:rPr>
      </w:pPr>
      <w:r w:rsidRPr="00752068">
        <w:rPr>
          <w:b/>
        </w:rPr>
        <w:t>СОГЛАСОВАНО:</w:t>
      </w:r>
    </w:p>
    <w:sectPr w:rsidR="00655C6E" w:rsidRPr="00752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420" w:rsidRDefault="00065420" w:rsidP="001725AC">
      <w:r>
        <w:separator/>
      </w:r>
    </w:p>
  </w:endnote>
  <w:endnote w:type="continuationSeparator" w:id="0">
    <w:p w:rsidR="00065420" w:rsidRDefault="00065420" w:rsidP="0017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420" w:rsidRDefault="00065420" w:rsidP="001725AC">
      <w:r>
        <w:separator/>
      </w:r>
    </w:p>
  </w:footnote>
  <w:footnote w:type="continuationSeparator" w:id="0">
    <w:p w:rsidR="00065420" w:rsidRDefault="00065420" w:rsidP="00172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96B36"/>
    <w:multiLevelType w:val="multilevel"/>
    <w:tmpl w:val="65361F9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86"/>
    <w:rsid w:val="000447EE"/>
    <w:rsid w:val="0006274F"/>
    <w:rsid w:val="00065420"/>
    <w:rsid w:val="000B0258"/>
    <w:rsid w:val="000B343F"/>
    <w:rsid w:val="001725AC"/>
    <w:rsid w:val="002A68BE"/>
    <w:rsid w:val="003134ED"/>
    <w:rsid w:val="00354971"/>
    <w:rsid w:val="00385A59"/>
    <w:rsid w:val="004A40D5"/>
    <w:rsid w:val="004B65DA"/>
    <w:rsid w:val="004C0C86"/>
    <w:rsid w:val="00516435"/>
    <w:rsid w:val="005263E8"/>
    <w:rsid w:val="005A2526"/>
    <w:rsid w:val="00655C6E"/>
    <w:rsid w:val="00762641"/>
    <w:rsid w:val="007678CF"/>
    <w:rsid w:val="007D4F3D"/>
    <w:rsid w:val="00924413"/>
    <w:rsid w:val="00A40B82"/>
    <w:rsid w:val="00B778C4"/>
    <w:rsid w:val="00BE672D"/>
    <w:rsid w:val="00C94888"/>
    <w:rsid w:val="00CB5364"/>
    <w:rsid w:val="00E85C93"/>
    <w:rsid w:val="00F326D4"/>
    <w:rsid w:val="00F6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5C6E"/>
    <w:pPr>
      <w:keepNext/>
      <w:keepLines/>
      <w:numPr>
        <w:numId w:val="1"/>
      </w:numPr>
      <w:spacing w:before="1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655C6E"/>
    <w:pPr>
      <w:keepNext/>
      <w:numPr>
        <w:ilvl w:val="1"/>
        <w:numId w:val="1"/>
      </w:numPr>
      <w:spacing w:before="120" w:after="240"/>
      <w:jc w:val="both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655C6E"/>
    <w:pPr>
      <w:keepNext/>
      <w:numPr>
        <w:ilvl w:val="2"/>
        <w:numId w:val="1"/>
      </w:numPr>
      <w:spacing w:before="120" w:after="240"/>
      <w:outlineLvl w:val="2"/>
    </w:pPr>
    <w:rPr>
      <w:rFonts w:ascii="Arial" w:hAnsi="Arial"/>
      <w:b/>
      <w:bCs/>
      <w:szCs w:val="20"/>
    </w:rPr>
  </w:style>
  <w:style w:type="paragraph" w:styleId="4">
    <w:name w:val="heading 4"/>
    <w:basedOn w:val="a"/>
    <w:next w:val="a"/>
    <w:link w:val="40"/>
    <w:qFormat/>
    <w:rsid w:val="00655C6E"/>
    <w:pPr>
      <w:keepNext/>
      <w:numPr>
        <w:ilvl w:val="3"/>
        <w:numId w:val="1"/>
      </w:numPr>
      <w:spacing w:after="240"/>
      <w:jc w:val="center"/>
      <w:outlineLvl w:val="3"/>
    </w:pPr>
    <w:rPr>
      <w:rFonts w:ascii="Garamond" w:hAnsi="Garamond"/>
      <w:b/>
      <w:bCs/>
      <w:sz w:val="28"/>
      <w:szCs w:val="20"/>
    </w:rPr>
  </w:style>
  <w:style w:type="paragraph" w:styleId="5">
    <w:name w:val="heading 5"/>
    <w:basedOn w:val="a"/>
    <w:next w:val="a"/>
    <w:link w:val="50"/>
    <w:qFormat/>
    <w:rsid w:val="00655C6E"/>
    <w:pPr>
      <w:keepNext/>
      <w:numPr>
        <w:ilvl w:val="4"/>
        <w:numId w:val="1"/>
      </w:numPr>
      <w:spacing w:after="240"/>
      <w:jc w:val="both"/>
      <w:outlineLvl w:val="4"/>
    </w:pPr>
    <w:rPr>
      <w:rFonts w:ascii="Garamond" w:hAnsi="Garamond"/>
      <w:i/>
      <w:iCs/>
      <w:szCs w:val="20"/>
    </w:rPr>
  </w:style>
  <w:style w:type="paragraph" w:styleId="6">
    <w:name w:val="heading 6"/>
    <w:basedOn w:val="a"/>
    <w:next w:val="a"/>
    <w:link w:val="60"/>
    <w:qFormat/>
    <w:rsid w:val="00655C6E"/>
    <w:pPr>
      <w:keepNext/>
      <w:numPr>
        <w:ilvl w:val="5"/>
        <w:numId w:val="1"/>
      </w:numPr>
      <w:spacing w:after="240"/>
      <w:jc w:val="both"/>
      <w:outlineLvl w:val="5"/>
    </w:pPr>
    <w:rPr>
      <w:rFonts w:ascii="Garamond" w:hAnsi="Garamond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655C6E"/>
    <w:pPr>
      <w:keepNext/>
      <w:numPr>
        <w:ilvl w:val="6"/>
        <w:numId w:val="1"/>
      </w:numPr>
      <w:spacing w:after="240"/>
      <w:jc w:val="both"/>
      <w:outlineLvl w:val="6"/>
    </w:pPr>
    <w:rPr>
      <w:rFonts w:ascii="Garamond" w:hAnsi="Garamond"/>
      <w:sz w:val="36"/>
      <w:szCs w:val="20"/>
    </w:rPr>
  </w:style>
  <w:style w:type="paragraph" w:styleId="8">
    <w:name w:val="heading 8"/>
    <w:basedOn w:val="a"/>
    <w:next w:val="a"/>
    <w:link w:val="80"/>
    <w:qFormat/>
    <w:rsid w:val="00655C6E"/>
    <w:pPr>
      <w:keepNext/>
      <w:widowControl w:val="0"/>
      <w:numPr>
        <w:ilvl w:val="7"/>
        <w:numId w:val="1"/>
      </w:numPr>
      <w:spacing w:after="240"/>
      <w:jc w:val="center"/>
      <w:outlineLvl w:val="7"/>
    </w:pPr>
    <w:rPr>
      <w:rFonts w:ascii="Garamond" w:hAnsi="Garamond"/>
      <w:b/>
      <w:snapToGrid w:val="0"/>
      <w:szCs w:val="20"/>
    </w:rPr>
  </w:style>
  <w:style w:type="paragraph" w:styleId="9">
    <w:name w:val="heading 9"/>
    <w:basedOn w:val="a"/>
    <w:next w:val="a"/>
    <w:link w:val="90"/>
    <w:qFormat/>
    <w:rsid w:val="00655C6E"/>
    <w:pPr>
      <w:keepNext/>
      <w:numPr>
        <w:ilvl w:val="8"/>
        <w:numId w:val="1"/>
      </w:numPr>
      <w:spacing w:after="240"/>
      <w:jc w:val="both"/>
      <w:outlineLvl w:val="8"/>
    </w:pPr>
    <w:rPr>
      <w:rFonts w:ascii="Arial" w:hAnsi="Arial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5C6E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55C6E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55C6E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55C6E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55C6E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55C6E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55C6E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55C6E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55C6E"/>
    <w:rPr>
      <w:rFonts w:ascii="Arial" w:eastAsia="Times New Roman" w:hAnsi="Arial" w:cs="Times New Roman"/>
      <w:sz w:val="24"/>
      <w:szCs w:val="20"/>
      <w:u w:val="single"/>
      <w:lang w:eastAsia="ru-RU"/>
    </w:rPr>
  </w:style>
  <w:style w:type="table" w:styleId="a3">
    <w:name w:val="Table Grid"/>
    <w:basedOn w:val="a1"/>
    <w:rsid w:val="00655C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ParaCharChar">
    <w:name w:val="Default Paragraph Font Para Char Char Знак Знак Знак Знак"/>
    <w:basedOn w:val="a"/>
    <w:rsid w:val="00655C6E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styleId="a4">
    <w:name w:val="Title"/>
    <w:basedOn w:val="a"/>
    <w:link w:val="a5"/>
    <w:qFormat/>
    <w:rsid w:val="00655C6E"/>
    <w:pPr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eastAsia="en-US" w:bidi="he-IL"/>
    </w:rPr>
  </w:style>
  <w:style w:type="character" w:customStyle="1" w:styleId="a5">
    <w:name w:val="Название Знак"/>
    <w:basedOn w:val="a0"/>
    <w:link w:val="a4"/>
    <w:rsid w:val="00655C6E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ByLine">
    <w:name w:val="ByLine"/>
    <w:basedOn w:val="a4"/>
    <w:rsid w:val="00655C6E"/>
    <w:rPr>
      <w:sz w:val="28"/>
      <w:szCs w:val="28"/>
    </w:rPr>
  </w:style>
  <w:style w:type="character" w:customStyle="1" w:styleId="hps">
    <w:name w:val="hps"/>
    <w:rsid w:val="00655C6E"/>
  </w:style>
  <w:style w:type="paragraph" w:styleId="a6">
    <w:name w:val="footnote text"/>
    <w:basedOn w:val="a"/>
    <w:link w:val="a7"/>
    <w:uiPriority w:val="99"/>
    <w:semiHidden/>
    <w:unhideWhenUsed/>
    <w:rsid w:val="001725AC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725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1725AC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725A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725AC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725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725A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725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725A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725A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5C6E"/>
    <w:pPr>
      <w:keepNext/>
      <w:keepLines/>
      <w:numPr>
        <w:numId w:val="1"/>
      </w:numPr>
      <w:spacing w:before="1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"/>
    <w:link w:val="20"/>
    <w:qFormat/>
    <w:rsid w:val="00655C6E"/>
    <w:pPr>
      <w:keepNext/>
      <w:numPr>
        <w:ilvl w:val="1"/>
        <w:numId w:val="1"/>
      </w:numPr>
      <w:spacing w:before="120" w:after="240"/>
      <w:jc w:val="both"/>
      <w:outlineLvl w:val="1"/>
    </w:pPr>
    <w:rPr>
      <w:rFonts w:ascii="Arial" w:hAnsi="Arial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655C6E"/>
    <w:pPr>
      <w:keepNext/>
      <w:numPr>
        <w:ilvl w:val="2"/>
        <w:numId w:val="1"/>
      </w:numPr>
      <w:spacing w:before="120" w:after="240"/>
      <w:outlineLvl w:val="2"/>
    </w:pPr>
    <w:rPr>
      <w:rFonts w:ascii="Arial" w:hAnsi="Arial"/>
      <w:b/>
      <w:bCs/>
      <w:szCs w:val="20"/>
    </w:rPr>
  </w:style>
  <w:style w:type="paragraph" w:styleId="4">
    <w:name w:val="heading 4"/>
    <w:basedOn w:val="a"/>
    <w:next w:val="a"/>
    <w:link w:val="40"/>
    <w:qFormat/>
    <w:rsid w:val="00655C6E"/>
    <w:pPr>
      <w:keepNext/>
      <w:numPr>
        <w:ilvl w:val="3"/>
        <w:numId w:val="1"/>
      </w:numPr>
      <w:spacing w:after="240"/>
      <w:jc w:val="center"/>
      <w:outlineLvl w:val="3"/>
    </w:pPr>
    <w:rPr>
      <w:rFonts w:ascii="Garamond" w:hAnsi="Garamond"/>
      <w:b/>
      <w:bCs/>
      <w:sz w:val="28"/>
      <w:szCs w:val="20"/>
    </w:rPr>
  </w:style>
  <w:style w:type="paragraph" w:styleId="5">
    <w:name w:val="heading 5"/>
    <w:basedOn w:val="a"/>
    <w:next w:val="a"/>
    <w:link w:val="50"/>
    <w:qFormat/>
    <w:rsid w:val="00655C6E"/>
    <w:pPr>
      <w:keepNext/>
      <w:numPr>
        <w:ilvl w:val="4"/>
        <w:numId w:val="1"/>
      </w:numPr>
      <w:spacing w:after="240"/>
      <w:jc w:val="both"/>
      <w:outlineLvl w:val="4"/>
    </w:pPr>
    <w:rPr>
      <w:rFonts w:ascii="Garamond" w:hAnsi="Garamond"/>
      <w:i/>
      <w:iCs/>
      <w:szCs w:val="20"/>
    </w:rPr>
  </w:style>
  <w:style w:type="paragraph" w:styleId="6">
    <w:name w:val="heading 6"/>
    <w:basedOn w:val="a"/>
    <w:next w:val="a"/>
    <w:link w:val="60"/>
    <w:qFormat/>
    <w:rsid w:val="00655C6E"/>
    <w:pPr>
      <w:keepNext/>
      <w:numPr>
        <w:ilvl w:val="5"/>
        <w:numId w:val="1"/>
      </w:numPr>
      <w:spacing w:after="240"/>
      <w:jc w:val="both"/>
      <w:outlineLvl w:val="5"/>
    </w:pPr>
    <w:rPr>
      <w:rFonts w:ascii="Garamond" w:hAnsi="Garamond"/>
      <w:b/>
      <w:sz w:val="28"/>
      <w:szCs w:val="20"/>
    </w:rPr>
  </w:style>
  <w:style w:type="paragraph" w:styleId="7">
    <w:name w:val="heading 7"/>
    <w:basedOn w:val="a"/>
    <w:next w:val="a"/>
    <w:link w:val="70"/>
    <w:qFormat/>
    <w:rsid w:val="00655C6E"/>
    <w:pPr>
      <w:keepNext/>
      <w:numPr>
        <w:ilvl w:val="6"/>
        <w:numId w:val="1"/>
      </w:numPr>
      <w:spacing w:after="240"/>
      <w:jc w:val="both"/>
      <w:outlineLvl w:val="6"/>
    </w:pPr>
    <w:rPr>
      <w:rFonts w:ascii="Garamond" w:hAnsi="Garamond"/>
      <w:sz w:val="36"/>
      <w:szCs w:val="20"/>
    </w:rPr>
  </w:style>
  <w:style w:type="paragraph" w:styleId="8">
    <w:name w:val="heading 8"/>
    <w:basedOn w:val="a"/>
    <w:next w:val="a"/>
    <w:link w:val="80"/>
    <w:qFormat/>
    <w:rsid w:val="00655C6E"/>
    <w:pPr>
      <w:keepNext/>
      <w:widowControl w:val="0"/>
      <w:numPr>
        <w:ilvl w:val="7"/>
        <w:numId w:val="1"/>
      </w:numPr>
      <w:spacing w:after="240"/>
      <w:jc w:val="center"/>
      <w:outlineLvl w:val="7"/>
    </w:pPr>
    <w:rPr>
      <w:rFonts w:ascii="Garamond" w:hAnsi="Garamond"/>
      <w:b/>
      <w:snapToGrid w:val="0"/>
      <w:szCs w:val="20"/>
    </w:rPr>
  </w:style>
  <w:style w:type="paragraph" w:styleId="9">
    <w:name w:val="heading 9"/>
    <w:basedOn w:val="a"/>
    <w:next w:val="a"/>
    <w:link w:val="90"/>
    <w:qFormat/>
    <w:rsid w:val="00655C6E"/>
    <w:pPr>
      <w:keepNext/>
      <w:numPr>
        <w:ilvl w:val="8"/>
        <w:numId w:val="1"/>
      </w:numPr>
      <w:spacing w:after="240"/>
      <w:jc w:val="both"/>
      <w:outlineLvl w:val="8"/>
    </w:pPr>
    <w:rPr>
      <w:rFonts w:ascii="Arial" w:hAnsi="Arial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5C6E"/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55C6E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55C6E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655C6E"/>
    <w:rPr>
      <w:rFonts w:ascii="Garamond" w:eastAsia="Times New Roman" w:hAnsi="Garamond" w:cs="Times New Roman"/>
      <w:b/>
      <w:b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55C6E"/>
    <w:rPr>
      <w:rFonts w:ascii="Garamond" w:eastAsia="Times New Roman" w:hAnsi="Garamond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55C6E"/>
    <w:rPr>
      <w:rFonts w:ascii="Garamond" w:eastAsia="Times New Roman" w:hAnsi="Garamond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55C6E"/>
    <w:rPr>
      <w:rFonts w:ascii="Garamond" w:eastAsia="Times New Roman" w:hAnsi="Garamond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55C6E"/>
    <w:rPr>
      <w:rFonts w:ascii="Garamond" w:eastAsia="Times New Roman" w:hAnsi="Garamond" w:cs="Times New Roman"/>
      <w:b/>
      <w:snapToGrid w:val="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55C6E"/>
    <w:rPr>
      <w:rFonts w:ascii="Arial" w:eastAsia="Times New Roman" w:hAnsi="Arial" w:cs="Times New Roman"/>
      <w:sz w:val="24"/>
      <w:szCs w:val="20"/>
      <w:u w:val="single"/>
      <w:lang w:eastAsia="ru-RU"/>
    </w:rPr>
  </w:style>
  <w:style w:type="table" w:styleId="a3">
    <w:name w:val="Table Grid"/>
    <w:basedOn w:val="a1"/>
    <w:rsid w:val="00655C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ParaCharChar">
    <w:name w:val="Default Paragraph Font Para Char Char Знак Знак Знак Знак"/>
    <w:basedOn w:val="a"/>
    <w:rsid w:val="00655C6E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styleId="a4">
    <w:name w:val="Title"/>
    <w:basedOn w:val="a"/>
    <w:link w:val="a5"/>
    <w:qFormat/>
    <w:rsid w:val="00655C6E"/>
    <w:pPr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eastAsia="en-US" w:bidi="he-IL"/>
    </w:rPr>
  </w:style>
  <w:style w:type="character" w:customStyle="1" w:styleId="a5">
    <w:name w:val="Название Знак"/>
    <w:basedOn w:val="a0"/>
    <w:link w:val="a4"/>
    <w:rsid w:val="00655C6E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ByLine">
    <w:name w:val="ByLine"/>
    <w:basedOn w:val="a4"/>
    <w:rsid w:val="00655C6E"/>
    <w:rPr>
      <w:sz w:val="28"/>
      <w:szCs w:val="28"/>
    </w:rPr>
  </w:style>
  <w:style w:type="character" w:customStyle="1" w:styleId="hps">
    <w:name w:val="hps"/>
    <w:rsid w:val="00655C6E"/>
  </w:style>
  <w:style w:type="paragraph" w:styleId="a6">
    <w:name w:val="footnote text"/>
    <w:basedOn w:val="a"/>
    <w:link w:val="a7"/>
    <w:uiPriority w:val="99"/>
    <w:semiHidden/>
    <w:unhideWhenUsed/>
    <w:rsid w:val="001725AC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725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1725AC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725A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725AC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725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725A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725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725A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725A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5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742B3-39EF-42E4-AB73-0EF4F0966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FE VELCOM</Company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Losev</dc:creator>
  <cp:keywords/>
  <dc:description/>
  <cp:lastModifiedBy>Vladislav Losev</cp:lastModifiedBy>
  <cp:revision>9</cp:revision>
  <dcterms:created xsi:type="dcterms:W3CDTF">2014-09-18T07:28:00Z</dcterms:created>
  <dcterms:modified xsi:type="dcterms:W3CDTF">2014-09-18T14:00:00Z</dcterms:modified>
</cp:coreProperties>
</file>