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 DANIEL DOS SANTOS ITO E JULIANE MIDORI TODA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Desenvolveremos um projeto de Cadastro de Livros para uma livraria.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RF 01 – O sistema deve permitir a inclusão de novos registros, alteração, consulta de cadastros existentes e exclusão de registros.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RF 02 – Os campos ID, ISBN não podem ser alterados. Caso seja cadastrado erroneamente, o registro deve ser deletado e um novo cadastro deve ser feito.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RF 03 – O campo de Classificação é opcional e neste caso, será considerado que o livro tem classificação livre.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NÃO-FUNCIONAIS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RNF 01 – A interface do sistema deve ser responsiva adequando-se a telas desktop, tablet e smartphone.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RNF 02 – Deve ser feito o registro dos logs da aplicação para caso de erro e as operações de alteração e exclusão de registro.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RNF 03 – Para ação de excluir um registro, o sistema deve apresentar uma modal solicitando confirmação do usuário antes de enviar a requisição.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RNF 04 – Os logs devem ser armazenados por no mínimo 5 anos.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RN 01 - Para registro de um livro, é necessário informar ISBN, título, autor, editora, volume (edição), data de lançamento, categoria.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RN 02 – Os Autores de livros devem ser registrado com o seu nome completo e deve ser informado a sua nacionalidade.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RN 03 – Os livros “Best Sellers” devem receber alguma identificação em seu registro afim de facilitar seu reconhecimento.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RN 04 – O registro de um novo titulo somente poderá ser efetuado após o recebimento do material em estoque.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CLASSE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8755793" cy="4293437"/>
            <wp:effectExtent b="2231178" l="-2231177" r="-2231177" t="2231178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55793" cy="4293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511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qOnAiYqhxu7GbfD4KEXxjRrhg==">AMUW2mUn8XKUMmVIRDJbna3WIpBZYm5FVbGHoytDG8jBXUQLWYM9NUT3cpltpvE3dLnf5eZR1aF1WswXKsLRIfsxU6MCyQsFbkST+QH4VAclZN3prQ8ZPZE=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2020-11-12T00:57:00Z</dcterms:created>
  <dc:creator>JULIANE MIDORI TODA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0x010100FE2706C16DC21B41A413C158CE8C3182</vt:lpwstr>
  </property>
</Properties>
</file>