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Signal Associate opportunity with 60 Decibels. I am interested in this opportunity because of 60 Decibels’ pioneering role in transforming how social impact is measured and understood. What interests me about working for 60 Decibels is its mission to prioritize the voices of beneficiaries, which intrigues me because of my deep commitment to using data-driven storytelling to drive equitable social change. I believe my technical proficiency in automated data pipelines and my proactive approach to complex problem-solving would make me a strong candidate for this role. During my professional career, I have approached problems with a ‘build-first’ mindset to maximize operational efficiency. In fact, at Shine Masters, I replaced manual reporting with automated Power BI dashboards and Zapier workflows. By structuring data intake and automating redundant tasks, I saved 8 hours of administrative time per week, allowing the team to focus on high-impact customer acquisition strategies. Ultimately, I know that the Senior Signal Associate role at 60 Decibels would allow me to bring my analytical rigor to scaling your impact investing ecosystem map. Additionally, my role as a Data Analytics Fellow at COOP Careers enabled me to develop my research and technical communication skills. During this fellowship, I analyzed large-scale datasets regarding urban safety to deliver actionable recommendations for city stakeholders, demonstrating my ability to turn complex data into clear, strategic outputs. I am excited by the opportunity to use my fluency in AI tools and data analysis in working on the Signal team at 60 Decibels. I know that my technical versatility and my obsession with high-quality, detail-oriented deliverables align with what it takes to succeed at the Senior Signal Associate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