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Data Engineer opportunity with AARATECH. I am interested in this opportunity because of your focus on leveraging data-driven insights to improve outcomes in complex enterprise domains, which aligns perfectly with my background in high-impact data engineering. What interests me about working for AARATECH is its reputation for technical innovation and commitment to operational efficiency; your mission to solve challenges in the financial sector particularly intrigues me because of my passion for building secure, scalable data infrastructure. I believe my expertise in building automated ELT pipelines and my proficiency in cloud-based data modeling would make me a strong candidate for this role. During my professional career, I have approached problems by prioritizing data accuracy and system reliability. In fact, while at Haven Technologies, I was tasked with syncing complex relational data across systems; I utilized advanced SQL and Python to validate and synchronize these datasets, which improved overall data accuracy by 60% and directly supported the stability of our financial-adjacent feature development. Ultimately, I know that the Data Engineer role at AARATECH would allow me to bring my technical rigor to the maintenance of critical financial reporting systems. Additionally, my role as an Analytics &amp; Operations Lead at Shine Masters Cleaning Services enabled me to develop my skills in translating raw operational data into actionable business intelligence. I identified inefficiencies in revenue and expense tracking by building a BI reporting system, which drove a 40% improvement in operational efficiency. I am excited by the opportunity to use my experience with BigQuery, dbt, and Airflow in working on large-scale financial datasets at AARATECH. I know that my technical versatility and commitment to data quality align with what it takes to succeed in the Data Engineer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