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Vice President, Data Science &amp; Strategy opportunity with Accordion. I am interested in this opportunity because of Accordion's unique position as a value-creation partner at the intersection of private equity, finance, and advanced analytics. What interests me about working for Accordion is its reputation for solving complex, high-stakes problems for CFOs, which inspires me because it mirrors my commitment to transforming raw data into fundamental business shifts. I believe my expertise in predictive modeling and my acumen for translating technical insights into P&amp;L-focused strategies would make me a strong candidate for this role. During my professional career, I have approached problems as a strategist who speaks the language of data. In fact, at Shine Masters, I developed time-series models to identify high-value customer segments and optimized operations to increase new customer acquisition by 300% over 12 months. This shift in operational strategy directly improved our bottom line and allowed the team to allocate resources toward high-growth opportunities. Ultimately, I know that the Vice President, Data Science &amp; Strategy role at Accordion would allow me to bring my quantitative modeling skills to drive end-to-end value creation. Additionally, my role as a Data Analyst at Shine Masters enabled me to develop my experimental design skills. I moved beyond static reporting to design iterative performance tests that allowed us to move quickly in response to market signals, resulting in a 25% increase in team efficiency. I am excited by the opportunity to use my background in Python, SQL, and predictive analytics in working on complex strategic engagements at Accordion. I know that my strategic mindset and technical depth align with what it takes to succeed at the Vice President, Data Science &amp; Strategy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