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Data Analyst, Partner Development - (Statistics/ML/BI) (Bangkok-based, relocation provided) opportunity with Agoda. I am interested in this opportunity because of Agoda’s reputation as a global leader in travel-tech, where data-driven innovation directly bridges the world for millions of travelers. What interests me about working for Agoda is its relentless focus on experimentation to improve accommodation partner growth, which excites me because it mirrors my own passion for using complex data to drive tangible business impact. I believe my expertise in quantitative analysis and my proficiency in building end-to-end data pipelines would make me a strong candidate for this role. During my professional career, I have approached problems by translating raw, fragmented data into clear, actionable business intelligence. In fact, at Shine Masters Cleaning Services, I designed and deployed automated reporting workflows and predictive segmentation models to replace legacy manual processes. These efforts ultimately improved operational efficiency by 25% and directly fueled a 300% increase in customer acquisition over 12 months. I know that the Senior Data Analyst, Partner Development role at Agoda would allow me to bring my advanced SQL and Python skills to lead experimentation and identify growth opportunities within the mid to long-tail hotel segment. Additionally, my role as a Data Analyst at Shine Masters enabled me to develop my stakeholder management and dashboarding skills. By collaborating closely with leadership to define key performance metrics, I successfully reduced data processing time by 40% and accelerated decision-making cycles. I’m excited by the opportunity to use my data mining and statistical skills in working on global experimentation and methodology standardization at Agoda. I know that my technical versatility and results-oriented approach align with what it takes to succeed at the Senior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