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Scientist II, SCOT - OSS Buying Outcomes opportunity with Amazon. I am interested in this opportunity because of Amazon’s unparalleled ability to solve complex, global-scale logistical challenges through data-driven innovation. What interests me about working for Amazon is its approach to obsessing over the customer experience through technical precision, which intrigues me because of my own background in automating systems to drive tangible business efficiency. I believe my expertise in building scalable ELT/ETL pipelines and my proficiency in statistical modeling would make me a strong candidate for this role. During my professional career, I have approached problems with a focus on business-centric outcomes. In fact, at Shine Masters, I identified a gap in data-driven marketing and created a statistical model to identify high-value customer segments; this project informed targeted marketing initiatives that contributed to a 300% increase in revenue for that segment over 12 months. Ultimately, I know that the Data Scientist II, SCOT - OSS Buying Outcomes role at Amazon would allow me to bring my analytical rigor to the core of your retail inventory systems. Additionally, my role as a Data Analyst &amp; Operations Lead at Shine Masters enabled me to develop my technical leadership skills. I took initiative in standardizing organizational KPIs and data governance frameworks to create a single source of truth for all stakeholders, which reduced report discrepancies and improved cross-functional alignment. I’m excited by the opportunity to use my background in causal inference and experimentation to assist in optimizing global inventory management at Amazon. I know that my experience in automated data pipelines and statistical analysis aligns with what it takes to succeed at the Data Scientist II, SCOT - OSS Buying Outcomes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