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Arrow Search Partners, I am excited to submit my application for the Administrative Assistant opportunity with Arrow Search Partners. I am interested in this opportunity because of your firm's reputation for excellence in supporting complex, global operations across building materials and strategic investments. What interests me about working for Arrow Search Partners is your commitment to high-level operational efficiency, which inspires me because I thrive in fast-paced environments where precision is paramount. I believe my expertise in executive calendar management and my background in cross-functional partnership would make me a strong candidate for this role. During my professional career, I have approached problems with a focus on process improvement and proactive resolution. In fact, at Direct Clean Solutions, I identified inefficiencies in recruitment and data tracking and spearheaded the integration of a new CRM-based pipeline. This initiative reduced hiring friction and improved data accuracy by 15%, showcasing my ability to refine operational workflows that directly impact executive productivity. Ultimately, I know that the Administrative Assistant role at Arrow Search Partners would allow me to bring my high-level project management skills to the core responsibilities of global travel and board meeting coordination. Additionally, my role as an Executive Administrative Assistant enabled me to develop my financial collaboration skills. I regularly partnered with my CFO to manage invoice coding and departmental budgets, ensuring 99% accuracy in all documentation. By implementing an automated coding system, I reduced processing time by 20%, demonstrating the tangible value I bring to expense reconciliation workflows. I’m excited by the opportunity to use my background in international logistics in working on global travel arrangements at Arrow Search Partners. I know that my proficiency in executive support and my dedication to continuous process refinement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