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Data Engineer opportunity with Artech L.L.C. I am interested in this opportunity because of Artech's reputation for delivering sophisticated data-driven solutions in the financial sector. What interests me about working for Artech L.L.C. is its commitment to high-scale data infrastructure and its role in supporting complex regulatory reporting, which aligns perfectly with my background in building production-grade data pipelines. I believe my expertise in end-to-end data engineering and my proficiency in SQL and Python would make me a strong candidate for this role. During my professional career, I have approached problems by balancing technical rigor with business-oriented results. In fact, at my recent project, I built a production-grade ELT pipeline ingesting high-volume economic data from APIs into Google BigQuery, utilizing dbt for data modeling and Great Expectations for automated validation. This initiative reduced analyst query times significantly and ensured 99% data accuracy through rigorous testing, providing a scalable model for the reporting requirements you have for this Senior Data Engineer role. Ultimately, I know that the Senior Data Engineer role at Artech L.L.C. would allow me to bring my advanced SQL and modeling skills to the development of your core data solutions. Additionally, my role as a Full-Stack Software Developer at Haven Technologies (MassMutual) enabled me to develop my testing, validation, and debugging skills. In that role, I collaborated with cross-functional stakeholders to align features with business processes and used SQL to synchronize data across disparate systems, which improved data accuracy by 60% and directly supported the engineering team's ability to reduce UI bugs. I am excited by the opportunity to use my background in cloud-based data architecture and transformation in working on your complex ETL workflows at Artech L.L.C. I know that my technical versatility and commitment to data quality align with what it takes to succeed in the Senior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